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4D97E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center"/>
        <w:rPr>
          <w:rFonts w:hint="eastAsia" w:ascii="仿宋" w:hAnsi="仿宋" w:eastAsia="仿宋" w:cs="仿宋"/>
          <w:kern w:val="2"/>
          <w:sz w:val="32"/>
          <w:szCs w:val="32"/>
          <w:woUserID w:val="1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  <w14:ligatures w14:val="standardContextual"/>
          <w:woUserID w:val="1"/>
        </w:rPr>
        <w:t>AI竞赛各赛道作品提交要求：</w:t>
      </w:r>
    </w:p>
    <w:p w14:paraId="076A7A5A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eastAsia" w:ascii="仿宋" w:hAnsi="仿宋" w:eastAsia="仿宋" w:cs="仿宋"/>
          <w:kern w:val="2"/>
          <w:sz w:val="28"/>
          <w:szCs w:val="28"/>
          <w:woUserID w:val="1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  <w14:ligatures w14:val="standardContextual"/>
          <w:woUserID w:val="1"/>
        </w:rPr>
        <w:t>各位参赛员工：</w:t>
      </w:r>
    </w:p>
    <w:p w14:paraId="3590EC41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60" w:afterAutospacing="0" w:line="278" w:lineRule="auto"/>
        <w:ind w:left="0" w:right="0" w:firstLine="560" w:firstLineChars="200"/>
        <w:jc w:val="left"/>
        <w:rPr>
          <w:rFonts w:hint="eastAsia" w:ascii="仿宋" w:hAnsi="仿宋" w:eastAsia="仿宋" w:cs="仿宋"/>
          <w:kern w:val="2"/>
          <w:sz w:val="28"/>
          <w:szCs w:val="28"/>
          <w:woUserID w:val="1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  <w14:ligatures w14:val="standardContextual"/>
          <w:woUserID w:val="1"/>
        </w:rPr>
        <w:t>为保障本次挑战赛作品提交工作顺利开展，现将各赛道要求精简汇总如下，请大家对照准备：</w:t>
      </w:r>
    </w:p>
    <w:p w14:paraId="3D1D8165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eastAsia" w:ascii="仿宋" w:hAnsi="仿宋" w:eastAsia="仿宋" w:cs="仿宋"/>
          <w:b/>
          <w:bCs/>
          <w:kern w:val="2"/>
          <w:sz w:val="28"/>
          <w:szCs w:val="28"/>
          <w:woUserID w:val="1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"/>
          <w14:ligatures w14:val="standardContextual"/>
          <w:woUserID w:val="1"/>
        </w:rPr>
        <w:t>一、通用提交要求</w:t>
      </w:r>
    </w:p>
    <w:p w14:paraId="0030A0A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1" w:after="160" w:afterAutospacing="0" w:line="276" w:lineRule="auto"/>
        <w:ind w:left="720" w:right="0" w:hanging="360"/>
        <w:jc w:val="left"/>
        <w:rPr>
          <w:rFonts w:hint="eastAsia" w:ascii="仿宋" w:hAnsi="仿宋" w:eastAsia="仿宋" w:cs="仿宋"/>
          <w:kern w:val="2"/>
          <w:sz w:val="28"/>
          <w:szCs w:val="28"/>
          <w:woUserID w:val="1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  <w14:ligatures w14:val="standardContextual"/>
          <w:woUserID w:val="1"/>
        </w:rPr>
        <w:t>所有材料必须脱敏，严禁包含生产密钥、IP、核心业务数据等敏感信息，技术实现符合公司规范。</w:t>
      </w:r>
    </w:p>
    <w:p w14:paraId="661E1736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1" w:after="160" w:afterAutospacing="0" w:line="276" w:lineRule="auto"/>
        <w:ind w:left="720" w:right="0" w:hanging="360"/>
        <w:jc w:val="left"/>
        <w:rPr>
          <w:rFonts w:hint="eastAsia" w:ascii="仿宋" w:hAnsi="仿宋" w:eastAsia="仿宋" w:cs="仿宋"/>
          <w:kern w:val="2"/>
          <w:sz w:val="28"/>
          <w:szCs w:val="28"/>
          <w:woUserID w:val="1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  <w14:ligatures w14:val="standardContextual"/>
          <w:woUserID w:val="1"/>
        </w:rPr>
        <w:t>文件统一命名：赛道名称-作品名称-队伍名称-申报联系人notesid-设计文档/源码/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" w:bidi="ar"/>
          <w14:ligatures w14:val="standardContextual"/>
          <w:woUserID w:val="1"/>
        </w:rPr>
        <w:t>演示材料</w:t>
      </w:r>
    </w:p>
    <w:p w14:paraId="02CEC4BA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1" w:after="160" w:afterAutospacing="0" w:line="276" w:lineRule="auto"/>
        <w:ind w:left="720" w:right="0" w:hanging="360"/>
        <w:jc w:val="left"/>
        <w:rPr>
          <w:rFonts w:hint="eastAsia" w:ascii="仿宋" w:hAnsi="仿宋" w:eastAsia="仿宋" w:cs="仿宋"/>
          <w:kern w:val="2"/>
          <w:sz w:val="28"/>
          <w:szCs w:val="28"/>
          <w:woUserID w:val="1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  <w14:ligatures w14:val="standardContextual"/>
          <w:woUserID w:val="1"/>
        </w:rPr>
        <w:t>格式要求：设计文档为 PDF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" w:bidi="ar"/>
          <w14:ligatures w14:val="standardContextual"/>
          <w:woUserID w:val="1"/>
        </w:rPr>
        <w:t>/md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  <w14:ligatures w14:val="standardContextual"/>
          <w:woUserID w:val="1"/>
        </w:rPr>
        <w:t>、源码为 ZIP、演示材料为PDF</w:t>
      </w:r>
    </w:p>
    <w:p w14:paraId="5A88D816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1" w:after="160" w:afterAutospacing="0" w:line="276" w:lineRule="auto"/>
        <w:ind w:left="720" w:right="0" w:hanging="360"/>
        <w:jc w:val="left"/>
        <w:rPr>
          <w:rFonts w:hint="eastAsia" w:ascii="仿宋" w:hAnsi="仿宋" w:eastAsia="仿宋" w:cs="仿宋"/>
          <w:kern w:val="2"/>
          <w:sz w:val="28"/>
          <w:szCs w:val="28"/>
          <w:woUserID w:val="1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  <w14:ligatures w14:val="standardContextual"/>
          <w:woUserID w:val="1"/>
        </w:rPr>
        <w:t>按对应赛道链接提交，逾期视为无效参赛。</w:t>
      </w:r>
    </w:p>
    <w:p w14:paraId="155D0614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eastAsia" w:ascii="仿宋" w:hAnsi="仿宋" w:eastAsia="仿宋" w:cs="仿宋"/>
          <w:b/>
          <w:bCs/>
          <w:kern w:val="2"/>
          <w:sz w:val="28"/>
          <w:szCs w:val="28"/>
          <w:woUserID w:val="1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"/>
          <w14:ligatures w14:val="standardContextual"/>
          <w:woUserID w:val="1"/>
        </w:rPr>
        <w:t>二、设计文档必须包含的要素</w:t>
      </w:r>
    </w:p>
    <w:p w14:paraId="20A9350B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leftChars="0" w:right="0" w:firstLine="560" w:firstLineChars="200"/>
        <w:jc w:val="left"/>
        <w:rPr>
          <w:rFonts w:hint="eastAsia" w:ascii="仿宋" w:hAnsi="仿宋" w:eastAsia="仿宋" w:cs="仿宋"/>
          <w:kern w:val="2"/>
          <w:sz w:val="28"/>
          <w:szCs w:val="28"/>
          <w:woUserID w:val="1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  <w14:ligatures w14:val="standardContextual"/>
          <w:woUserID w:val="1"/>
        </w:rPr>
        <w:t xml:space="preserve">包含模块：项目概述、总体 / 详细设计、AI 技术应用方案、测试方案、经验总结。  </w:t>
      </w:r>
    </w:p>
    <w:p w14:paraId="1AE48A09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eastAsia" w:ascii="仿宋" w:hAnsi="仿宋" w:eastAsia="仿宋" w:cs="仿宋"/>
          <w:b/>
          <w:bCs/>
          <w:kern w:val="2"/>
          <w:sz w:val="28"/>
          <w:szCs w:val="28"/>
          <w:woUserID w:val="1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"/>
          <w14:ligatures w14:val="standardContextual"/>
          <w:woUserID w:val="1"/>
        </w:rPr>
        <w:t>三、各赛道提交时间 &amp; 核心交付物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875"/>
        <w:gridCol w:w="2627"/>
        <w:gridCol w:w="4123"/>
      </w:tblGrid>
      <w:tr w14:paraId="7A080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E9496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赛道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89575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提交截止</w:t>
            </w:r>
          </w:p>
        </w:tc>
        <w:tc>
          <w:tcPr>
            <w:tcW w:w="1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987D7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提交链接</w:t>
            </w:r>
          </w:p>
        </w:tc>
        <w:tc>
          <w:tcPr>
            <w:tcW w:w="241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BEC01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核心交付物</w:t>
            </w:r>
          </w:p>
        </w:tc>
      </w:tr>
      <w:tr w14:paraId="11EA9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18CC6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研发测试提效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7A776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2026.5.29</w:t>
            </w:r>
          </w:p>
        </w:tc>
        <w:tc>
          <w:tcPr>
            <w:tcW w:w="1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0A552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default" w:ascii="等线" w:hAnsi="等线" w:eastAsia="等线" w:cs="Times New Roman"/>
                <w:kern w:val="2"/>
                <w:sz w:val="22"/>
                <w:szCs w:val="22"/>
                <w:bdr w:val="none" w:color="auto" w:sz="0" w:space="0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 xml:space="preserve">https://weboffice.cib.com.cn/formgate/ksform/w/write/6RrTN5c1/ </w:t>
            </w:r>
          </w:p>
          <w:p w14:paraId="5BCE2407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</w:p>
        </w:tc>
        <w:tc>
          <w:tcPr>
            <w:tcW w:w="241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3519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default" w:ascii="等线" w:hAnsi="等线" w:eastAsia="等线" w:cs="Times New Roman"/>
                <w:kern w:val="2"/>
                <w:sz w:val="22"/>
                <w:szCs w:val="22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可运行工具包（支持可演示验证）</w:t>
            </w:r>
            <w:bookmarkStart w:id="0" w:name="_GoBack"/>
            <w:bookmarkEnd w:id="0"/>
          </w:p>
          <w:p w14:paraId="1992230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源码，如有skills,specs,rules等相关资产也可提供）</w:t>
            </w:r>
          </w:p>
          <w:p w14:paraId="509DE7D8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3、设计文档（</w:t>
            </w:r>
            <w:r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在必须包含要素的基础上可补充：</w:t>
            </w: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架构设计、模块设计、AI应用方案、接口/数据库设计（如有）、质量验证材料）</w:t>
            </w:r>
          </w:p>
          <w:p w14:paraId="22AE2957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4、演示材料（痛点、方案、AI 亮点、成果价值）</w:t>
            </w:r>
          </w:p>
        </w:tc>
      </w:tr>
      <w:tr w14:paraId="0745F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45CD1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智能体应用开发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77A72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2026.5.29</w:t>
            </w:r>
          </w:p>
        </w:tc>
        <w:tc>
          <w:tcPr>
            <w:tcW w:w="1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19943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default" w:ascii="等线" w:hAnsi="等线" w:eastAsia="等线" w:cs="Times New Roman"/>
                <w:kern w:val="2"/>
                <w:sz w:val="22"/>
                <w:szCs w:val="22"/>
                <w:bdr w:val="none" w:color="auto" w:sz="0" w:space="0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 xml:space="preserve">https://weboffice.cib.com.cn/formgate/ksform/w/write/18jdpivC/ </w:t>
            </w:r>
          </w:p>
          <w:p w14:paraId="6B86942B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</w:p>
        </w:tc>
        <w:tc>
          <w:tcPr>
            <w:tcW w:w="241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D2F8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可运行智能体（支持可访问链接）</w:t>
            </w:r>
          </w:p>
          <w:p w14:paraId="3948A9F9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2、源码，若在外网生成智能体可提供，若没有则不提供）</w:t>
            </w:r>
          </w:p>
          <w:p w14:paraId="2400B2A7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3、设计文档（</w:t>
            </w:r>
            <w:r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在必须包含要素的基础上可补充：</w:t>
            </w: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可访问链接、智能体流程、交互逻辑、实现说明、使用截图）</w:t>
            </w:r>
          </w:p>
          <w:p w14:paraId="45D23056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4、演示材料（可访问链接、方案、落地价值）</w:t>
            </w:r>
          </w:p>
        </w:tc>
      </w:tr>
      <w:tr w14:paraId="0C006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5453D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AI 原生攻关</w:t>
            </w:r>
          </w:p>
          <w:p w14:paraId="14A478C1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76C67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2026.5.29</w:t>
            </w:r>
          </w:p>
        </w:tc>
        <w:tc>
          <w:tcPr>
            <w:tcW w:w="1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F14DB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default" w:ascii="等线" w:hAnsi="等线" w:eastAsia="等线" w:cs="Times New Roman"/>
                <w:kern w:val="2"/>
                <w:sz w:val="22"/>
                <w:szCs w:val="22"/>
                <w:bdr w:val="none" w:color="auto" w:sz="0" w:space="0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 xml:space="preserve">https://weboffice.cib.com.cn/formgate/ksform/w/write/ecJZGsLw/ </w:t>
            </w:r>
          </w:p>
          <w:p w14:paraId="101DCA3C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</w:p>
        </w:tc>
        <w:tc>
          <w:tcPr>
            <w:tcW w:w="241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7551E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 xml:space="preserve">可运行程序（支持可访问链接） </w:t>
            </w:r>
          </w:p>
          <w:p w14:paraId="1C93BF4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 xml:space="preserve">源码，支持可访问链接，如有skills,specs,rules等相关资产也可提供） </w:t>
            </w:r>
          </w:p>
          <w:p w14:paraId="034B5892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3、设计文档（</w:t>
            </w:r>
            <w:r>
              <w:rPr>
                <w:rFonts w:hint="eastAsia" w:ascii="仿宋" w:hAnsi="仿宋" w:eastAsia="仿宋" w:cs="仿宋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在必须包含要素的基础上可补充：</w:t>
            </w: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可访问链接、AI辅助需求拆解、AI原生全流程设计、架构、性能/安全验证、AI原生过程证明）</w:t>
            </w:r>
          </w:p>
          <w:p w14:paraId="68C9851A">
            <w:pPr>
              <w:keepNext w:val="0"/>
              <w:keepLines w:val="0"/>
              <w:widowControl w:val="0"/>
              <w:suppressLineNumbers w:val="0"/>
              <w:spacing w:before="0" w:beforeAutospacing="1" w:after="160" w:afterAutospacing="0" w:line="276" w:lineRule="auto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  <w:woUserID w:val="1"/>
              </w:rPr>
              <w:t>4、演示材料（可访问链接、AI原生实践、技术难点、成果价值）</w:t>
            </w:r>
          </w:p>
        </w:tc>
      </w:tr>
    </w:tbl>
    <w:p w14:paraId="66066E37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0" w:right="0"/>
        <w:jc w:val="left"/>
        <w:rPr>
          <w:rFonts w:hint="eastAsia" w:ascii="仿宋" w:hAnsi="仿宋" w:eastAsia="仿宋" w:cs="仿宋"/>
          <w:kern w:val="2"/>
          <w:sz w:val="28"/>
          <w:szCs w:val="28"/>
          <w:woUserID w:val="1"/>
        </w:rPr>
      </w:pPr>
    </w:p>
    <w:p w14:paraId="4CE74A2A">
      <w:pPr>
        <w:rPr>
          <w:rFonts w:hint="eastAsia" w:ascii="仿宋" w:hAnsi="仿宋" w:eastAsia="仿宋" w:cs="仿宋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BD4D0C"/>
    <w:multiLevelType w:val="multilevel"/>
    <w:tmpl w:val="ADBD4D0C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FDAE8D35"/>
    <w:multiLevelType w:val="multilevel"/>
    <w:tmpl w:val="FDAE8D35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58F57460"/>
    <w:multiLevelType w:val="multilevel"/>
    <w:tmpl w:val="58F57460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63B27DC5"/>
    <w:multiLevelType w:val="multilevel"/>
    <w:tmpl w:val="63B27D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03E"/>
    <w:rsid w:val="00284406"/>
    <w:rsid w:val="00420FA3"/>
    <w:rsid w:val="0066603E"/>
    <w:rsid w:val="00F905C8"/>
    <w:rsid w:val="3D7FAA41"/>
    <w:rsid w:val="3DFAD4F8"/>
    <w:rsid w:val="3FFF7F43"/>
    <w:rsid w:val="400D35AB"/>
    <w:rsid w:val="4C5F3CED"/>
    <w:rsid w:val="5DBEBB5C"/>
    <w:rsid w:val="67FFA481"/>
    <w:rsid w:val="7A6D9A6F"/>
    <w:rsid w:val="7CFDF445"/>
    <w:rsid w:val="7DFEBEB5"/>
    <w:rsid w:val="7F39530B"/>
    <w:rsid w:val="7FFE1197"/>
    <w:rsid w:val="AD3FA0C5"/>
    <w:rsid w:val="B76FA378"/>
    <w:rsid w:val="BB3F60CC"/>
    <w:rsid w:val="BE7B222F"/>
    <w:rsid w:val="CA7FCBB9"/>
    <w:rsid w:val="E560EF52"/>
    <w:rsid w:val="EDEF88B6"/>
    <w:rsid w:val="F7AB9E2F"/>
    <w:rsid w:val="F8CB78AA"/>
    <w:rsid w:val="FCEE7224"/>
    <w:rsid w:val="FEEE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35"/>
    <w:semiHidden/>
    <w:unhideWhenUsed/>
    <w:qFormat/>
    <w:uiPriority w:val="99"/>
    <w:pPr>
      <w:ind w:left="100" w:leftChars="2500"/>
    </w:p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日期 字符"/>
    <w:basedOn w:val="15"/>
    <w:link w:val="11"/>
    <w:semiHidden/>
    <w:qFormat/>
    <w:uiPriority w:val="99"/>
  </w:style>
  <w:style w:type="character" w:customStyle="1" w:styleId="36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186</Words>
  <Characters>1061</Characters>
  <Lines>1</Lines>
  <Paragraphs>1</Paragraphs>
  <TotalTime>0</TotalTime>
  <ScaleCrop>false</ScaleCrop>
  <LinksUpToDate>false</LinksUpToDate>
  <CharactersWithSpaces>1245</CharactersWithSpaces>
  <Application>WPS Office WWO_wpscloud_20251023144652-8bd2c77bef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2026-05-26T03:01:00Z</dcterms:created>
  <dc:creator>123456789 123456789</dc:creator>
  <cp:lastModifiedBy>cib</cp:lastModifiedBy>
  <dcterms:modified xsi:type="dcterms:W3CDTF">2026-05-26T10:31:49Z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2052-12.9.0.23279</vt:lpwstr>
  </property>
  <property fmtid="{D5CDD505-2E9C-101B-9397-08002B2CF9AE}" pid="3" name="ICV">
    <vt:lpwstr>B9A17C9F4BCA46261506156A5128EB73_43</vt:lpwstr>
  </property>
</Properties>
</file>