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2word-pandoc"/>
      <w:r>
        <w:t xml:space="preserve">MD2Word-Pandoc</w:t>
      </w:r>
      <w:bookmarkEnd w:id="20"/>
    </w:p>
    <w:p>
      <w:pPr>
        <w:pStyle w:val="Heading2"/>
      </w:pPr>
      <w:bookmarkStart w:id="21" w:name="简介"/>
      <w:r>
        <w:t xml:space="preserve">简介</w:t>
      </w:r>
      <w:bookmarkEnd w:id="21"/>
    </w:p>
    <w:p>
      <w:pPr>
        <w:pStyle w:val="FirstParagraph"/>
      </w:pPr>
      <w:r>
        <w:t xml:space="preserve">一个使用C#编写的、基于</w:t>
      </w:r>
      <w:hyperlink r:id="rId22">
        <w:r>
          <w:rPr>
            <w:rStyle w:val="Hyperlink"/>
          </w:rPr>
          <w:t xml:space="preserve">Pandoc</w:t>
        </w:r>
      </w:hyperlink>
      <w:r>
        <w:t xml:space="preserve">的markdown转换word工具。其本质是在Pandoc的基础上提供一个GUI界面，方便操作。是初学C#和Winform的作品，还在摸索阶段，有更好的思路、写法或找到了bug可以留issue，我都会看到并且回复的 :)</w:t>
      </w:r>
    </w:p>
    <w:p>
      <w:pPr>
        <w:pStyle w:val="a9"/>
      </w:pPr>
      <w:r>
        <w:t xml:space="preserve">注意！本项目还在开发当中，并且要求系统安装Pandoc。已基本实现转换和样式保存导出功能，GUI界面还未完成，目前阶段的使用方法见</w:t>
      </w:r>
      <w:r>
        <w:t xml:space="preserve"> </w:t>
      </w:r>
      <w:hyperlink w:anchor="现阶段使用方法">
        <w:r>
          <w:rPr>
            <w:rStyle w:val="Hyperlink"/>
          </w:rPr>
          <w:t xml:space="preserve">现阶段使用方法</w:t>
        </w:r>
      </w:hyperlink>
    </w:p>
    <w:p>
      <w:pPr>
        <w:pStyle w:val="Heading2"/>
      </w:pPr>
      <w:bookmarkStart w:id="23" w:name="为什么做这个"/>
      <w:r>
        <w:t xml:space="preserve">为什么做这个</w:t>
      </w:r>
      <w:bookmarkEnd w:id="23"/>
    </w:p>
    <w:p>
      <w:pPr>
        <w:pStyle w:val="FirstParagraph"/>
      </w:pPr>
      <w:r>
        <w:t xml:space="preserve">在接触了markdown之后，越发觉得Word调节样式非常繁琐了。能用markdown写作的环境坚决不会使用Word，但无奈平时的实验报告又不得不上交Word版本，转了一圈也没有找到一个好用、转换效果好的markdown转word工具，也曾尝试使用一些在线文档编写平台进行转换，比如：</w:t>
      </w:r>
    </w:p>
    <w:p>
      <w:pPr>
        <w:pStyle w:val="Compact"/>
        <w:numPr>
          <w:numId w:val="1001"/>
          <w:ilvl w:val="0"/>
        </w:numPr>
      </w:pPr>
      <w:r>
        <w:t xml:space="preserve">石墨文档</w:t>
      </w:r>
    </w:p>
    <w:p>
      <w:pPr>
        <w:pStyle w:val="Compact"/>
        <w:numPr>
          <w:numId w:val="1001"/>
          <w:ilvl w:val="0"/>
        </w:numPr>
      </w:pPr>
      <w:r>
        <w:t xml:space="preserve">Teambition Thought</w:t>
      </w:r>
    </w:p>
    <w:p>
      <w:pPr>
        <w:pStyle w:val="Compact"/>
        <w:numPr>
          <w:numId w:val="1001"/>
          <w:ilvl w:val="0"/>
        </w:numPr>
      </w:pPr>
      <w:r>
        <w:t xml:space="preserve">语雀文档</w:t>
      </w:r>
    </w:p>
    <w:p>
      <w:pPr>
        <w:pStyle w:val="Compact"/>
        <w:numPr>
          <w:numId w:val="1001"/>
          <w:ilvl w:val="0"/>
        </w:numPr>
      </w:pPr>
      <w:r>
        <w:t xml:space="preserve">为知笔记</w:t>
      </w:r>
    </w:p>
    <w:p>
      <w:pPr>
        <w:pStyle w:val="Compact"/>
        <w:numPr>
          <w:numId w:val="1001"/>
          <w:ilvl w:val="0"/>
        </w:numPr>
      </w:pPr>
      <w:r>
        <w:t xml:space="preserve">……</w:t>
      </w:r>
    </w:p>
    <w:p>
      <w:pPr>
        <w:pStyle w:val="FirstParagraph"/>
      </w:pPr>
      <w:r>
        <w:t xml:space="preserve">转换的效果并不理想。而Pandoc默认的Word样式在中文状态下不美观，于是萌生了编写此工具的想法。</w:t>
      </w:r>
    </w:p>
    <w:p>
      <w:pPr>
        <w:pStyle w:val="Heading2"/>
      </w:pPr>
      <w:bookmarkStart w:id="24" w:name="基本目标"/>
      <w:r>
        <w:t xml:space="preserve">基本目标</w:t>
      </w:r>
      <w:bookmarkEnd w:id="24"/>
    </w:p>
    <w:p>
      <w:pPr>
        <w:pStyle w:val="Compact"/>
        <w:numPr>
          <w:numId w:val="1002"/>
          <w:ilvl w:val="0"/>
        </w:numPr>
      </w:pPr>
      <w:r>
        <w:t xml:space="preserve">☒ 由.md文件转换为一个排版样式尚可的Word文档。转换出的Word的字符、段落样式符合中文的书写和显示习惯（如段首缩进、行间距、字体的选择等）</w:t>
      </w:r>
    </w:p>
    <w:p>
      <w:pPr>
        <w:pStyle w:val="Compact"/>
        <w:numPr>
          <w:numId w:val="1002"/>
          <w:ilvl w:val="0"/>
        </w:numPr>
      </w:pPr>
      <w:r>
        <w:t xml:space="preserve">☐ 段落样式可供设置的内容：字号、字体、段落间距、颜色、（加粗、斜体、下划线？）</w:t>
      </w:r>
    </w:p>
    <w:p>
      <w:pPr>
        <w:pStyle w:val="Compact"/>
        <w:numPr>
          <w:numId w:val="1002"/>
          <w:ilvl w:val="0"/>
        </w:numPr>
      </w:pPr>
      <w:r>
        <w:t xml:space="preserve">☐ 提供可视化界面，样式可由用户方便地设置</w:t>
      </w:r>
    </w:p>
    <w:p>
      <w:pPr>
        <w:pStyle w:val="Compact"/>
        <w:numPr>
          <w:numId w:val="1002"/>
          <w:ilvl w:val="0"/>
        </w:numPr>
      </w:pPr>
      <w:r>
        <w:t xml:space="preserve">☒ 拖拽即可导入文件</w:t>
      </w:r>
    </w:p>
    <w:p>
      <w:pPr>
        <w:pStyle w:val="Compact"/>
        <w:numPr>
          <w:numId w:val="1002"/>
          <w:ilvl w:val="0"/>
        </w:numPr>
      </w:pPr>
      <w:r>
        <w:t xml:space="preserve">☐ 软件自带有若干个样式预设</w:t>
      </w:r>
    </w:p>
    <w:p>
      <w:pPr>
        <w:pStyle w:val="Compact"/>
        <w:numPr>
          <w:numId w:val="1002"/>
          <w:ilvl w:val="0"/>
        </w:numPr>
      </w:pPr>
      <w:r>
        <w:t xml:space="preserve">☐ 可以保存预设，可以导入、导出样式预设</w:t>
      </w:r>
    </w:p>
    <w:p>
      <w:pPr>
        <w:pStyle w:val="Heading2"/>
      </w:pPr>
      <w:bookmarkStart w:id="25" w:name="更进一步"/>
      <w:r>
        <w:t xml:space="preserve">更进一步</w:t>
      </w:r>
      <w:bookmarkEnd w:id="25"/>
    </w:p>
    <w:p>
      <w:pPr>
        <w:pStyle w:val="Compact"/>
        <w:numPr>
          <w:numId w:val="1003"/>
          <w:ilvl w:val="0"/>
        </w:numPr>
      </w:pPr>
      <w:r>
        <w:t xml:space="preserve">☐ 读取md文件的yaml信息来进行自动样式设置</w:t>
      </w:r>
    </w:p>
    <w:p>
      <w:pPr>
        <w:pStyle w:val="Compact"/>
        <w:numPr>
          <w:numId w:val="1003"/>
          <w:ilvl w:val="0"/>
        </w:numPr>
      </w:pPr>
      <w:r>
        <w:t xml:space="preserve">☐ 提供论文排版模式，即在首页之前添加特定的封面、处理参考文献等</w:t>
      </w:r>
    </w:p>
    <w:p>
      <w:pPr>
        <w:pStyle w:val="Compact"/>
        <w:numPr>
          <w:numId w:val="1003"/>
          <w:ilvl w:val="0"/>
        </w:numPr>
      </w:pPr>
      <w:r>
        <w:t xml:space="preserve">☐ 根据MD的大纲级别制作目录</w:t>
      </w:r>
    </w:p>
    <w:p>
      <w:pPr>
        <w:pStyle w:val="Compact"/>
        <w:numPr>
          <w:numId w:val="1003"/>
          <w:ilvl w:val="0"/>
        </w:numPr>
      </w:pPr>
      <w:r>
        <w:t xml:space="preserve">☐ 制作一个精简版的pandoc依赖，只需要其中的md转换docx的功能，从而简化软件体积</w:t>
      </w:r>
    </w:p>
    <w:p>
      <w:pPr>
        <w:pStyle w:val="Heading2"/>
      </w:pPr>
      <w:bookmarkStart w:id="26" w:name="现阶段使用方法"/>
      <w:r>
        <w:t xml:space="preserve">现阶段使用方法</w:t>
      </w:r>
      <w:bookmarkEnd w:id="26"/>
    </w:p>
    <w:p>
      <w:pPr>
        <w:pStyle w:val="FirstParagraph"/>
      </w:pPr>
      <w:r>
        <w:t xml:space="preserve">注意，要求系统已安装</w:t>
      </w:r>
      <w:hyperlink r:id="rId22">
        <w:r>
          <w:rPr>
            <w:rStyle w:val="Hyperlink"/>
          </w:rPr>
          <w:t xml:space="preserve">Pandoc</w:t>
        </w:r>
      </w:hyperlink>
      <w:r>
        <w:t xml:space="preserve">。测试所用的版本为2.7.2，理论上更高版本也可行，但未测试。</w:t>
      </w:r>
    </w:p>
    <w:p>
      <w:pPr>
        <w:pStyle w:val="a9"/>
      </w:pPr>
      <w:r>
        <w:t xml:space="preserve">测试阶段，未来应该会完善 :)</w:t>
      </w:r>
    </w:p>
    <w:p>
      <w:pPr>
        <w:pStyle w:val="Compact"/>
        <w:numPr>
          <w:numId w:val="1004"/>
          <w:ilvl w:val="0"/>
        </w:numPr>
      </w:pPr>
      <w:r>
        <w:t xml:space="preserve">Clone本项目，安装后文提到的依赖，使用Visual Studio打开并构建运行</w:t>
      </w:r>
    </w:p>
    <w:p>
      <w:pPr>
        <w:pStyle w:val="Compact"/>
        <w:numPr>
          <w:numId w:val="1004"/>
          <w:ilvl w:val="0"/>
        </w:numPr>
      </w:pPr>
      <w:r>
        <w:t xml:space="preserve">将</w:t>
      </w:r>
      <w:r>
        <w:rPr>
          <w:rStyle w:val="VerbatimChar"/>
        </w:rPr>
        <w:t xml:space="preserve">resource</w:t>
      </w:r>
      <w:r>
        <w:t xml:space="preserve">文件夹中的</w:t>
      </w:r>
      <w:r>
        <w:rPr>
          <w:rStyle w:val="VerbatimChar"/>
        </w:rPr>
        <w:t xml:space="preserve">default_preset.xml</w:t>
      </w:r>
      <w:r>
        <w:t xml:space="preserve">文件复制到程序运行的</w:t>
      </w:r>
      <w:r>
        <w:rPr>
          <w:rStyle w:val="VerbatimChar"/>
        </w:rPr>
        <w:t xml:space="preserve">preset</w:t>
      </w:r>
      <w:r>
        <w:t xml:space="preserve">文件夹下</w:t>
      </w:r>
    </w:p>
    <w:p>
      <w:pPr>
        <w:pStyle w:val="Compact"/>
        <w:numPr>
          <w:numId w:val="1004"/>
          <w:ilvl w:val="0"/>
        </w:numPr>
      </w:pPr>
      <w:r>
        <w:t xml:space="preserve">打开构建好的可执行程序，拖入md文件到窗口中</w:t>
      </w:r>
    </w:p>
    <w:p>
      <w:pPr>
        <w:pStyle w:val="Compact"/>
        <w:numPr>
          <w:numId w:val="1004"/>
          <w:ilvl w:val="0"/>
        </w:numPr>
      </w:pPr>
      <w:r>
        <w:t xml:space="preserve">下拉菜单选择预设</w:t>
      </w:r>
    </w:p>
    <w:p>
      <w:pPr>
        <w:pStyle w:val="Compact"/>
        <w:numPr>
          <w:numId w:val="1004"/>
          <w:ilvl w:val="0"/>
        </w:numPr>
      </w:pPr>
      <w:r>
        <w:t xml:space="preserve">执行转换</w:t>
      </w:r>
    </w:p>
    <w:p>
      <w:pPr>
        <w:pStyle w:val="FirstParagraph"/>
      </w:pPr>
      <w:r>
        <w:t xml:space="preserve">可对该xml文件进行修改，以满足自己的样式需求。转换出的docx文件将保存在与源md的同目录下。</w:t>
      </w:r>
    </w:p>
    <w:p>
      <w:pPr>
        <w:pStyle w:val="Heading2"/>
      </w:pPr>
      <w:bookmarkStart w:id="27" w:name="实现思路"/>
      <w:r>
        <w:t xml:space="preserve">实现思路</w:t>
      </w:r>
      <w:bookmarkEnd w:id="27"/>
    </w:p>
    <w:p>
      <w:pPr>
        <w:pStyle w:val="a9"/>
      </w:pPr>
      <w:r>
        <w:t xml:space="preserve">有更好的思路、方法可以留issue，我会看到的</w:t>
      </w:r>
    </w:p>
    <w:p>
      <w:pPr>
        <w:numPr>
          <w:numId w:val="1005"/>
          <w:ilvl w:val="0"/>
        </w:numPr>
      </w:pPr>
      <w:r>
        <w:t xml:space="preserve">关键：根据用户的样式设置，生成一个可供pandoc转换时使用的临时</w:t>
      </w:r>
      <w:r>
        <w:rPr>
          <w:rStyle w:val="VerbatimChar"/>
        </w:rPr>
        <w:t xml:space="preserve">template.docx</w:t>
      </w:r>
      <w:r>
        <w:t xml:space="preserve">——使用Office Open XML SDK操作</w:t>
      </w:r>
    </w:p>
    <w:p>
      <w:pPr>
        <w:pStyle w:val="Compact"/>
        <w:numPr>
          <w:numId w:val="1006"/>
          <w:ilvl w:val="1"/>
        </w:numPr>
      </w:pPr>
      <w:r>
        <w:t xml:space="preserve">创建一个新的临时的docx</w:t>
      </w:r>
    </w:p>
    <w:p>
      <w:pPr>
        <w:pStyle w:val="Compact"/>
        <w:numPr>
          <w:numId w:val="1006"/>
          <w:ilvl w:val="1"/>
        </w:numPr>
      </w:pPr>
      <w:r>
        <w:t xml:space="preserve">根据pandoc参照模板，生成若干段落样式</w:t>
      </w:r>
    </w:p>
    <w:p>
      <w:pPr>
        <w:pStyle w:val="Compact"/>
        <w:numPr>
          <w:numId w:val="1006"/>
          <w:ilvl w:val="1"/>
        </w:numPr>
      </w:pPr>
      <w:r>
        <w:t xml:space="preserve">向临时的docx中添加这些段落样式</w:t>
      </w:r>
    </w:p>
    <w:p>
      <w:pPr>
        <w:pStyle w:val="Compact"/>
        <w:numPr>
          <w:numId w:val="1006"/>
          <w:ilvl w:val="1"/>
        </w:numPr>
      </w:pPr>
      <w:r>
        <w:t xml:space="preserve">保存并关闭这个docx</w:t>
      </w:r>
    </w:p>
    <w:p>
      <w:pPr>
        <w:numPr>
          <w:numId w:val="1005"/>
          <w:ilvl w:val="0"/>
        </w:numPr>
      </w:pPr>
      <w:r>
        <w:t xml:space="preserve">调用pandoc。使用以下命令：</w:t>
      </w:r>
    </w:p>
    <w:p>
      <w:pPr>
        <w:pStyle w:val="SourceCode"/>
        <w:numPr>
          <w:numId w:val="1000"/>
          <w:ilvl w:val="0"/>
        </w:numPr>
      </w:pPr>
      <w:r>
        <w:rPr>
          <w:rStyle w:val="VerbatimChar"/>
        </w:rPr>
        <w:t xml:space="preserve">pandoc -o output.docx input.md --reference-doc=template.docx</w:t>
      </w:r>
    </w:p>
    <w:p>
      <w:pPr>
        <w:numPr>
          <w:numId w:val="1000"/>
          <w:ilvl w:val="0"/>
        </w:numPr>
      </w:pPr>
      <w:r>
        <w:t xml:space="preserve">解释：由源md文件</w:t>
      </w:r>
      <w:r>
        <w:rPr>
          <w:rStyle w:val="VerbatimChar"/>
        </w:rPr>
        <w:t xml:space="preserve">input.md</w:t>
      </w:r>
      <w:r>
        <w:t xml:space="preserve">参照</w:t>
      </w:r>
      <w:r>
        <w:rPr>
          <w:rStyle w:val="VerbatimChar"/>
        </w:rPr>
        <w:t xml:space="preserve">template.docx</w:t>
      </w:r>
      <w:r>
        <w:t xml:space="preserve">中的样式列表生成Word文档</w:t>
      </w:r>
      <w:r>
        <w:rPr>
          <w:rStyle w:val="VerbatimChar"/>
        </w:rPr>
        <w:t xml:space="preserve">output.docx</w:t>
      </w:r>
      <w:r>
        <w:t xml:space="preserve">。</w:t>
      </w:r>
    </w:p>
    <w:p>
      <w:pPr>
        <w:numPr>
          <w:numId w:val="1005"/>
          <w:ilvl w:val="0"/>
        </w:numPr>
      </w:pPr>
      <w:r>
        <w:t xml:space="preserve">使用JSON或XML保存样式预设，用于导入和导出分享、保存样式信息</w:t>
      </w:r>
    </w:p>
    <w:p>
      <w:pPr>
        <w:pStyle w:val="Heading3"/>
      </w:pPr>
      <w:bookmarkStart w:id="28" w:name="核心步骤"/>
      <w:r>
        <w:t xml:space="preserve">核心步骤</w:t>
      </w:r>
      <w:bookmarkEnd w:id="28"/>
    </w:p>
    <w:p>
      <w:pPr>
        <w:pStyle w:val="SourceCode"/>
      </w:pPr>
      <w:r>
        <w:rPr>
          <w:rStyle w:val="DataTypeTok"/>
        </w:rPr>
        <w:t xml:space="preserve">string</w:t>
      </w:r>
      <w:r>
        <w:rPr>
          <w:rStyle w:val="NormalTok"/>
        </w:rPr>
        <w:t xml:space="preserve"> path = @</w:t>
      </w:r>
      <w:r>
        <w:rPr>
          <w:rStyle w:val="StringTok"/>
        </w:rPr>
        <w:t xml:space="preserve">"C:\Users\59838\Desktop</w:t>
      </w:r>
      <w:r>
        <w:rPr>
          <w:rStyle w:val="SpecialCharTok"/>
        </w:rPr>
        <w:t xml:space="preserve">\t</w:t>
      </w:r>
      <w:r>
        <w:rPr>
          <w:rStyle w:val="StringTok"/>
        </w:rPr>
        <w:t xml:space="preserve">est.docx"</w:t>
      </w:r>
      <w:r>
        <w:rPr>
          <w:rStyle w:val="NormalTok"/>
        </w:rPr>
        <w:t xml:space="preserve">;</w:t>
      </w:r>
      <w:r>
        <w:br/>
      </w:r>
      <w:r>
        <w:br/>
      </w:r>
      <w:r>
        <w:rPr>
          <w:rStyle w:val="CommentTok"/>
        </w:rPr>
        <w:t xml:space="preserve">// 1.创建一个新的临时的docx</w:t>
      </w:r>
      <w:r>
        <w:br/>
      </w:r>
      <w:r>
        <w:rPr>
          <w:rStyle w:val="NormalTok"/>
        </w:rPr>
        <w:t xml:space="preserve">Console.</w:t>
      </w:r>
      <w:r>
        <w:rPr>
          <w:rStyle w:val="FunctionTok"/>
        </w:rPr>
        <w:t xml:space="preserve">WriteLine</w:t>
      </w:r>
      <w:r>
        <w:rPr>
          <w:rStyle w:val="NormalTok"/>
        </w:rPr>
        <w:t xml:space="preserve">(</w:t>
      </w:r>
      <w:r>
        <w:rPr>
          <w:rStyle w:val="StringTok"/>
        </w:rPr>
        <w:t xml:space="preserve">"CreateWordprocessingDocument at "</w:t>
      </w:r>
      <w:r>
        <w:rPr>
          <w:rStyle w:val="NormalTok"/>
        </w:rPr>
        <w:t xml:space="preserve"> + path);</w:t>
      </w:r>
      <w:r>
        <w:br/>
      </w:r>
      <w:r>
        <w:rPr>
          <w:rStyle w:val="FunctionTok"/>
        </w:rPr>
        <w:t xml:space="preserve">CreateWordprocessingDocument</w:t>
      </w:r>
      <w:r>
        <w:rPr>
          <w:rStyle w:val="NormalTok"/>
        </w:rPr>
        <w:t xml:space="preserve">(path);</w:t>
      </w:r>
      <w:r>
        <w:br/>
      </w:r>
      <w:r>
        <w:br/>
      </w:r>
      <w:r>
        <w:rPr>
          <w:rStyle w:val="CommentTok"/>
        </w:rPr>
        <w:t xml:space="preserve">// 2.打开刚刚创建的新文档</w:t>
      </w:r>
      <w:r>
        <w:br/>
      </w:r>
      <w:r>
        <w:rPr>
          <w:rStyle w:val="NormalTok"/>
        </w:rPr>
        <w:t xml:space="preserve">Console.</w:t>
      </w:r>
      <w:r>
        <w:rPr>
          <w:rStyle w:val="FunctionTok"/>
        </w:rPr>
        <w:t xml:space="preserve">WriteLine</w:t>
      </w:r>
      <w:r>
        <w:rPr>
          <w:rStyle w:val="NormalTok"/>
        </w:rPr>
        <w:t xml:space="preserve">(</w:t>
      </w:r>
      <w:r>
        <w:rPr>
          <w:rStyle w:val="StringTok"/>
        </w:rPr>
        <w:t xml:space="preserve">"GetStyleDefinitionsPart..."</w:t>
      </w:r>
      <w:r>
        <w:rPr>
          <w:rStyle w:val="NormalTok"/>
        </w:rPr>
        <w:t xml:space="preserve">);</w:t>
      </w:r>
      <w:r>
        <w:br/>
      </w:r>
      <w:r>
        <w:rPr>
          <w:rStyle w:val="NormalTok"/>
        </w:rPr>
        <w:t xml:space="preserve">WordprocessingDocument wordDocument =</w:t>
      </w:r>
      <w:r>
        <w:br/>
      </w:r>
      <w:r>
        <w:rPr>
          <w:rStyle w:val="NormalTok"/>
        </w:rPr>
        <w:t xml:space="preserve">    WordprocessingDocument.</w:t>
      </w:r>
      <w:r>
        <w:rPr>
          <w:rStyle w:val="FunctionTok"/>
        </w:rPr>
        <w:t xml:space="preserve">Open</w:t>
      </w:r>
      <w:r>
        <w:rPr>
          <w:rStyle w:val="NormalTok"/>
        </w:rPr>
        <w:t xml:space="preserve">(path, </w:t>
      </w:r>
      <w:r>
        <w:rPr>
          <w:rStyle w:val="KeywordTok"/>
        </w:rPr>
        <w:t xml:space="preserve">true</w:t>
      </w:r>
      <w:r>
        <w:rPr>
          <w:rStyle w:val="NormalTok"/>
        </w:rPr>
        <w:t xml:space="preserve">);</w:t>
      </w:r>
      <w:r>
        <w:br/>
      </w:r>
      <w:r>
        <w:br/>
      </w:r>
      <w:r>
        <w:rPr>
          <w:rStyle w:val="CommentTok"/>
        </w:rPr>
        <w:t xml:space="preserve">// 3.获取样式定义部分实例</w:t>
      </w:r>
      <w:r>
        <w:br/>
      </w:r>
      <w:r>
        <w:rPr>
          <w:rStyle w:val="NormalTok"/>
        </w:rPr>
        <w:t xml:space="preserve">StyleDefinitionsPart part = </w:t>
      </w:r>
      <w:r>
        <w:rPr>
          <w:rStyle w:val="FunctionTok"/>
        </w:rPr>
        <w:t xml:space="preserve">GetStyleDefinitionsPart</w:t>
      </w:r>
      <w:r>
        <w:rPr>
          <w:rStyle w:val="NormalTok"/>
        </w:rPr>
        <w:t xml:space="preserve">(wordDocument);</w:t>
      </w:r>
      <w:r>
        <w:br/>
      </w:r>
      <w:r>
        <w:br/>
      </w:r>
      <w:r>
        <w:rPr>
          <w:rStyle w:val="CommentTok"/>
        </w:rPr>
        <w:t xml:space="preserve">// 4.根据要求生成样式Style实例</w:t>
      </w:r>
      <w:r>
        <w:br/>
      </w:r>
      <w:r>
        <w:rPr>
          <w:rStyle w:val="NormalTok"/>
        </w:rPr>
        <w:t xml:space="preserve">Console.</w:t>
      </w:r>
      <w:r>
        <w:rPr>
          <w:rStyle w:val="FunctionTok"/>
        </w:rPr>
        <w:t xml:space="preserve">WriteLine</w:t>
      </w:r>
      <w:r>
        <w:rPr>
          <w:rStyle w:val="NormalTok"/>
        </w:rPr>
        <w:t xml:space="preserve">(</w:t>
      </w:r>
      <w:r>
        <w:rPr>
          <w:rStyle w:val="StringTok"/>
        </w:rPr>
        <w:t xml:space="preserve">"GenerateStyle..."</w:t>
      </w:r>
      <w:r>
        <w:rPr>
          <w:rStyle w:val="NormalTok"/>
        </w:rPr>
        <w:t xml:space="preserve">);</w:t>
      </w:r>
      <w:r>
        <w:br/>
      </w:r>
      <w:r>
        <w:rPr>
          <w:rStyle w:val="NormalTok"/>
        </w:rPr>
        <w:t xml:space="preserve">Style style = </w:t>
      </w:r>
      <w:r>
        <w:rPr>
          <w:rStyle w:val="FunctionTok"/>
        </w:rPr>
        <w:t xml:space="preserve">GenerateStyle</w:t>
      </w:r>
      <w:r>
        <w:rPr>
          <w:rStyle w:val="NormalTok"/>
        </w:rPr>
        <w:t xml:space="preserve">();</w:t>
      </w:r>
      <w:r>
        <w:br/>
      </w:r>
      <w:r>
        <w:br/>
      </w:r>
      <w:r>
        <w:rPr>
          <w:rStyle w:val="CommentTok"/>
        </w:rPr>
        <w:t xml:space="preserve">// 5.将4中生成的实例，通过3获取的实例，添加到样式管理（文档的样式库）中</w:t>
      </w:r>
      <w:r>
        <w:br/>
      </w:r>
      <w:r>
        <w:rPr>
          <w:rStyle w:val="NormalTok"/>
        </w:rPr>
        <w:t xml:space="preserve">Console.</w:t>
      </w:r>
      <w:r>
        <w:rPr>
          <w:rStyle w:val="FunctionTok"/>
        </w:rPr>
        <w:t xml:space="preserve">WriteLine</w:t>
      </w:r>
      <w:r>
        <w:rPr>
          <w:rStyle w:val="NormalTok"/>
        </w:rPr>
        <w:t xml:space="preserve">(</w:t>
      </w:r>
      <w:r>
        <w:rPr>
          <w:rStyle w:val="StringTok"/>
        </w:rPr>
        <w:t xml:space="preserve">"AddParagraphStyle..."</w:t>
      </w:r>
      <w:r>
        <w:rPr>
          <w:rStyle w:val="NormalTok"/>
        </w:rPr>
        <w:t xml:space="preserve">);</w:t>
      </w:r>
      <w:r>
        <w:br/>
      </w:r>
      <w:r>
        <w:rPr>
          <w:rStyle w:val="FunctionTok"/>
        </w:rPr>
        <w:t xml:space="preserve">AddParagraphStyle</w:t>
      </w:r>
      <w:r>
        <w:rPr>
          <w:rStyle w:val="NormalTok"/>
        </w:rPr>
        <w:t xml:space="preserve">(part, style);</w:t>
      </w:r>
      <w:r>
        <w:br/>
      </w:r>
      <w:r>
        <w:br/>
      </w:r>
      <w:r>
        <w:rPr>
          <w:rStyle w:val="CommentTok"/>
        </w:rPr>
        <w:t xml:space="preserve">// 6.将更改保存并关闭文件（重要）</w:t>
      </w:r>
      <w:r>
        <w:br/>
      </w:r>
      <w:r>
        <w:rPr>
          <w:rStyle w:val="NormalTok"/>
        </w:rPr>
        <w:t xml:space="preserve">wordDocument.</w:t>
      </w:r>
      <w:r>
        <w:rPr>
          <w:rStyle w:val="FunctionTok"/>
        </w:rPr>
        <w:t xml:space="preserve">Close</w:t>
      </w:r>
      <w:r>
        <w:rPr>
          <w:rStyle w:val="NormalTok"/>
        </w:rPr>
        <w:t xml:space="preserve">();</w:t>
      </w:r>
    </w:p>
    <w:p>
      <w:pPr>
        <w:pStyle w:val="Heading2"/>
      </w:pPr>
      <w:bookmarkStart w:id="29" w:name="有用的资料"/>
      <w:r>
        <w:t xml:space="preserve">有用的资料</w:t>
      </w:r>
      <w:bookmarkEnd w:id="29"/>
    </w:p>
    <w:p>
      <w:pPr>
        <w:pStyle w:val="Heading3"/>
      </w:pPr>
      <w:bookmarkStart w:id="30" w:name="pandoc-users-guide-节选"/>
      <w:r>
        <w:t xml:space="preserve">Pandoc User’s Guide 节选</w:t>
      </w:r>
      <w:bookmarkEnd w:id="30"/>
    </w:p>
    <w:p>
      <w:pPr>
        <w:pStyle w:val="FirstParagraph"/>
      </w:pPr>
      <w:r>
        <w:rPr>
          <w:b/>
        </w:rPr>
        <w:t xml:space="preserve">Pandoc转换时参考样式的依据是styleID属性，而不是style的名字</w:t>
      </w:r>
    </w:p>
    <w:p>
      <w:pPr>
        <w:pStyle w:val="BodyText"/>
      </w:pPr>
      <w:hyperlink r:id="rId31">
        <w:r>
          <w:rPr>
            <w:rStyle w:val="Hyperlink"/>
          </w:rPr>
          <w:t xml:space="preserve">完整的 Pandoc User’s Guide</w:t>
        </w:r>
      </w:hyperlink>
    </w:p>
    <w:p>
      <w:pPr>
        <w:pStyle w:val="BodyText"/>
      </w:pPr>
      <w:r>
        <w:rPr>
          <w:rStyle w:val="VerbatimChar"/>
        </w:rPr>
        <w:t xml:space="preserve">--reference-doc=</w:t>
      </w:r>
      <w:r>
        <w:rPr>
          <w:i/>
        </w:rPr>
        <w:t xml:space="preserve">FILE</w:t>
      </w:r>
    </w:p>
    <w:p>
      <w:pPr>
        <w:pStyle w:val="BodyText"/>
      </w:pPr>
      <w:r>
        <w:t xml:space="preserve">Use the specified file as a style reference in producing a docx or ODT file.</w:t>
      </w:r>
    </w:p>
    <w:p>
      <w:pPr>
        <w:pStyle w:val="BodyText"/>
      </w:pPr>
      <w:r>
        <w:rPr>
          <w:b/>
        </w:rPr>
        <w:t xml:space="preserve">Docx</w:t>
      </w:r>
    </w:p>
    <w:p>
      <w:pPr>
        <w:pStyle w:val="BodyText"/>
      </w:pPr>
      <w:r>
        <w:t xml:space="preserve">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BodyText"/>
      </w:pPr>
      <w:r>
        <w:t xml:space="preserve">To produce a custom</w:t>
      </w:r>
      <w:r>
        <w:t xml:space="preserve"> </w:t>
      </w:r>
      <w:r>
        <w:rPr>
          <w:rStyle w:val="VerbatimChar"/>
        </w:rPr>
        <w:t xml:space="preserve">reference.docx</w:t>
      </w:r>
      <w:r>
        <w:t xml:space="preserve">, first get a copy of the default</w:t>
      </w:r>
      <w:r>
        <w:t xml:space="preserve"> </w:t>
      </w:r>
      <w:r>
        <w:rPr>
          <w:rStyle w:val="VerbatimChar"/>
        </w:rPr>
        <w:t xml:space="preserve">reference.docx</w:t>
      </w:r>
      <w:r>
        <w:t xml:space="preserve">:</w:t>
      </w:r>
      <w:r>
        <w:t xml:space="preserve"> </w:t>
      </w:r>
      <w:r>
        <w:rPr>
          <w:rStyle w:val="VerbatimChar"/>
        </w:rPr>
        <w:t xml:space="preserve">pandoc -o custom-reference.docx --print-default-data-file reference.docx</w:t>
      </w:r>
      <w:r>
        <w:t xml:space="preserve">. Then open</w:t>
      </w:r>
      <w:r>
        <w:t xml:space="preserve"> </w:t>
      </w:r>
      <w:r>
        <w:rPr>
          <w:rStyle w:val="VerbatimChar"/>
        </w:rPr>
        <w:t xml:space="preserve">custom-reference.docx</w:t>
      </w:r>
      <w:r>
        <w:t xml:space="preserve"> </w:t>
      </w:r>
      <w:r>
        <w:t xml:space="preserve">in Word, modify the styles as you wish, and save the file. For best results, do not make changes to this file other than modifying the styles used by pandoc:</w:t>
      </w:r>
    </w:p>
    <w:p>
      <w:pPr>
        <w:pStyle w:val="4"/>
      </w:pPr>
      <w:bookmarkStart w:id="32" w:name="段落样式"/>
      <w:r>
        <w:t xml:space="preserve">段落样式</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样式名</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left"/>
            </w:pPr>
            <w:r>
              <w:t xml:space="preserve">必须</w:t>
            </w:r>
          </w:p>
        </w:tc>
      </w:tr>
      <w:tr>
        <w:tc>
          <w:p>
            <w:pPr>
              <w:pStyle w:val="Compact"/>
              <w:jc w:val="left"/>
            </w:pPr>
            <w:r>
              <w:t xml:space="preserve">Normal</w:t>
            </w:r>
          </w:p>
        </w:tc>
        <w:tc>
          <w:p>
            <w:pPr>
              <w:pStyle w:val="Compact"/>
              <w:jc w:val="left"/>
            </w:pPr>
            <w:r>
              <w:t xml:space="preserve">默认文本。在有序列表中会使用该样式</w:t>
            </w:r>
          </w:p>
        </w:tc>
        <w:tc>
          <w:p>
            <w:pPr>
              <w:pStyle w:val="Compact"/>
              <w:jc w:val="left"/>
            </w:pPr>
            <w:r>
              <w:t xml:space="preserve">是</w:t>
            </w:r>
          </w:p>
        </w:tc>
      </w:tr>
      <w:tr>
        <w:tc>
          <w:p>
            <w:pPr>
              <w:pStyle w:val="Compact"/>
              <w:jc w:val="left"/>
            </w:pPr>
            <w:r>
              <w:t xml:space="preserve">Body Text</w:t>
            </w:r>
          </w:p>
        </w:tc>
        <w:tc>
          <w:p>
            <w:pPr>
              <w:pStyle w:val="Compact"/>
              <w:jc w:val="left"/>
            </w:pPr>
            <w:r>
              <w:t xml:space="preserve">正文文本。在正文段落中应用</w:t>
            </w:r>
          </w:p>
        </w:tc>
        <w:tc>
          <w:p>
            <w:pPr>
              <w:pStyle w:val="Compact"/>
              <w:jc w:val="left"/>
            </w:pPr>
            <w:r>
              <w:t xml:space="preserve">是</w:t>
            </w:r>
          </w:p>
        </w:tc>
      </w:tr>
      <w:tr>
        <w:tc>
          <w:p>
            <w:pPr>
              <w:pStyle w:val="Compact"/>
              <w:jc w:val="left"/>
            </w:pPr>
            <w:r>
              <w:t xml:space="preserve">First Paragraph</w:t>
            </w:r>
          </w:p>
        </w:tc>
        <w:tc>
          <w:p>
            <w:pPr>
              <w:pStyle w:val="Compact"/>
              <w:jc w:val="left"/>
            </w:pPr>
            <w:r>
              <w:t xml:space="preserve">段落首段，一般和Body Text一样即可，在段落的第一行应用</w:t>
            </w:r>
          </w:p>
        </w:tc>
        <w:tc>
          <w:p>
            <w:pPr>
              <w:pStyle w:val="Compact"/>
              <w:jc w:val="left"/>
            </w:pPr>
            <w:r>
              <w:t xml:space="preserve">是</w:t>
            </w:r>
          </w:p>
        </w:tc>
      </w:tr>
      <w:tr>
        <w:tc>
          <w:p>
            <w:pPr>
              <w:pStyle w:val="Compact"/>
              <w:jc w:val="left"/>
            </w:pPr>
            <w:r>
              <w:t xml:space="preserve">Compact</w:t>
            </w:r>
          </w:p>
        </w:tc>
        <w:tc>
          <w:p>
            <w:pPr>
              <w:pStyle w:val="Compact"/>
              <w:jc w:val="left"/>
            </w:pPr>
            <w:r>
              <w:t xml:space="preserve">在无序列表中应用</w:t>
            </w:r>
          </w:p>
        </w:tc>
        <w:tc>
          <w:p>
            <w:pPr>
              <w:pStyle w:val="Compact"/>
              <w:jc w:val="left"/>
            </w:pPr>
            <w:r>
              <w:t xml:space="preserve">是</w:t>
            </w:r>
          </w:p>
        </w:tc>
      </w:tr>
      <w:tr>
        <w:tc>
          <w:p>
            <w:pPr>
              <w:pStyle w:val="Compact"/>
              <w:jc w:val="left"/>
            </w:pPr>
            <w:r>
              <w:t xml:space="preserve">Heading 1</w:t>
            </w:r>
          </w:p>
        </w:tc>
        <w:tc>
          <w:p>
            <w:pPr>
              <w:pStyle w:val="Compact"/>
              <w:jc w:val="left"/>
            </w:pPr>
            <w:r>
              <w:t xml:space="preserve">一级标题</w:t>
            </w:r>
          </w:p>
        </w:tc>
        <w:tc>
          <w:p>
            <w:pPr>
              <w:pStyle w:val="Compact"/>
              <w:jc w:val="left"/>
            </w:pPr>
            <w:r>
              <w:t xml:space="preserve">是</w:t>
            </w:r>
          </w:p>
        </w:tc>
      </w:tr>
      <w:tr>
        <w:tc>
          <w:p>
            <w:pPr>
              <w:pStyle w:val="Compact"/>
              <w:jc w:val="left"/>
            </w:pPr>
            <w:r>
              <w:t xml:space="preserve">Heading 2</w:t>
            </w:r>
          </w:p>
        </w:tc>
        <w:tc>
          <w:p>
            <w:pPr>
              <w:pStyle w:val="Compact"/>
              <w:jc w:val="left"/>
            </w:pPr>
            <w:r>
              <w:t xml:space="preserve">二级标题</w:t>
            </w:r>
          </w:p>
        </w:tc>
        <w:tc>
          <w:p>
            <w:pPr>
              <w:pStyle w:val="Compact"/>
              <w:jc w:val="left"/>
            </w:pPr>
            <w:r>
              <w:t xml:space="preserve">是</w:t>
            </w:r>
          </w:p>
        </w:tc>
      </w:tr>
      <w:tr>
        <w:tc>
          <w:p>
            <w:pPr>
              <w:pStyle w:val="Compact"/>
              <w:jc w:val="left"/>
            </w:pPr>
            <w:r>
              <w:t xml:space="preserve">Heading 3</w:t>
            </w:r>
          </w:p>
        </w:tc>
        <w:tc>
          <w:p>
            <w:pPr>
              <w:pStyle w:val="Compact"/>
              <w:jc w:val="left"/>
            </w:pPr>
            <w:r>
              <w:t xml:space="preserve">三级标题</w:t>
            </w:r>
          </w:p>
        </w:tc>
        <w:tc>
          <w:p>
            <w:pPr>
              <w:pStyle w:val="Compact"/>
              <w:jc w:val="left"/>
            </w:pPr>
            <w:r>
              <w:t xml:space="preserve">是</w:t>
            </w:r>
          </w:p>
        </w:tc>
      </w:tr>
      <w:tr>
        <w:tc>
          <w:p>
            <w:pPr>
              <w:pStyle w:val="Compact"/>
              <w:jc w:val="left"/>
            </w:pPr>
            <w:r>
              <w:t xml:space="preserve">Heading 4</w:t>
            </w:r>
          </w:p>
        </w:tc>
        <w:tc>
          <w:p>
            <w:pPr>
              <w:pStyle w:val="Compact"/>
              <w:jc w:val="left"/>
            </w:pPr>
            <w:r>
              <w:t xml:space="preserve">四级标题</w:t>
            </w:r>
          </w:p>
        </w:tc>
        <w:tc>
          <w:p>
            <w:pPr>
              <w:pStyle w:val="Compact"/>
              <w:jc w:val="left"/>
            </w:pPr>
            <w:r>
              <w:t xml:space="preserve">否</w:t>
            </w:r>
          </w:p>
        </w:tc>
      </w:tr>
      <w:tr>
        <w:tc>
          <w:p>
            <w:pPr>
              <w:pStyle w:val="Compact"/>
              <w:jc w:val="left"/>
            </w:pPr>
            <w:r>
              <w:t xml:space="preserve">Block Text</w:t>
            </w:r>
          </w:p>
        </w:tc>
        <w:tc>
          <w:p>
            <w:pPr>
              <w:pStyle w:val="Compact"/>
              <w:jc w:val="left"/>
            </w:pPr>
            <w:r>
              <w:t xml:space="preserve">引用块文字</w:t>
            </w:r>
          </w:p>
        </w:tc>
        <w:tc>
          <w:p>
            <w:pPr>
              <w:pStyle w:val="Compact"/>
              <w:jc w:val="left"/>
            </w:pPr>
            <w:r>
              <w:t xml:space="preserve">是</w:t>
            </w:r>
          </w:p>
        </w:tc>
      </w:tr>
    </w:tbl>
    <w:p>
      <w:pPr>
        <w:pStyle w:val="BodyText"/>
      </w:pPr>
      <w:r>
        <w:t xml:space="preserve">更多：</w:t>
      </w:r>
    </w:p>
    <w:p>
      <w:pPr>
        <w:pStyle w:val="Compact"/>
        <w:numPr>
          <w:numId w:val="1007"/>
          <w:ilvl w:val="0"/>
        </w:numPr>
      </w:pPr>
      <w:r>
        <w:t xml:space="preserve">Heading 5</w:t>
      </w:r>
    </w:p>
    <w:p>
      <w:pPr>
        <w:pStyle w:val="Compact"/>
        <w:numPr>
          <w:numId w:val="1007"/>
          <w:ilvl w:val="0"/>
        </w:numPr>
      </w:pPr>
      <w:r>
        <w:t xml:space="preserve">Heading 6</w:t>
      </w:r>
    </w:p>
    <w:p>
      <w:pPr>
        <w:pStyle w:val="Compact"/>
        <w:numPr>
          <w:numId w:val="1007"/>
          <w:ilvl w:val="0"/>
        </w:numPr>
      </w:pPr>
      <w:r>
        <w:t xml:space="preserve">Heading 7</w:t>
      </w:r>
    </w:p>
    <w:p>
      <w:pPr>
        <w:pStyle w:val="Compact"/>
        <w:numPr>
          <w:numId w:val="1007"/>
          <w:ilvl w:val="0"/>
        </w:numPr>
      </w:pPr>
      <w:r>
        <w:t xml:space="preserve">Heading 8</w:t>
      </w:r>
    </w:p>
    <w:p>
      <w:pPr>
        <w:pStyle w:val="Compact"/>
        <w:numPr>
          <w:numId w:val="1007"/>
          <w:ilvl w:val="0"/>
        </w:numPr>
      </w:pPr>
      <w:r>
        <w:t xml:space="preserve">Heading 9</w:t>
      </w:r>
    </w:p>
    <w:p>
      <w:pPr>
        <w:pStyle w:val="Compact"/>
        <w:numPr>
          <w:numId w:val="1007"/>
          <w:ilvl w:val="0"/>
        </w:numPr>
      </w:pPr>
      <w:r>
        <w:t xml:space="preserve">Footnote Text“脚注文字，可选</w:t>
      </w:r>
    </w:p>
    <w:p>
      <w:pPr>
        <w:pStyle w:val="Compact"/>
        <w:numPr>
          <w:numId w:val="1007"/>
          <w:ilvl w:val="0"/>
        </w:numPr>
      </w:pPr>
      <w:r>
        <w:t xml:space="preserve">Definition Term：未知</w:t>
      </w:r>
    </w:p>
    <w:p>
      <w:pPr>
        <w:pStyle w:val="Compact"/>
        <w:numPr>
          <w:numId w:val="1007"/>
          <w:ilvl w:val="0"/>
        </w:numPr>
      </w:pPr>
      <w:r>
        <w:t xml:space="preserve">Definition：未知</w:t>
      </w:r>
    </w:p>
    <w:p>
      <w:pPr>
        <w:pStyle w:val="Compact"/>
        <w:numPr>
          <w:numId w:val="1007"/>
          <w:ilvl w:val="0"/>
        </w:numPr>
      </w:pPr>
      <w:r>
        <w:t xml:space="preserve">Caption：未知</w:t>
      </w:r>
    </w:p>
    <w:p>
      <w:pPr>
        <w:pStyle w:val="Compact"/>
        <w:numPr>
          <w:numId w:val="1007"/>
          <w:ilvl w:val="0"/>
        </w:numPr>
      </w:pPr>
      <w:r>
        <w:t xml:space="preserve">Table Caption：表的的注释，可选</w:t>
      </w:r>
    </w:p>
    <w:p>
      <w:pPr>
        <w:pStyle w:val="Compact"/>
        <w:numPr>
          <w:numId w:val="1007"/>
          <w:ilvl w:val="0"/>
        </w:numPr>
      </w:pPr>
      <w:r>
        <w:t xml:space="preserve">Image Caption：图片的注释，可选</w:t>
      </w:r>
    </w:p>
    <w:p>
      <w:pPr>
        <w:pStyle w:val="Compact"/>
        <w:numPr>
          <w:numId w:val="1007"/>
          <w:ilvl w:val="0"/>
        </w:numPr>
      </w:pPr>
      <w:r>
        <w:t xml:space="preserve">Figure：未知，可能是图表</w:t>
      </w:r>
    </w:p>
    <w:p>
      <w:pPr>
        <w:pStyle w:val="Compact"/>
        <w:numPr>
          <w:numId w:val="1007"/>
          <w:ilvl w:val="0"/>
        </w:numPr>
      </w:pPr>
      <w:r>
        <w:t xml:space="preserve">Captioned Figure：未知，可能是带标题的图表</w:t>
      </w:r>
    </w:p>
    <w:p>
      <w:pPr>
        <w:pStyle w:val="Compact"/>
        <w:numPr>
          <w:numId w:val="1007"/>
          <w:ilvl w:val="0"/>
        </w:numPr>
      </w:pPr>
      <w:r>
        <w:t xml:space="preserve">TOC Heading：目录标题</w:t>
      </w:r>
    </w:p>
    <w:p>
      <w:pPr>
        <w:pStyle w:val="Compact"/>
        <w:numPr>
          <w:numId w:val="1007"/>
          <w:ilvl w:val="0"/>
        </w:numPr>
      </w:pPr>
      <w:r>
        <w:t xml:space="preserve">Title：标题，可选</w:t>
      </w:r>
    </w:p>
    <w:p>
      <w:pPr>
        <w:pStyle w:val="Compact"/>
        <w:numPr>
          <w:numId w:val="1007"/>
          <w:ilvl w:val="0"/>
        </w:numPr>
      </w:pPr>
      <w:r>
        <w:t xml:space="preserve">Subtitle：副标题，可选</w:t>
      </w:r>
    </w:p>
    <w:p>
      <w:pPr>
        <w:pStyle w:val="Compact"/>
        <w:numPr>
          <w:numId w:val="1007"/>
          <w:ilvl w:val="0"/>
        </w:numPr>
      </w:pPr>
      <w:r>
        <w:t xml:space="preserve">Author：作者，可选</w:t>
      </w:r>
    </w:p>
    <w:p>
      <w:pPr>
        <w:pStyle w:val="Compact"/>
        <w:numPr>
          <w:numId w:val="1007"/>
          <w:ilvl w:val="0"/>
        </w:numPr>
      </w:pPr>
      <w:r>
        <w:t xml:space="preserve">Date：日期，可选</w:t>
      </w:r>
    </w:p>
    <w:p>
      <w:pPr>
        <w:pStyle w:val="Compact"/>
        <w:numPr>
          <w:numId w:val="1007"/>
          <w:ilvl w:val="0"/>
        </w:numPr>
      </w:pPr>
      <w:r>
        <w:t xml:space="preserve">Abstract：未知，可选</w:t>
      </w:r>
    </w:p>
    <w:p>
      <w:pPr>
        <w:pStyle w:val="Compact"/>
        <w:numPr>
          <w:numId w:val="1007"/>
          <w:ilvl w:val="0"/>
        </w:numPr>
      </w:pPr>
      <w:r>
        <w:t xml:space="preserve">Bibliography：参考文献，可选，具体使用未知</w:t>
      </w:r>
    </w:p>
    <w:p>
      <w:pPr>
        <w:pStyle w:val="4"/>
      </w:pPr>
      <w:bookmarkStart w:id="33" w:name="字符样式"/>
      <w:r>
        <w:t xml:space="preserve">字符样式</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样式名称</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left"/>
            </w:pPr>
            <w:r>
              <w:t xml:space="preserve">必须</w:t>
            </w:r>
          </w:p>
        </w:tc>
      </w:tr>
      <w:tr>
        <w:tc>
          <w:p>
            <w:pPr>
              <w:pStyle w:val="Compact"/>
              <w:jc w:val="left"/>
            </w:pPr>
            <w:r>
              <w:t xml:space="preserve">Default Paragraph Font</w:t>
            </w:r>
          </w:p>
        </w:tc>
        <w:tc>
          <w:p>
            <w:pPr>
              <w:pStyle w:val="Compact"/>
              <w:jc w:val="left"/>
            </w:pPr>
            <w:r>
              <w:t xml:space="preserve">默认段落字体</w:t>
            </w:r>
          </w:p>
        </w:tc>
        <w:tc>
          <w:p>
            <w:pPr>
              <w:pStyle w:val="Compact"/>
              <w:jc w:val="left"/>
            </w:pPr>
            <w:r>
              <w:t xml:space="preserve">是</w:t>
            </w:r>
          </w:p>
        </w:tc>
      </w:tr>
      <w:tr>
        <w:tc>
          <w:p>
            <w:pPr>
              <w:pStyle w:val="Compact"/>
              <w:jc w:val="left"/>
            </w:pPr>
            <w:r>
              <w:t xml:space="preserve">Body Text Char</w:t>
            </w:r>
          </w:p>
        </w:tc>
        <w:tc>
          <w:p>
            <w:pPr>
              <w:pStyle w:val="Compact"/>
              <w:jc w:val="left"/>
            </w:pPr>
            <w:r>
              <w:t xml:space="preserve">正文字体</w:t>
            </w:r>
          </w:p>
        </w:tc>
        <w:tc>
          <w:p>
            <w:pPr>
              <w:pStyle w:val="Compact"/>
              <w:jc w:val="left"/>
            </w:pPr>
            <w:r>
              <w:t xml:space="preserve">是</w:t>
            </w:r>
          </w:p>
        </w:tc>
      </w:tr>
      <w:tr>
        <w:tc>
          <w:p>
            <w:pPr>
              <w:pStyle w:val="Compact"/>
              <w:jc w:val="left"/>
            </w:pPr>
            <w:r>
              <w:t xml:space="preserve">Verbatim Char</w:t>
            </w:r>
          </w:p>
        </w:tc>
        <w:tc>
          <w:p>
            <w:pPr>
              <w:pStyle w:val="Compact"/>
              <w:jc w:val="left"/>
            </w:pPr>
            <w:r>
              <w:t xml:space="preserve">等宽字体（在代码块中用到）</w:t>
            </w:r>
          </w:p>
        </w:tc>
        <w:tc>
          <w:p>
            <w:pPr>
              <w:pStyle w:val="Compact"/>
              <w:jc w:val="left"/>
            </w:pPr>
            <w:r>
              <w:t xml:space="preserve">是</w:t>
            </w:r>
          </w:p>
        </w:tc>
      </w:tr>
      <w:tr>
        <w:tc>
          <w:p>
            <w:pPr>
              <w:pStyle w:val="Compact"/>
              <w:jc w:val="left"/>
            </w:pPr>
            <w:r>
              <w:t xml:space="preserve">Footnote Reference</w:t>
            </w:r>
          </w:p>
        </w:tc>
        <w:tc>
          <w:p>
            <w:pPr>
              <w:pStyle w:val="Compact"/>
              <w:jc w:val="left"/>
            </w:pPr>
            <w:r>
              <w:t xml:space="preserve">脚注引用字体样式</w:t>
            </w:r>
          </w:p>
        </w:tc>
        <w:tc>
          <w:p>
            <w:pPr>
              <w:pStyle w:val="Compact"/>
              <w:jc w:val="left"/>
            </w:pPr>
            <w:r>
              <w:t xml:space="preserve">否</w:t>
            </w:r>
          </w:p>
        </w:tc>
      </w:tr>
      <w:tr>
        <w:tc>
          <w:p>
            <w:pPr>
              <w:pStyle w:val="Compact"/>
              <w:jc w:val="left"/>
            </w:pPr>
            <w:r>
              <w:t xml:space="preserve">Hyperlink</w:t>
            </w:r>
          </w:p>
        </w:tc>
        <w:tc>
          <w:p>
            <w:pPr>
              <w:pStyle w:val="Compact"/>
              <w:jc w:val="left"/>
            </w:pPr>
            <w:r>
              <w:t xml:space="preserve">超链接字符样式</w:t>
            </w:r>
          </w:p>
        </w:tc>
        <w:tc>
          <w:p>
            <w:pPr>
              <w:pStyle w:val="Compact"/>
              <w:jc w:val="left"/>
            </w:pPr>
            <w:r>
              <w:t xml:space="preserve">是</w:t>
            </w:r>
          </w:p>
        </w:tc>
      </w:tr>
    </w:tbl>
    <w:p>
      <w:pPr>
        <w:pStyle w:val="4"/>
      </w:pPr>
      <w:bookmarkStart w:id="34" w:name="表格样式"/>
      <w:r>
        <w:t xml:space="preserve">表格样式</w:t>
      </w:r>
      <w:bookmarkEnd w:id="34"/>
    </w:p>
    <w:p>
      <w:pPr>
        <w:pStyle w:val="Compact"/>
        <w:numPr>
          <w:numId w:val="1008"/>
          <w:ilvl w:val="0"/>
        </w:numPr>
      </w:pPr>
      <w:r>
        <w:t xml:space="preserve">Table：未知设置方法</w:t>
      </w:r>
    </w:p>
    <w:p>
      <w:pPr>
        <w:pStyle w:val="Heading3"/>
      </w:pPr>
      <w:bookmarkStart w:id="35" w:name="构建所需依赖"/>
      <w:r>
        <w:t xml:space="preserve">构建所需依赖</w:t>
      </w:r>
      <w:bookmarkEnd w:id="35"/>
    </w:p>
    <w:p>
      <w:pPr>
        <w:numPr>
          <w:numId w:val="1009"/>
          <w:ilvl w:val="0"/>
        </w:numPr>
      </w:pPr>
      <w:r>
        <w:t xml:space="preserve">必需：WindowsBase（.Net Framework自带）</w:t>
      </w:r>
    </w:p>
    <w:p>
      <w:pPr>
        <w:numPr>
          <w:numId w:val="1009"/>
          <w:ilvl w:val="0"/>
        </w:numPr>
      </w:pPr>
      <w:r>
        <w:t xml:space="preserve">必需：Open XML SDK 2.5 for Microsoft Office</w:t>
      </w:r>
    </w:p>
    <w:p>
      <w:pPr>
        <w:numPr>
          <w:numId w:val="1010"/>
          <w:ilvl w:val="1"/>
        </w:numPr>
      </w:pPr>
      <w:r>
        <w:t xml:space="preserve">下载：https://www.microsoft.com/en-us/download/details.aspx?id=30425</w:t>
      </w:r>
    </w:p>
    <w:p>
      <w:pPr>
        <w:numPr>
          <w:numId w:val="1010"/>
          <w:ilvl w:val="1"/>
        </w:numPr>
      </w:pPr>
      <w:r>
        <w:t xml:space="preserve">在VS中引入：https://blog.csdn.net/CoingSun/article/details/105754924</w:t>
      </w:r>
    </w:p>
    <w:p>
      <w:pPr>
        <w:numPr>
          <w:numId w:val="1009"/>
          <w:ilvl w:val="0"/>
        </w:numPr>
      </w:pPr>
      <w:r>
        <w:t xml:space="preserve">可选：OpenXMLSDKTool，用于查看Word文档中的各项内容</w:t>
      </w:r>
    </w:p>
    <w:p>
      <w:pPr>
        <w:pStyle w:val="CaptionedFigure"/>
      </w:pPr>
      <w:r>
        <w:drawing>
          <wp:inline>
            <wp:extent cx="5334000" cy="3000375"/>
            <wp:effectExtent b="0" l="0" r="0" t="0"/>
            <wp:docPr descr="image-20210208155954767" title="" id="1" name="Picture"/>
            <a:graphic>
              <a:graphicData uri="http://schemas.openxmlformats.org/drawingml/2006/picture">
                <pic:pic>
                  <pic:nvPicPr>
                    <pic:cNvPr descr="C:/Users/59838/AppData/Roaming/Typora/typora-user-images/image-20210208155954767.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image-20210208155954767</w:t>
      </w:r>
    </w:p>
    <w:p>
      <w:pPr>
        <w:pStyle w:val="Heading3"/>
      </w:pPr>
      <w:bookmarkStart w:id="37" w:name="net-序列化反序列化与xml"/>
      <w:r>
        <w:t xml:space="preserve">.NET 序列化、反序列化与XML</w:t>
      </w:r>
      <w:bookmarkEnd w:id="37"/>
    </w:p>
    <w:p>
      <w:pPr>
        <w:pStyle w:val="SourceCode"/>
      </w:pPr>
      <w:r>
        <w:rPr>
          <w:rStyle w:val="CommentTok"/>
        </w:rPr>
        <w:t xml:space="preserve">// 1. 首先要创建或者得到一个数据对象</w:t>
      </w:r>
      <w:r>
        <w:br/>
      </w:r>
      <w:r>
        <w:rPr>
          <w:rStyle w:val="NormalTok"/>
        </w:rPr>
        <w:t xml:space="preserve">MyObject obj = </w:t>
      </w:r>
      <w:r>
        <w:rPr>
          <w:rStyle w:val="KeywordTok"/>
        </w:rPr>
        <w:t xml:space="preserve">new</w:t>
      </w:r>
      <w:r>
        <w:rPr>
          <w:rStyle w:val="NormalTok"/>
        </w:rPr>
        <w:t xml:space="preserve"> </w:t>
      </w:r>
      <w:r>
        <w:rPr>
          <w:rStyle w:val="FunctionTok"/>
        </w:rPr>
        <w:t xml:space="preserve">MyObject</w:t>
      </w:r>
      <w:r>
        <w:rPr>
          <w:rStyle w:val="NormalTok"/>
        </w:rPr>
        <w:t xml:space="preserve">();</w:t>
      </w:r>
      <w:r>
        <w:br/>
      </w:r>
      <w:r>
        <w:br/>
      </w:r>
      <w:r>
        <w:rPr>
          <w:rStyle w:val="CommentTok"/>
        </w:rPr>
        <w:t xml:space="preserve">// 2. 用序列化的方法生成XML</w:t>
      </w:r>
      <w:r>
        <w:br/>
      </w:r>
      <w:r>
        <w:rPr>
          <w:rStyle w:val="DataTypeTok"/>
        </w:rPr>
        <w:t xml:space="preserve">string</w:t>
      </w:r>
      <w:r>
        <w:rPr>
          <w:rStyle w:val="NormalTok"/>
        </w:rPr>
        <w:t xml:space="preserve"> xml = XmlHelper.</w:t>
      </w:r>
      <w:r>
        <w:rPr>
          <w:rStyle w:val="FunctionTok"/>
        </w:rPr>
        <w:t xml:space="preserve">XmlSerialize</w:t>
      </w:r>
      <w:r>
        <w:rPr>
          <w:rStyle w:val="NormalTok"/>
        </w:rPr>
        <w:t xml:space="preserve">(obj, Encoding.</w:t>
      </w:r>
      <w:r>
        <w:rPr>
          <w:rStyle w:val="FunctionTok"/>
        </w:rPr>
        <w:t xml:space="preserve">UTF8</w:t>
      </w:r>
      <w:r>
        <w:rPr>
          <w:rStyle w:val="NormalTok"/>
        </w:rPr>
        <w:t xml:space="preserve">);</w:t>
      </w:r>
      <w:r>
        <w:br/>
      </w:r>
      <w:r>
        <w:br/>
      </w:r>
      <w:r>
        <w:rPr>
          <w:rStyle w:val="CommentTok"/>
        </w:rPr>
        <w:t xml:space="preserve">// 3. 从XML读取数据并生成对象</w:t>
      </w:r>
      <w:r>
        <w:br/>
      </w:r>
      <w:r>
        <w:rPr>
          <w:rStyle w:val="NormalTok"/>
        </w:rPr>
        <w:t xml:space="preserve">MyObject obj2 = XmlHelper.</w:t>
      </w:r>
      <w:r>
        <w:rPr>
          <w:rStyle w:val="FunctionTok"/>
        </w:rPr>
        <w:t xml:space="preserve">XmlDeserialize</w:t>
      </w:r>
      <w:r>
        <w:rPr>
          <w:rStyle w:val="NormalTok"/>
        </w:rPr>
        <w:t xml:space="preserve">&lt;obj&gt;(xml, Encoding.</w:t>
      </w:r>
      <w:r>
        <w:rPr>
          <w:rStyle w:val="FunctionTok"/>
        </w:rPr>
        <w:t xml:space="preserve">UTF8</w:t>
      </w:r>
      <w:r>
        <w:rPr>
          <w:rStyle w:val="NormalTok"/>
        </w:rPr>
        <w:t xml:space="preserve">);</w:t>
      </w:r>
    </w:p>
    <w:p>
      <w:pPr>
        <w:pStyle w:val="FirstParagraph"/>
      </w:pPr>
      <w:r>
        <w:t xml:space="preserve">可以直接序列化数组，但不能直接序列化ArrayList</w:t>
      </w:r>
    </w:p>
    <w:p>
      <w:pPr>
        <w:pStyle w:val="Heading3"/>
      </w:pPr>
      <w:bookmarkStart w:id="38" w:name="microsoft-官方文档"/>
      <w:r>
        <w:t xml:space="preserve">Microsoft 官方文档</w:t>
      </w:r>
      <w:bookmarkEnd w:id="38"/>
    </w:p>
    <w:p>
      <w:pPr>
        <w:pStyle w:val="Compact"/>
        <w:numPr>
          <w:numId w:val="1011"/>
          <w:ilvl w:val="0"/>
        </w:numPr>
      </w:pPr>
      <w:r>
        <w:t xml:space="preserve">[主要] Office Open XML SDK 字处理 概述</w:t>
      </w:r>
      <w:r>
        <w:t xml:space="preserve"> </w:t>
      </w:r>
      <w:r>
        <w:t xml:space="preserve">https://docs.microsoft.com/zh-cn/office/open-xml/word-processing?view=openxml-2.8.1</w:t>
      </w:r>
    </w:p>
    <w:p>
      <w:pPr>
        <w:pStyle w:val="Compact"/>
        <w:numPr>
          <w:numId w:val="1011"/>
          <w:ilvl w:val="0"/>
        </w:numPr>
      </w:pPr>
      <w:r>
        <w:rPr>
          <w:strike/>
        </w:rPr>
        <w:t xml:space="preserve">为 Office 创建 VSTO 外接程序 / Word 解决方案 / Word 对象模型概述 / 处理文档</w:t>
      </w:r>
      <w:r>
        <w:t xml:space="preserve"> </w:t>
      </w:r>
      <w:r>
        <w:t xml:space="preserve">https://docs.microsoft.com/zh-cn/visualstudio/vsto/how-to-programmatically-open-existing-documents?view=vs-2019</w:t>
      </w:r>
    </w:p>
    <w:p>
      <w:pPr>
        <w:pStyle w:val="Heading3"/>
      </w:pPr>
      <w:bookmarkStart w:id="39" w:name="字体大小转换"/>
      <w:r>
        <w:t xml:space="preserve">字体大小转换</w:t>
      </w:r>
      <w:bookmarkEnd w:id="39"/>
    </w:p>
    <w:p>
      <w:pPr>
        <w:pStyle w:val="FirstParagraph"/>
      </w:pPr>
      <w:r>
        <w:t xml:space="preserve">Word中设置字号大小n磅，那么在代码层面的值是2n 。比如在Word中字号设置为14磅，那么代码中的值取14×2=28</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字号</w:t>
            </w:r>
          </w:p>
        </w:tc>
        <w:tc>
          <w:tcPr>
            <w:tcBorders>
              <w:bottom w:val="single"/>
            </w:tcBorders>
            <w:vAlign w:val="bottom"/>
          </w:tcPr>
          <w:p>
            <w:pPr>
              <w:pStyle w:val="Compact"/>
              <w:jc w:val="left"/>
            </w:pPr>
            <w:r>
              <w:t xml:space="preserve">磅</w:t>
            </w:r>
          </w:p>
        </w:tc>
      </w:tr>
      <w:tr>
        <w:tc>
          <w:p>
            <w:pPr>
              <w:pStyle w:val="Compact"/>
              <w:jc w:val="left"/>
            </w:pPr>
            <w:r>
              <w:t xml:space="preserve">初号</w:t>
            </w:r>
          </w:p>
        </w:tc>
        <w:tc>
          <w:p>
            <w:pPr>
              <w:pStyle w:val="Compact"/>
              <w:jc w:val="left"/>
            </w:pPr>
            <w:r>
              <w:t xml:space="preserve">42</w:t>
            </w:r>
          </w:p>
        </w:tc>
      </w:tr>
      <w:tr>
        <w:tc>
          <w:p>
            <w:pPr>
              <w:pStyle w:val="Compact"/>
              <w:jc w:val="left"/>
            </w:pPr>
            <w:r>
              <w:t xml:space="preserve">小初</w:t>
            </w:r>
          </w:p>
        </w:tc>
        <w:tc>
          <w:p>
            <w:pPr>
              <w:pStyle w:val="Compact"/>
              <w:jc w:val="left"/>
            </w:pPr>
            <w:r>
              <w:t xml:space="preserve">36</w:t>
            </w:r>
          </w:p>
        </w:tc>
      </w:tr>
      <w:tr>
        <w:tc>
          <w:p>
            <w:pPr>
              <w:pStyle w:val="Compact"/>
              <w:jc w:val="left"/>
            </w:pPr>
            <w:r>
              <w:t xml:space="preserve">一号</w:t>
            </w:r>
          </w:p>
        </w:tc>
        <w:tc>
          <w:p>
            <w:pPr>
              <w:pStyle w:val="Compact"/>
              <w:jc w:val="left"/>
            </w:pPr>
            <w:r>
              <w:t xml:space="preserve">26</w:t>
            </w:r>
          </w:p>
        </w:tc>
      </w:tr>
      <w:tr>
        <w:tc>
          <w:p>
            <w:pPr>
              <w:pStyle w:val="Compact"/>
              <w:jc w:val="left"/>
            </w:pPr>
            <w:r>
              <w:t xml:space="preserve">小一</w:t>
            </w:r>
          </w:p>
        </w:tc>
        <w:tc>
          <w:p>
            <w:pPr>
              <w:pStyle w:val="Compact"/>
              <w:jc w:val="left"/>
            </w:pPr>
            <w:r>
              <w:t xml:space="preserve">24</w:t>
            </w:r>
          </w:p>
        </w:tc>
      </w:tr>
      <w:tr>
        <w:tc>
          <w:p>
            <w:pPr>
              <w:pStyle w:val="Compact"/>
              <w:jc w:val="left"/>
            </w:pPr>
            <w:r>
              <w:t xml:space="preserve">二号</w:t>
            </w:r>
          </w:p>
        </w:tc>
        <w:tc>
          <w:p>
            <w:pPr>
              <w:pStyle w:val="Compact"/>
              <w:jc w:val="left"/>
            </w:pPr>
            <w:r>
              <w:t xml:space="preserve">22</w:t>
            </w:r>
          </w:p>
        </w:tc>
      </w:tr>
      <w:tr>
        <w:tc>
          <w:p>
            <w:pPr>
              <w:pStyle w:val="Compact"/>
              <w:jc w:val="left"/>
            </w:pPr>
            <w:r>
              <w:t xml:space="preserve">小二</w:t>
            </w:r>
          </w:p>
        </w:tc>
        <w:tc>
          <w:p>
            <w:pPr>
              <w:pStyle w:val="Compact"/>
              <w:jc w:val="left"/>
            </w:pPr>
            <w:r>
              <w:t xml:space="preserve">18</w:t>
            </w:r>
          </w:p>
        </w:tc>
      </w:tr>
      <w:tr>
        <w:tc>
          <w:p>
            <w:pPr>
              <w:pStyle w:val="Compact"/>
              <w:jc w:val="left"/>
            </w:pPr>
            <w:r>
              <w:t xml:space="preserve">三号</w:t>
            </w:r>
          </w:p>
        </w:tc>
        <w:tc>
          <w:p>
            <w:pPr>
              <w:pStyle w:val="Compact"/>
              <w:jc w:val="left"/>
            </w:pPr>
            <w:r>
              <w:t xml:space="preserve">16</w:t>
            </w:r>
          </w:p>
        </w:tc>
      </w:tr>
      <w:tr>
        <w:tc>
          <w:p>
            <w:pPr>
              <w:pStyle w:val="Compact"/>
              <w:jc w:val="left"/>
            </w:pPr>
            <w:r>
              <w:t xml:space="preserve">小三</w:t>
            </w:r>
          </w:p>
        </w:tc>
        <w:tc>
          <w:p>
            <w:pPr>
              <w:pStyle w:val="Compact"/>
              <w:jc w:val="left"/>
            </w:pPr>
            <w:r>
              <w:t xml:space="preserve">15</w:t>
            </w:r>
          </w:p>
        </w:tc>
      </w:tr>
      <w:tr>
        <w:tc>
          <w:p>
            <w:pPr>
              <w:pStyle w:val="Compact"/>
              <w:jc w:val="left"/>
            </w:pPr>
            <w:r>
              <w:t xml:space="preserve">四号</w:t>
            </w:r>
          </w:p>
        </w:tc>
        <w:tc>
          <w:p>
            <w:pPr>
              <w:pStyle w:val="Compact"/>
              <w:jc w:val="left"/>
            </w:pPr>
            <w:r>
              <w:t xml:space="preserve">14</w:t>
            </w:r>
          </w:p>
        </w:tc>
      </w:tr>
      <w:tr>
        <w:tc>
          <w:p>
            <w:pPr>
              <w:pStyle w:val="Compact"/>
              <w:jc w:val="left"/>
            </w:pPr>
            <w:r>
              <w:t xml:space="preserve">小四</w:t>
            </w:r>
          </w:p>
        </w:tc>
        <w:tc>
          <w:p>
            <w:pPr>
              <w:pStyle w:val="Compact"/>
              <w:jc w:val="left"/>
            </w:pPr>
            <w:r>
              <w:t xml:space="preserve">12</w:t>
            </w:r>
          </w:p>
        </w:tc>
      </w:tr>
      <w:tr>
        <w:tc>
          <w:p>
            <w:pPr>
              <w:pStyle w:val="Compact"/>
              <w:jc w:val="left"/>
            </w:pPr>
            <w:r>
              <w:t xml:space="preserve">五号</w:t>
            </w:r>
          </w:p>
        </w:tc>
        <w:tc>
          <w:p>
            <w:pPr>
              <w:pStyle w:val="Compact"/>
              <w:jc w:val="left"/>
            </w:pPr>
            <w:r>
              <w:t xml:space="preserve">10.5</w:t>
            </w:r>
          </w:p>
        </w:tc>
      </w:tr>
      <w:tr>
        <w:tc>
          <w:p>
            <w:pPr>
              <w:pStyle w:val="Compact"/>
              <w:jc w:val="left"/>
            </w:pPr>
            <w:r>
              <w:t xml:space="preserve">小五</w:t>
            </w:r>
          </w:p>
        </w:tc>
        <w:tc>
          <w:p>
            <w:pPr>
              <w:pStyle w:val="Compact"/>
              <w:jc w:val="left"/>
            </w:pPr>
            <w:r>
              <w:t xml:space="preserve">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style w:type="paragraph" w:styleId="Heading1">
    <w:pPr>
      <w:jc w:val="left"/>
      <w:spacing w:lineRule="auto"/>
      <w:spacing w:before="150" w:after="150"/>
      <w:outlineLvl w:val="1"/>
    </w:pPr>
    <w:name w:val="Heading 1"/>
    <w:rPr>
      <w:rFonts w:ascii="黑体" w:hAnsi="黑体" w:eastAsia="黑体" w:cstheme="majorBidi"/>
      <w:sz w:val="32"/>
      <w:szCs w:val="32"/>
      <w:color w:val="000000"/>
      <w:b/>
      <w:bCs/>
    </w:rPr>
  </w:style>
  <w:style w:type="paragraph" w:styleId="Heading2">
    <w:pPr>
      <w:jc w:val="left"/>
      <w:spacing w:lineRule="auto"/>
      <w:spacing w:before="150" w:after="150"/>
      <w:outlineLvl w:val="2"/>
    </w:pPr>
    <w:name w:val="Heading 2"/>
    <w:rPr>
      <w:rFonts w:ascii="黑体" w:hAnsi="黑体" w:eastAsia="黑体" w:cstheme="majorBidi"/>
      <w:sz w:val="24"/>
      <w:szCs w:val="24"/>
      <w:color w:val="000000"/>
      <w:b/>
      <w:bCs/>
    </w:rPr>
  </w:style>
  <w:style w:type="paragraph" w:styleId="Heading3">
    <w:pPr>
      <w:jc w:val="left"/>
      <w:spacing w:line="360" w:lineRule="exact"/>
      <w:spacing w:before="150" w:after="150"/>
      <w:outlineLvl w:val="3"/>
    </w:pPr>
    <w:name w:val="Heading 3"/>
    <w:rPr>
      <w:rFonts w:ascii="楷体" w:hAnsi="楷体" w:eastAsia="楷体" w:cstheme="majorBidi"/>
      <w:sz w:val="24"/>
      <w:szCs w:val="24"/>
      <w:color w:val="000000"/>
      <w:b/>
      <w:bCs/>
    </w:rPr>
  </w:style>
  <w:style w:type="paragraph" w:styleId="4">
    <w:pPr>
      <w:jc w:val="left"/>
      <w:spacing w:line="400" w:lineRule="exact"/>
      <w:spacing w:before="150" w:after="150"/>
      <w:outlineLvl w:val="3"/>
    </w:pPr>
    <w:name w:val="Heading 4"/>
    <w:rPr>
      <w:rFonts w:ascii="楷体" w:hAnsi="楷体" w:eastAsia="楷体" w:cstheme="majorBidi"/>
      <w:sz w:val="24"/>
      <w:szCs w:val="24"/>
      <w:color w:val="000000"/>
    </w:rPr>
  </w:style>
  <w:style w:type="paragraph" w:styleId="BodyText">
    <w:pPr>
      <w:jc w:val="left"/>
      <w:spacing w:line="400" w:lineRule="exact"/>
      <w:ind w:firstLineChars="200"/>
    </w:pPr>
    <w:name w:val="Body Text"/>
    <w:rPr>
      <w:rFonts w:ascii="宋体" w:hAnsi="宋体" w:eastAsia="宋体" w:cstheme="majorBidi"/>
      <w:sz w:val="24"/>
      <w:szCs w:val="24"/>
      <w:color w:val="000000"/>
    </w:rPr>
  </w:style>
  <w:style w:type="paragraph" w:styleId="a9">
    <w:pPr>
      <w:jc w:val="left"/>
      <w:spacing w:line="400" w:lineRule="exact"/>
    </w:pPr>
    <w:name w:val="Block Text"/>
    <w:rPr>
      <w:rFonts w:ascii="宋体" w:hAnsi="宋体" w:eastAsia="宋体" w:cstheme="majorBidi"/>
      <w:sz w:val="24"/>
      <w:szCs w:val="24"/>
      <w:color w:val="000000"/>
      <w:i/>
    </w:rPr>
  </w:style>
  <w:style w:type="paragraph" w:styleId="SourceCode">
    <w:pPr>
      <w:jc w:val="left"/>
      <w:spacing w:line="400" w:lineRule="exact"/>
    </w:pPr>
    <w:name w:val="Source Code"/>
    <w:rPr>
      <w:rFonts w:ascii="Consolas" w:hAnsi="Consolas" w:eastAsia="Consolas" w:cstheme="majorBidi"/>
      <w:sz w:val="22"/>
      <w:szCs w:val="22"/>
      <w:color w:val="000000"/>
    </w:rPr>
  </w:style>
  <w:style w:type="paragraph" w:styleId="FirstParagraph">
    <w:pPr>
      <w:jc w:val="left"/>
      <w:spacing w:line="400" w:lineRule="exact"/>
      <w:ind w:firstLineChars="200"/>
    </w:pPr>
    <w:name w:val="First Paragraph"/>
    <w:rPr>
      <w:rFonts w:ascii="宋体" w:hAnsi="宋体" w:eastAsia="宋体" w:cstheme="majorBidi"/>
      <w:sz w:val="24"/>
      <w:szCs w:val="24"/>
      <w:color w:val="000000"/>
    </w:rPr>
  </w:style>
  <w:style w:type="paragraph" w:styleId="Normal">
    <w:pPr>
      <w:jc w:val="left"/>
      <w:spacing w:line="400" w:lineRule="exact"/>
    </w:pPr>
    <w:name w:val="Normal"/>
    <w:rPr>
      <w:rFonts w:ascii="宋体" w:hAnsi="宋体" w:eastAsia="宋体" w:cstheme="majorBidi"/>
      <w:sz w:val="24"/>
      <w:szCs w:val="24"/>
      <w:color w:val="000000"/>
    </w:rPr>
  </w:style>
  <w:style w:type="paragraph" w:styleId="Compact">
    <w:pPr>
      <w:jc w:val="left"/>
      <w:spacing w:line="400" w:lineRule="exact"/>
    </w:pPr>
    <w:name w:val="Compact"/>
    <w:rPr>
      <w:rFonts w:ascii="宋体" w:hAnsi="宋体" w:eastAsia="宋体" w:cstheme="majorBidi"/>
      <w:sz w:val="24"/>
      <w:szCs w:val="24"/>
      <w:color w:val="000000"/>
    </w:rPr>
  </w:style>
  <w:style w:type="character" w:styleId="Hyperlink">
    <w:name w:val="Hyper link"/>
    <w:rPr>
      <w:rFonts w:ascii="宋体" w:hAnsi="宋体" w:eastAsia="宋体" w:cstheme="majorBidi"/>
      <w:sz w:val="24"/>
      <w:szCs w:val="24"/>
      <w:color w:val="007acc"/>
    </w:rPr>
  </w:style>
  <w:style w:type="paragraph" w:styleId="ImageCaption">
    <w:pPr>
      <w:jc w:val="center"/>
      <w:spacing w:line="400" w:lineRule="exact"/>
    </w:pPr>
    <w:name w:val="Image Caption"/>
    <w:rPr>
      <w:rFonts w:ascii="宋体" w:hAnsi="宋体" w:eastAsia="宋体" w:cstheme="majorBidi"/>
      <w:sz w:val="24"/>
      <w:szCs w:val="24"/>
      <w:color w:val="007acc"/>
      <w:i/>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1" Target="Pandoc%20User&#39;s%20Guide.html" TargetMode="External" /><Relationship Type="http://schemas.openxmlformats.org/officeDocument/2006/relationships/hyperlink" Id="rId22" Target="https://github.com/jgm/pandoc" TargetMode="External" /></Relationships>
</file>

<file path=word/_rels/footnotes.xml.rels><?xml version="1.0" encoding="UTF-8"?>
<Relationships xmlns="http://schemas.openxmlformats.org/package/2006/relationships"><Relationship Type="http://schemas.openxmlformats.org/officeDocument/2006/relationships/hyperlink" Id="rId31" Target="Pandoc%20User&#39;s%20Guide.html" TargetMode="External" /><Relationship Type="http://schemas.openxmlformats.org/officeDocument/2006/relationships/hyperlink" Id="rId22" Target="https://github.com/jgm/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2021-02-17T14:46:40Z</dcterms:created>
  <dcterms:modified xsi:type="dcterms:W3CDTF">2021-02-17T14:46:40Z</dcterms:modified>
</cp:coreProperties>
</file>

<file path=docProps/custom.xml><?xml version="1.0" encoding="utf-8"?>
<Properties xmlns="http://schemas.openxmlformats.org/officeDocument/2006/custom-properties" xmlns:vt="http://schemas.openxmlformats.org/officeDocument/2006/docPropsVTypes"/>
</file>