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Blenderized Tube Feed Calculator — Project Plan</w:t>
      </w:r>
    </w:p>
    <w:p>
      <w:pPr>
        <w:pStyle w:val="Author"/>
      </w:pPr>
      <w:r>
        <w:t xml:space="preserve">BTF Calculator Project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X83f823ee1b88bfd4dc7ae85be282202e7dde92d"/>
    <w:p>
      <w:pPr>
        <w:pStyle w:val="Heading1"/>
      </w:pPr>
      <w:r>
        <w:t xml:space="preserve">Blenderized Tube Feed Calculator — Business Case</w:t>
      </w:r>
    </w:p>
    <w:p>
      <w:pPr>
        <w:pStyle w:val="BlockText"/>
      </w:pPr>
      <w:r>
        <w:rPr>
          <w:b/>
          <w:bCs/>
        </w:rPr>
        <w:t xml:space="preserve">Week 1 deliverable for the AI Masters Vibecoding Challenge.</w:t>
      </w:r>
      <w:r>
        <w:t xml:space="preserve"> </w:t>
      </w:r>
      <w:r>
        <w:t xml:space="preserve">This document is the public planning post: concept, problem, market,</w:t>
      </w:r>
      <w:r>
        <w:t xml:space="preserve"> </w:t>
      </w:r>
      <w:r>
        <w:t xml:space="preserve">requirements, and why this tool should exist.</w:t>
      </w:r>
    </w:p>
    <w:p>
      <w:r>
        <w:pict>
          <v:rect style="width:0;height:1.5pt" o:hralign="center" o:hrstd="t" o:hr="t"/>
        </w:pict>
      </w:r>
    </w:p>
    <w:bookmarkStart w:id="9" w:name="the-concept-in-one-sentence"/>
    <w:p>
      <w:pPr>
        <w:pStyle w:val="Heading2"/>
      </w:pPr>
      <w:r>
        <w:t xml:space="preserve">1. The concept in one sentence</w:t>
      </w:r>
    </w:p>
    <w:p>
      <w:pPr>
        <w:pStyle w:val="FirstParagraph"/>
      </w:pPr>
      <w:r>
        <w:t xml:space="preserve">A transparent, open-source calculator that tells you exactly what your</w:t>
      </w:r>
      <w:r>
        <w:t xml:space="preserve"> </w:t>
      </w:r>
      <w:r>
        <w:t xml:space="preserve">blenderized tube-feed (BTF) recipe delivers nutritionally — per mL, per</w:t>
      </w:r>
      <w:r>
        <w:t xml:space="preserve"> </w:t>
      </w:r>
      <w:r>
        <w:t xml:space="preserve">day, and compared to commercial formula — with no black boxes.</w:t>
      </w:r>
    </w:p>
    <w:p>
      <w:r>
        <w:pict>
          <v:rect style="width:0;height:1.5pt" o:hralign="center" o:hrstd="t" o:hr="t"/>
        </w:pict>
      </w:r>
    </w:p>
    <w:bookmarkEnd w:id="9"/>
    <w:bookmarkStart w:id="11" w:name="Xf15a4acee9975771eff11621f1076685ceaa247"/>
    <w:p>
      <w:pPr>
        <w:pStyle w:val="Heading2"/>
      </w:pPr>
      <w:r>
        <w:t xml:space="preserve">2. The problem —</w:t>
      </w:r>
      <w:r>
        <w:t xml:space="preserve"> </w:t>
      </w:r>
      <w:r>
        <w:t xml:space="preserve">“Everyone has a map, nobody has GPS”</w:t>
      </w:r>
    </w:p>
    <w:p>
      <w:pPr>
        <w:pStyle w:val="FirstParagraph"/>
      </w:pPr>
      <w:r>
        <w:t xml:space="preserve">Registered Dietitians (RDs) who manage blenderized tube feeds are, almost</w:t>
      </w:r>
      <w:r>
        <w:t xml:space="preserve"> </w:t>
      </w:r>
      <w:r>
        <w:t xml:space="preserve">without exception, doing the math by hand or in cobbled-together</w:t>
      </w:r>
      <w:r>
        <w:t xml:space="preserve"> </w:t>
      </w:r>
      <w:r>
        <w:t xml:space="preserve">spreadsheets. They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do it — they’re trained, they’re capable, they</w:t>
      </w:r>
      <w:r>
        <w:t xml:space="preserve"> </w:t>
      </w:r>
      <w:r>
        <w:t xml:space="preserve">“can read the map.”</w:t>
      </w:r>
      <w:r>
        <w:t xml:space="preserve"> </w:t>
      </w:r>
      <w:r>
        <w:t xml:space="preserve">But the process 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Slow.</w:t>
      </w:r>
      <w:r>
        <w:t xml:space="preserve"> </w:t>
      </w:r>
      <w:r>
        <w:t xml:space="preserve">Building a nutrient profile for a single BTF recipe by hand</w:t>
      </w:r>
      <w:r>
        <w:t xml:space="preserve"> </w:t>
      </w:r>
      <w:r>
        <w:t xml:space="preserve">takes 30–45 minutes. Adjusting one ingredient means recalculating</w:t>
      </w:r>
      <w:r>
        <w:t xml:space="preserve"> </w:t>
      </w:r>
      <w:r>
        <w:t xml:space="preserve">everything.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Error-prone.</w:t>
      </w:r>
      <w:r>
        <w:t xml:space="preserve"> </w:t>
      </w:r>
      <w:r>
        <w:t xml:space="preserve">Every manual recalculation is a chance for a silent</w:t>
      </w:r>
      <w:r>
        <w:t xml:space="preserve"> </w:t>
      </w:r>
      <w:r>
        <w:t xml:space="preserve">arithmetic error in a clinical context. A transposed digit in a protein</w:t>
      </w:r>
      <w:r>
        <w:t xml:space="preserve"> </w:t>
      </w:r>
      <w:r>
        <w:t xml:space="preserve">calculation is invisible until a patient isn’t meeting targets.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Unshareable.</w:t>
      </w:r>
      <w:r>
        <w:t xml:space="preserve"> </w:t>
      </w:r>
      <w:r>
        <w:t xml:space="preserve">Each RD’s spreadsheet is their own. There’s no</w:t>
      </w:r>
      <w:r>
        <w:t xml:space="preserve"> </w:t>
      </w:r>
      <w:r>
        <w:t xml:space="preserve">standard, no validation, no way to audit the calculation after the</w:t>
      </w:r>
      <w:r>
        <w:t xml:space="preserve"> </w:t>
      </w:r>
      <w:r>
        <w:t xml:space="preserve">fact. If an RD leaves a practice, their spreadsheet leaves with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Intimidating.</w:t>
      </w:r>
      <w:r>
        <w:t xml:space="preserve"> </w:t>
      </w:r>
      <w:r>
        <w:t xml:space="preserve">RDs who are</w:t>
      </w:r>
      <w:r>
        <w:t xml:space="preserve"> </w:t>
      </w:r>
      <w:r>
        <w:rPr>
          <w:i/>
          <w:iCs/>
        </w:rPr>
        <w:t xml:space="preserve">interested</w:t>
      </w:r>
      <w:r>
        <w:t xml:space="preserve"> </w:t>
      </w:r>
      <w:r>
        <w:t xml:space="preserve">in BTF but not confident in</w:t>
      </w:r>
      <w:r>
        <w:t xml:space="preserve"> </w:t>
      </w:r>
      <w:r>
        <w:t xml:space="preserve">the math are deterred. The barrier isn’t knowledge — it’s arithmetic.</w:t>
      </w:r>
    </w:p>
    <w:p>
      <w:pPr>
        <w:pStyle w:val="FirstParagraph"/>
      </w:pPr>
      <w:r>
        <w:t xml:space="preserve">There are free tube-feed calculators online. Most are built for commercial</w:t>
      </w:r>
      <w:r>
        <w:t xml:space="preserve"> </w:t>
      </w:r>
      <w:r>
        <w:t xml:space="preserve">formula, not whole-food BTF. None show their work. None let you enter a</w:t>
      </w:r>
      <w:r>
        <w:t xml:space="preserve"> </w:t>
      </w:r>
      <w:r>
        <w:t xml:space="preserve">custom food from a nutrition facts label. None compare your BTF recipe</w:t>
      </w:r>
      <w:r>
        <w:t xml:space="preserve"> </w:t>
      </w:r>
      <w:r>
        <w:t xml:space="preserve">side-by-side with a commercial formula at the same volume. And many RDs</w:t>
      </w:r>
      <w:r>
        <w:t xml:space="preserve"> </w:t>
      </w:r>
      <w:r>
        <w:t xml:space="preserve">still prefer doing it by hand because they don’t trust tools they can’t</w:t>
      </w:r>
      <w:r>
        <w:t xml:space="preserve"> </w:t>
      </w:r>
      <w:r>
        <w:t xml:space="preserve">audit.</w:t>
      </w:r>
    </w:p>
    <w:p>
      <w:pPr>
        <w:pStyle w:val="BodyText"/>
      </w:pPr>
      <w:r>
        <w:rPr>
          <w:b/>
          <w:bCs/>
        </w:rPr>
        <w:t xml:space="preserve">The gap isn’t</w:t>
      </w:r>
      <w:r>
        <w:rPr>
          <w:b/>
          <w:bCs/>
        </w:rPr>
        <w:t xml:space="preserve"> </w:t>
      </w:r>
      <w:r>
        <w:rPr>
          <w:b/>
          <w:bCs/>
        </w:rPr>
        <w:t xml:space="preserve">“RDs can’t do this.”</w:t>
      </w:r>
      <w:r>
        <w:rPr>
          <w:b/>
          <w:bCs/>
        </w:rPr>
        <w:t xml:space="preserve"> </w:t>
      </w:r>
      <w:r>
        <w:rPr>
          <w:b/>
          <w:bCs/>
        </w:rPr>
        <w:t xml:space="preserve">The gap is</w:t>
      </w:r>
      <w:r>
        <w:rPr>
          <w:b/>
          <w:bCs/>
        </w:rPr>
        <w:t xml:space="preserve"> </w:t>
      </w:r>
      <w:r>
        <w:rPr>
          <w:b/>
          <w:bCs/>
        </w:rPr>
        <w:t xml:space="preserve">“there’s no tool that</w:t>
      </w:r>
      <w:r>
        <w:rPr>
          <w:b/>
          <w:bCs/>
        </w:rPr>
        <w:t xml:space="preserve"> </w:t>
      </w:r>
      <w:r>
        <w:rPr>
          <w:b/>
          <w:bCs/>
        </w:rPr>
        <w:t xml:space="preserve">respects how RDs actually think.”</w:t>
      </w:r>
    </w:p>
    <w:bookmarkStart w:id="10" w:name="X5f1beca3286b931457b517ef4da3231ca1e167a"/>
    <w:p>
      <w:pPr>
        <w:pStyle w:val="Heading3"/>
      </w:pPr>
      <w:r>
        <w:t xml:space="preserve">The sweet spot — thin enough to flow, dense enough to nourish</w:t>
      </w:r>
    </w:p>
    <w:p>
      <w:pPr>
        <w:pStyle w:val="FirstParagraph"/>
      </w:pPr>
      <w:r>
        <w:t xml:space="preserve">Every BTF recipe lives in a tension between two physical realities: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Thin enough to flow through the tube.</w:t>
      </w:r>
      <w:r>
        <w:t xml:space="preserve"> </w:t>
      </w:r>
      <w:r>
        <w:t xml:space="preserve">If the blend is too thick,</w:t>
      </w:r>
      <w:r>
        <w:t xml:space="preserve"> </w:t>
      </w:r>
      <w:r>
        <w:t xml:space="preserve">it clogs. This is a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property (viscosity) that no</w:t>
      </w:r>
      <w:r>
        <w:t xml:space="preserve"> </w:t>
      </w:r>
      <w:r>
        <w:t xml:space="preserve">calculator can measure. The RD or caregiver uses a</w:t>
      </w:r>
      <w:r>
        <w:t xml:space="preserve"> </w:t>
      </w:r>
      <w:r>
        <w:rPr>
          <w:b/>
          <w:bCs/>
        </w:rPr>
        <w:t xml:space="preserve">drip test</w:t>
      </w:r>
      <w:r>
        <w:t xml:space="preserve"> </w:t>
      </w:r>
      <w:r>
        <w:t xml:space="preserve">—</w:t>
      </w:r>
      <w:r>
        <w:t xml:space="preserve"> </w:t>
      </w:r>
      <w:r>
        <w:t xml:space="preserve">hold the syringe, watch how fast it drains, feel the resistance</w:t>
      </w:r>
      <w:r>
        <w:t xml:space="preserve"> </w:t>
      </w:r>
      <w:r>
        <w:t xml:space="preserve">(Alberta Health Services’ caregiver handbook describes it:</w:t>
      </w:r>
      <w:r>
        <w:t xml:space="preserve"> </w:t>
      </w:r>
      <w:r>
        <w:rPr>
          <w:i/>
          <w:iCs/>
        </w:rPr>
        <w:t xml:space="preserve">“If you</w:t>
      </w:r>
      <w:r>
        <w:rPr>
          <w:i/>
          <w:iCs/>
        </w:rPr>
        <w:t xml:space="preserve"> </w:t>
      </w:r>
      <w:r>
        <w:rPr>
          <w:i/>
          <w:iCs/>
        </w:rPr>
        <w:t xml:space="preserve">can pull up the blended food in a 50 or 60 mL syringe without</w:t>
      </w:r>
      <w:r>
        <w:rPr>
          <w:i/>
          <w:iCs/>
        </w:rPr>
        <w:t xml:space="preserve"> </w:t>
      </w:r>
      <w:r>
        <w:rPr>
          <w:i/>
          <w:iCs/>
        </w:rPr>
        <w:t xml:space="preserve">resistance, then the consistency is likely good”</w:t>
      </w:r>
      <w:r>
        <w:t xml:space="preserve">). There is no</w:t>
      </w:r>
      <w:r>
        <w:t xml:space="preserve"> </w:t>
      </w:r>
      <w:r>
        <w:t xml:space="preserve">sensor, no formula, no app that can replace this. It’s tacit,</w:t>
      </w:r>
      <w:r>
        <w:t xml:space="preserve"> </w:t>
      </w:r>
      <w:r>
        <w:t xml:space="preserve">embodied knowledge.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Dense enough to nourish.</w:t>
      </w:r>
      <w:r>
        <w:t xml:space="preserve"> </w:t>
      </w:r>
      <w:r>
        <w:t xml:space="preserve">If the blend is too thin (too much</w:t>
      </w:r>
      <w:r>
        <w:t xml:space="preserve"> </w:t>
      </w:r>
      <w:r>
        <w:t xml:space="preserve">water), the patient can’t get enough calories/protein within the</w:t>
      </w:r>
      <w:r>
        <w:t xml:space="preserve"> </w:t>
      </w:r>
      <w:r>
        <w:t xml:space="preserve">volume they tolerate. This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computable: kcal/mL × tolerated</w:t>
      </w:r>
      <w:r>
        <w:t xml:space="preserve"> </w:t>
      </w:r>
      <w:r>
        <w:t xml:space="preserve">volume = daily kcal.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sweet spot</w:t>
      </w:r>
      <w:r>
        <w:t xml:space="preserve"> </w:t>
      </w:r>
      <w:r>
        <w:t xml:space="preserve">is where these two constraints overlap. The RD</w:t>
      </w:r>
      <w:r>
        <w:t xml:space="preserve"> </w:t>
      </w:r>
      <w:r>
        <w:t xml:space="preserve">iterates: tweak the recipe → check the numbers (tool) → drip test</w:t>
      </w:r>
      <w:r>
        <w:t xml:space="preserve"> </w:t>
      </w:r>
      <w:r>
        <w:t xml:space="preserve">(hands-on) → tweak again → until both sides work.</w:t>
      </w:r>
    </w:p>
    <w:p>
      <w:pPr>
        <w:pStyle w:val="BodyText"/>
      </w:pPr>
      <w:r>
        <w:t xml:space="preserve">BTF recipes should be</w:t>
      </w:r>
      <w:r>
        <w:t xml:space="preserve"> </w:t>
      </w:r>
      <w:r>
        <w:rPr>
          <w:b/>
          <w:bCs/>
        </w:rPr>
        <w:t xml:space="preserve">at most as thick as Resource 2.0</w:t>
      </w:r>
      <w:r>
        <w:t xml:space="preserve"> </w:t>
      </w:r>
      <w:r>
        <w:t xml:space="preserve">(one of the</w:t>
      </w:r>
      <w:r>
        <w:t xml:space="preserve"> </w:t>
      </w:r>
      <w:r>
        <w:t xml:space="preserve">thickest commercial formulas). Thicker than that won’t flow through a</w:t>
      </w:r>
      <w:r>
        <w:t xml:space="preserve"> </w:t>
      </w:r>
      <w:r>
        <w:t xml:space="preserve">tube. The tool can’t measure thickness — but it shows the nutritional</w:t>
      </w:r>
      <w:r>
        <w:t xml:space="preserve"> </w:t>
      </w:r>
      <w:r>
        <w:t xml:space="preserve">numbers while the RD checks the physical flow.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why-now"/>
    <w:p>
      <w:pPr>
        <w:pStyle w:val="Heading2"/>
      </w:pPr>
      <w:r>
        <w:t xml:space="preserve">3. Why now</w:t>
      </w:r>
    </w:p>
    <w:p>
      <w:pPr>
        <w:pStyle w:val="FirstParagraph"/>
      </w:pPr>
      <w:r>
        <w:t xml:space="preserve">Blenderized tube feeding is growing. Families and RDs are increasingly</w:t>
      </w:r>
      <w:r>
        <w:t xml:space="preserve"> </w:t>
      </w:r>
      <w:r>
        <w:t xml:space="preserve">choosing BTF over commercial formula for clinical, ethical, and</w:t>
      </w:r>
      <w:r>
        <w:t xml:space="preserve"> </w:t>
      </w:r>
      <w:r>
        <w:t xml:space="preserve">quality-of-life reasons — real food, patient agency, cultural</w:t>
      </w:r>
      <w:r>
        <w:t xml:space="preserve"> </w:t>
      </w:r>
      <w:r>
        <w:t xml:space="preserve">appropriateness, cost. Some hospitals prepare BTF and provide syringes</w:t>
      </w:r>
      <w:r>
        <w:t xml:space="preserve"> </w:t>
      </w:r>
      <w:r>
        <w:t xml:space="preserve">for patient self-feeding; many more BTF recipes live in the community,</w:t>
      </w:r>
      <w:r>
        <w:t xml:space="preserve"> </w:t>
      </w:r>
      <w:r>
        <w:t xml:space="preserve">managed by RDs in home care, private practice, or outpatient clinics.</w:t>
      </w:r>
    </w:p>
    <w:p>
      <w:pPr>
        <w:pStyle w:val="BodyText"/>
      </w:pPr>
      <w:r>
        <w:t xml:space="preserve">But the tooling hasn’t caught up. A practical EN calculator in</w:t>
      </w:r>
      <w:r>
        <w:t xml:space="preserve"> </w:t>
      </w:r>
      <w:r>
        <w:t xml:space="preserve">practice today is a password-protected Excel spreadsheet (built by an RD,</w:t>
      </w:r>
      <w:r>
        <w:t xml:space="preserve"> </w:t>
      </w:r>
      <w:r>
        <w:t xml:space="preserve">for RDs, at a Toronto hospital — see</w:t>
      </w:r>
      <w:r>
        <w:t xml:space="preserve"> </w:t>
      </w:r>
      <w:r>
        <w:rPr>
          <w:rStyle w:val="VerbatimChar"/>
        </w:rPr>
        <w:t xml:space="preserve">METHODOLOGY.md</w:t>
      </w:r>
      <w:r>
        <w:t xml:space="preserve"> </w:t>
      </w:r>
      <w:r>
        <w:t xml:space="preserve">for its design</w:t>
      </w:r>
      <w:r>
        <w:t xml:space="preserve"> </w:t>
      </w:r>
      <w:r>
        <w:t xml:space="preserve">philosophy). It works for commercial formula EN. There is</w:t>
      </w:r>
      <w:r>
        <w:t xml:space="preserve"> </w:t>
      </w:r>
      <w:r>
        <w:rPr>
          <w:b/>
          <w:bCs/>
        </w:rPr>
        <w:t xml:space="preserve">nothing</w:t>
      </w:r>
      <w:r>
        <w:rPr>
          <w:b/>
          <w:bCs/>
        </w:rPr>
        <w:t xml:space="preserve"> </w:t>
      </w:r>
      <w:r>
        <w:rPr>
          <w:b/>
          <w:bCs/>
        </w:rPr>
        <w:t xml:space="preserve">equivalent for BTF</w:t>
      </w:r>
      <w:r>
        <w:t xml:space="preserve">.</w:t>
      </w:r>
    </w:p>
    <w:p>
      <w:pPr>
        <w:pStyle w:val="BodyText"/>
      </w:pPr>
      <w:r>
        <w:t xml:space="preserve">Nestlé has built the</w:t>
      </w:r>
      <w:r>
        <w:t xml:space="preserve"> </w:t>
      </w:r>
      <w:r>
        <w:rPr>
          <w:b/>
          <w:bCs/>
        </w:rPr>
        <w:t xml:space="preserve">Compleat® Blend from Scratch</w:t>
      </w:r>
      <w:r>
        <w:t xml:space="preserve"> </w:t>
      </w:r>
      <w:r>
        <w:t xml:space="preserve">recipe builder</w:t>
      </w:r>
      <w:r>
        <w:t xml:space="preserve"> </w:t>
      </w:r>
      <w:r>
        <w:t xml:space="preserve">(compleat.com/blend-from-scratch), powered by the Blenderized Diet Recipe</w:t>
      </w:r>
      <w:r>
        <w:t xml:space="preserve"> </w:t>
      </w:r>
      <w:r>
        <w:t xml:space="preserve">Calculator created by Robin Cook, M.S., R.D., L.D.N. at Children’s</w:t>
      </w:r>
      <w:r>
        <w:t xml:space="preserve"> </w:t>
      </w:r>
      <w:r>
        <w:t xml:space="preserve">Hospital of Philadelphia. This validates the market need — a major</w:t>
      </w:r>
      <w:r>
        <w:t xml:space="preserve"> </w:t>
      </w:r>
      <w:r>
        <w:t xml:space="preserve">formula company invested in building a BTF tool. But it’s a</w:t>
      </w:r>
      <w:r>
        <w:t xml:space="preserve"> </w:t>
      </w:r>
      <w:r>
        <w:rPr>
          <w:b/>
          <w:bCs/>
        </w:rPr>
        <w:t xml:space="preserve">marketing</w:t>
      </w:r>
      <w:r>
        <w:rPr>
          <w:b/>
          <w:bCs/>
        </w:rP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designed to sell Compleat formula, not a vendor-neutral clinical</w:t>
      </w:r>
      <w:r>
        <w:t xml:space="preserve"> </w:t>
      </w:r>
      <w:r>
        <w:t xml:space="preserve">instrument. (See §9 for the competitive analysis.)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“map reader”</w:t>
      </w:r>
      <w:r>
        <w:t xml:space="preserve"> </w:t>
      </w:r>
      <w:r>
        <w:t xml:space="preserve">insight is the key:</w:t>
      </w:r>
      <w:r>
        <w:t xml:space="preserve"> </w:t>
      </w:r>
      <w:r>
        <w:rPr>
          <w:b/>
          <w:bCs/>
        </w:rPr>
        <w:t xml:space="preserve">you don’t market this as</w:t>
      </w:r>
      <w:r>
        <w:rPr>
          <w:b/>
          <w:bCs/>
        </w:rPr>
        <w:t xml:space="preserve"> </w:t>
      </w:r>
      <w:r>
        <w:rPr>
          <w:b/>
          <w:bCs/>
        </w:rPr>
        <w:t xml:space="preserve">“you</w:t>
      </w:r>
      <w:r>
        <w:rPr>
          <w:b/>
          <w:bCs/>
        </w:rPr>
        <w:t xml:space="preserve"> </w:t>
      </w:r>
      <w:r>
        <w:rPr>
          <w:b/>
          <w:bCs/>
        </w:rPr>
        <w:t xml:space="preserve">can’t do this without us.”</w:t>
      </w:r>
      <w:r>
        <w:rPr>
          <w:b/>
          <w:bCs/>
        </w:rPr>
        <w:t xml:space="preserve"> </w:t>
      </w:r>
      <w:r>
        <w:rPr>
          <w:b/>
          <w:bCs/>
        </w:rPr>
        <w:t xml:space="preserve">You market it as</w:t>
      </w:r>
      <w:r>
        <w:rPr>
          <w:b/>
          <w:bCs/>
        </w:rPr>
        <w:t xml:space="preserve"> </w:t>
      </w:r>
      <w:r>
        <w:rPr>
          <w:b/>
          <w:bCs/>
        </w:rPr>
        <w:t xml:space="preserve">“you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can</w:t>
      </w:r>
      <w:r>
        <w:rPr>
          <w:b/>
          <w:bCs/>
        </w:rPr>
        <w:t xml:space="preserve"> </w:t>
      </w:r>
      <w:r>
        <w:rPr>
          <w:b/>
          <w:bCs/>
        </w:rPr>
        <w:t xml:space="preserve">do this by hand,</w:t>
      </w:r>
      <w:r>
        <w:rPr>
          <w:b/>
          <w:bCs/>
        </w:rPr>
        <w:t xml:space="preserve"> </w:t>
      </w:r>
      <w:r>
        <w:rPr>
          <w:b/>
          <w:bCs/>
        </w:rPr>
        <w:t xml:space="preserve">but here’s why you’ll stop wanting to.”</w:t>
      </w:r>
    </w:p>
    <w:p>
      <w:r>
        <w:pict>
          <v:rect style="width:0;height:1.5pt" o:hralign="center" o:hrstd="t" o:hr="t"/>
        </w:pict>
      </w:r>
    </w:p>
    <w:bookmarkEnd w:id="12"/>
    <w:bookmarkStart w:id="13" w:name="value-proposition"/>
    <w:p>
      <w:pPr>
        <w:pStyle w:val="Heading2"/>
      </w:pPr>
      <w:r>
        <w:t xml:space="preserve">4. Value proposition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Without this tool (the map)</w:t>
            </w:r>
          </w:p>
        </w:tc>
        <w:tc>
          <w:tcPr/>
          <w:p>
            <w:pPr>
              <w:pStyle w:val="Compact"/>
            </w:pPr>
            <w:r>
              <w:t xml:space="preserve">With this tool (the GPS)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30–45 min to build a BTF recipe profile</w:t>
            </w:r>
          </w:p>
        </w:tc>
        <w:tc>
          <w:tcPr/>
          <w:p>
            <w:pPr>
              <w:pStyle w:val="Compact"/>
            </w:pPr>
            <w:r>
              <w:t xml:space="preserve">2–3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recalculation for every ingredient or dilution change</w:t>
            </w:r>
          </w:p>
        </w:tc>
        <w:tc>
          <w:tcPr/>
          <w:p>
            <w:pPr>
              <w:pStyle w:val="Compact"/>
            </w:pPr>
            <w:r>
              <w:t xml:space="preserve">Live updates — change one ingredient, see everything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Adequacy vs targets checked by eye, by hand</w:t>
            </w:r>
          </w:p>
        </w:tc>
        <w:tc>
          <w:tcPr/>
          <w:p>
            <w:pPr>
              <w:pStyle w:val="Compact"/>
            </w:pPr>
            <w:r>
              <w:t xml:space="preserve">Automatic gap report with status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commercial-formula comparison</w:t>
            </w:r>
          </w:p>
        </w:tc>
        <w:tc>
          <w:tcPr/>
          <w:p>
            <w:pPr>
              <w:pStyle w:val="Compact"/>
            </w:pPr>
            <w:r>
              <w:t xml:space="preserve">Side-by-side comparator:</w:t>
            </w:r>
            <w:r>
              <w:t xml:space="preserve"> </w:t>
            </w:r>
            <w:r>
              <w:t xml:space="preserve">“your BTF at 1,200 mL vs Peptamen 1.5 at 1,200 mL”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“300 mL × 4/day”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“150 mL/hr × 12 hr”</w:t>
            </w:r>
            <w:r>
              <w:t xml:space="preserve"> </w:t>
            </w:r>
            <w:r>
              <w:t xml:space="preserve">— mental math to get daily totals</w:t>
            </w:r>
          </w:p>
        </w:tc>
        <w:tc>
          <w:tcPr/>
          <w:p>
            <w:pPr>
              <w:pStyle w:val="Compact"/>
            </w:pPr>
            <w:r>
              <w:t xml:space="preserve">Flexible delivery input — enter how you actually feed, get the math done for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 are silent</w:t>
            </w:r>
          </w:p>
        </w:tc>
        <w:tc>
          <w:tcPr/>
          <w:p>
            <w:pPr>
              <w:pStyle w:val="Compact"/>
            </w:pPr>
            <w:r>
              <w:t xml:space="preserve">Validated inputs, consistent math, every calculation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to share, audit, or document</w:t>
            </w:r>
          </w:p>
        </w:tc>
        <w:tc>
          <w:tcPr/>
          <w:p>
            <w:pPr>
              <w:pStyle w:val="Compact"/>
            </w:pPr>
            <w:r>
              <w:t xml:space="preserve">Exportable recipe + methodology document for chart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foods only (or no food database at all)</w:t>
            </w:r>
          </w:p>
        </w:tc>
        <w:tc>
          <w:tcPr/>
          <w:p>
            <w:pPr>
              <w:pStyle w:val="Compact"/>
            </w:pPr>
            <w:r>
              <w:t xml:space="preserve">CNF 2026 database (~5,993 foods)</w:t>
            </w:r>
            <w:r>
              <w:t xml:space="preserve"> </w:t>
            </w:r>
            <w:r>
              <w:rPr>
                <w:b/>
                <w:bCs/>
              </w:rPr>
              <w:t xml:space="preserve">plus</w:t>
            </w:r>
            <w:r>
              <w:t xml:space="preserve"> </w:t>
            </w:r>
            <w:r>
              <w:t xml:space="preserve">custom food entry from nutrition facts labels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esign-philosophy-no-black-boxes"/>
    <w:p>
      <w:pPr>
        <w:pStyle w:val="Heading2"/>
      </w:pPr>
      <w:r>
        <w:t xml:space="preserve">5. Design philosophy —</w:t>
      </w:r>
      <w:r>
        <w:t xml:space="preserve"> </w:t>
      </w:r>
      <w:r>
        <w:t xml:space="preserve">“No black boxes”</w:t>
      </w:r>
    </w:p>
    <w:p>
      <w:pPr>
        <w:pStyle w:val="FirstParagraph"/>
      </w:pPr>
      <w:r>
        <w:t xml:space="preserve">This tool is inspired by the EN spreadsheet created by Hui Jun Chew, RD</w:t>
      </w:r>
      <w:r>
        <w:t xml:space="preserve"> </w:t>
      </w:r>
      <w:r>
        <w:t xml:space="preserve">(North York General Hospital, Toronto). That spreadsheet is considered the</w:t>
      </w:r>
      <w:r>
        <w:t xml:space="preserve"> </w:t>
      </w:r>
      <w:r>
        <w:t xml:space="preserve">most tool that RDs trust because: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Everything is visible.</w:t>
      </w:r>
      <w:r>
        <w:t xml:space="preserve"> </w:t>
      </w:r>
      <w:r>
        <w:t xml:space="preserve">Every formula is in the cell. Every nutrient</w:t>
      </w:r>
      <w:r>
        <w:t xml:space="preserve"> </w:t>
      </w:r>
      <w:r>
        <w:t xml:space="preserve">value per mL is on the sheet. An RD can point to any number and say</w:t>
      </w:r>
      <w:r>
        <w:t xml:space="preserve"> </w:t>
      </w:r>
      <w:r>
        <w:t xml:space="preserve">“here’s where this came from.”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Reference data is human-editable.</w:t>
      </w:r>
      <w:r>
        <w:t xml:space="preserve"> </w:t>
      </w:r>
      <w:r>
        <w:t xml:space="preserve">Formula nutrient profiles sit</w:t>
      </w:r>
      <w:r>
        <w:t xml:space="preserve"> </w:t>
      </w:r>
      <w:r>
        <w:t xml:space="preserve">right there on the sheet. If a formulation changes, an RD updates it</w:t>
      </w:r>
      <w:r>
        <w:t xml:space="preserve"> </w:t>
      </w:r>
      <w:r>
        <w:t xml:space="preserve">without touching code.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Clinical judgment overrides everywhere.</w:t>
      </w:r>
      <w:r>
        <w:t xml:space="preserve"> </w:t>
      </w:r>
      <w:r>
        <w:t xml:space="preserve">“RD Weight”</w:t>
      </w:r>
      <w:r>
        <w:t xml:space="preserve"> </w:t>
      </w:r>
      <w:r>
        <w:t xml:space="preserve">fields.</w:t>
      </w:r>
      <w:r>
        <w:t xml:space="preserve"> </w:t>
      </w:r>
      <w:r>
        <w:t xml:space="preserve">“RD</w:t>
      </w:r>
      <w:r>
        <w:t xml:space="preserve"> </w:t>
      </w:r>
      <w:r>
        <w:t xml:space="preserve">Energy to Target.”</w:t>
      </w:r>
      <w:r>
        <w:t xml:space="preserve"> </w:t>
      </w:r>
      <w:r>
        <w:t xml:space="preserve">The tool never says</w:t>
      </w:r>
      <w:r>
        <w:t xml:space="preserve"> </w:t>
      </w:r>
      <w:r>
        <w:t xml:space="preserve">“this is the answer”</w:t>
      </w:r>
      <w:r>
        <w:t xml:space="preserve"> </w:t>
      </w:r>
      <w:r>
        <w:t xml:space="preserve">— it says</w:t>
      </w:r>
      <w:r>
        <w:t xml:space="preserve"> </w:t>
      </w:r>
      <w:r>
        <w:t xml:space="preserve">“here are the calculations, you decide.”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Multiple methods shown simultaneously.</w:t>
      </w:r>
      <w:r>
        <w:t xml:space="preserve"> </w:t>
      </w:r>
      <w:r>
        <w:t xml:space="preserve">The tool doesn’t pick one</w:t>
      </w:r>
      <w:r>
        <w:t xml:space="preserve"> </w:t>
      </w:r>
      <w:r>
        <w:t xml:space="preserve">equation; it shows all and lets the RD choose.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Color-coded transparency.</w:t>
      </w:r>
      <w:r>
        <w:t xml:space="preserve"> </w:t>
      </w:r>
      <w:r>
        <w:t xml:space="preserve">Input vs. calculated vs. reference —</w:t>
      </w:r>
      <w:r>
        <w:t xml:space="preserve"> </w:t>
      </w:r>
      <w:r>
        <w:t xml:space="preserve">clear at a glance.</w:t>
      </w:r>
    </w:p>
    <w:p>
      <w:pPr>
        <w:pStyle w:val="FirstParagraph"/>
      </w:pPr>
      <w:r>
        <w:t xml:space="preserve">This BTF tool carries that philosophy forward:</w:t>
      </w:r>
    </w:p>
    <w:p>
      <w:pPr>
        <w:pStyle w:val="Compact"/>
        <w:numPr>
          <w:ilvl w:val="0"/>
          <w:numId w:val="1004"/>
        </w:numPr>
      </w:pPr>
      <w:r>
        <w:t xml:space="preserve">Every nutrient calculation is traceable: ingredient grams → CNF amount</w:t>
      </w:r>
      <w:r>
        <w:t xml:space="preserve"> </w:t>
      </w:r>
      <w:r>
        <w:t xml:space="preserve">per 100 g → scaled amount → recipe total → density per mL.</w:t>
      </w:r>
    </w:p>
    <w:p>
      <w:pPr>
        <w:pStyle w:val="Compact"/>
        <w:numPr>
          <w:ilvl w:val="0"/>
          <w:numId w:val="1004"/>
        </w:numPr>
      </w:pPr>
      <w:r>
        <w:t xml:space="preserve">The companion</w:t>
      </w:r>
      <w:r>
        <w:t xml:space="preserve"> </w:t>
      </w:r>
      <w:r>
        <w:rPr>
          <w:rStyle w:val="VerbatimChar"/>
        </w:rPr>
        <w:t xml:space="preserve">METHODOLOGY.md</w:t>
      </w:r>
      <w:r>
        <w:t xml:space="preserve"> </w:t>
      </w:r>
      <w:r>
        <w:t xml:space="preserve">documents every equation, conversion,</w:t>
      </w:r>
      <w:r>
        <w:t xml:space="preserve"> </w:t>
      </w:r>
      <w:r>
        <w:t xml:space="preserve">and assumption in plain language.</w:t>
      </w:r>
    </w:p>
    <w:p>
      <w:pPr>
        <w:pStyle w:val="Compact"/>
        <w:numPr>
          <w:ilvl w:val="0"/>
          <w:numId w:val="1004"/>
        </w:numPr>
      </w:pPr>
      <w:r>
        <w:t xml:space="preserve">The RD is always the final authority. The tool shows numbers; it never</w:t>
      </w:r>
      <w:r>
        <w:t xml:space="preserve"> </w:t>
      </w:r>
      <w:r>
        <w:t xml:space="preserve">makes clinical decisions.</w:t>
      </w:r>
    </w:p>
    <w:p>
      <w:r>
        <w:pict>
          <v:rect style="width:0;height:1.5pt" o:hralign="center" o:hrstd="t" o:hr="t"/>
        </w:pict>
      </w:r>
    </w:p>
    <w:bookmarkEnd w:id="14"/>
    <w:bookmarkStart w:id="18" w:name="target-users"/>
    <w:p>
      <w:pPr>
        <w:pStyle w:val="Heading2"/>
      </w:pPr>
      <w:r>
        <w:t xml:space="preserve">6. Target users</w:t>
      </w:r>
    </w:p>
    <w:bookmarkStart w:id="15" w:name="primary-registered-dietitians-rds"/>
    <w:p>
      <w:pPr>
        <w:pStyle w:val="Heading3"/>
      </w:pPr>
      <w:r>
        <w:t xml:space="preserve">Primary: Registered Dietitians (RDs)</w:t>
      </w:r>
    </w:p>
    <w:p>
      <w:pPr>
        <w:pStyle w:val="Compact"/>
        <w:numPr>
          <w:ilvl w:val="0"/>
          <w:numId w:val="1005"/>
        </w:numPr>
      </w:pPr>
      <w:r>
        <w:t xml:space="preserve">Working in home care, private practice, outpatient clinics, and</w:t>
      </w:r>
      <w:r>
        <w:t xml:space="preserve"> </w:t>
      </w:r>
      <w:r>
        <w:t xml:space="preserve">community health settings where BTF is managed.</w:t>
      </w:r>
    </w:p>
    <w:p>
      <w:pPr>
        <w:pStyle w:val="Compact"/>
        <w:numPr>
          <w:ilvl w:val="0"/>
          <w:numId w:val="1005"/>
        </w:numPr>
      </w:pPr>
      <w:r>
        <w:t xml:space="preserve">Already know their patients’ targets (kcal/day, protein g/day, fluid</w:t>
      </w:r>
      <w:r>
        <w:t xml:space="preserve"> </w:t>
      </w:r>
      <w:r>
        <w:t xml:space="preserve">mL/day) from prior assessment.</w:t>
      </w:r>
    </w:p>
    <w:p>
      <w:pPr>
        <w:pStyle w:val="Compact"/>
        <w:numPr>
          <w:ilvl w:val="0"/>
          <w:numId w:val="1005"/>
        </w:numPr>
      </w:pPr>
      <w:r>
        <w:t xml:space="preserve">Want a tool that</w:t>
      </w:r>
      <w:r>
        <w:t xml:space="preserve"> </w:t>
      </w:r>
      <w:r>
        <w:rPr>
          <w:i/>
          <w:iCs/>
        </w:rPr>
        <w:t xml:space="preserve">accelerates</w:t>
      </w:r>
      <w:r>
        <w:t xml:space="preserve"> </w:t>
      </w:r>
      <w:r>
        <w:t xml:space="preserve">their calculation, not one that</w:t>
      </w:r>
      <w:r>
        <w:t xml:space="preserve"> </w:t>
      </w:r>
      <w:r>
        <w:rPr>
          <w:i/>
          <w:iCs/>
        </w:rPr>
        <w:t xml:space="preserve">replaces</w:t>
      </w:r>
      <w:r>
        <w:t xml:space="preserve"> </w:t>
      </w:r>
      <w:r>
        <w:t xml:space="preserve">their judgment.</w:t>
      </w:r>
    </w:p>
    <w:bookmarkEnd w:id="15"/>
    <w:bookmarkStart w:id="16" w:name="Xe618ceb666edf0834aca196ad0278c4bae5758f"/>
    <w:p>
      <w:pPr>
        <w:pStyle w:val="Heading3"/>
      </w:pPr>
      <w:r>
        <w:t xml:space="preserve">Secondary: Patients and caregivers (via the RD)</w:t>
      </w:r>
    </w:p>
    <w:p>
      <w:pPr>
        <w:pStyle w:val="Compact"/>
        <w:numPr>
          <w:ilvl w:val="0"/>
          <w:numId w:val="1006"/>
        </w:numPr>
      </w:pPr>
      <w:r>
        <w:t xml:space="preserve">The RD uses the tool to</w:t>
      </w:r>
      <w:r>
        <w:t xml:space="preserve"> </w:t>
      </w:r>
      <w:r>
        <w:rPr>
          <w:b/>
          <w:bCs/>
        </w:rPr>
        <w:t xml:space="preserve">show</w:t>
      </w:r>
      <w:r>
        <w:t xml:space="preserve"> </w:t>
      </w:r>
      <w:r>
        <w:t xml:space="preserve">the patient/caregiver what their</w:t>
      </w:r>
      <w:r>
        <w:t xml:space="preserve"> </w:t>
      </w:r>
      <w:r>
        <w:t xml:space="preserve">feeding schedule delivers:</w:t>
      </w:r>
      <w:r>
        <w:t xml:space="preserve"> </w:t>
      </w:r>
      <w:r>
        <w:t xml:space="preserve">“you’re doing 300 mL × 4/day — here’s what</w:t>
      </w:r>
      <w:r>
        <w:t xml:space="preserve"> </w:t>
      </w:r>
      <w:r>
        <w:t xml:space="preserve">that means nutritionally.”</w:t>
      </w:r>
    </w:p>
    <w:p>
      <w:pPr>
        <w:pStyle w:val="Compact"/>
        <w:numPr>
          <w:ilvl w:val="0"/>
          <w:numId w:val="1006"/>
        </w:numPr>
      </w:pPr>
      <w:r>
        <w:t xml:space="preserve">The flexible delivery input (syringe bolus vs. pump vs. direct mL/day)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communication</w:t>
      </w:r>
      <w:r>
        <w:t xml:space="preserve"> </w:t>
      </w:r>
      <w:r>
        <w:t xml:space="preserve">feature, not just a calculation feature. It helps</w:t>
      </w:r>
      <w:r>
        <w:t xml:space="preserve"> </w:t>
      </w:r>
      <w:r>
        <w:t xml:space="preserve">the RD translate between the patient’s mental model (</w:t>
      </w:r>
      <w:r>
        <w:t xml:space="preserve">“300 mL, 4 times a</w:t>
      </w:r>
      <w:r>
        <w:t xml:space="preserve"> </w:t>
      </w:r>
      <w:r>
        <w:t xml:space="preserve">day”</w:t>
      </w:r>
      <w:r>
        <w:t xml:space="preserve">) and the nutritional reality.</w:t>
      </w:r>
    </w:p>
    <w:p>
      <w:pPr>
        <w:pStyle w:val="Compact"/>
        <w:numPr>
          <w:ilvl w:val="0"/>
          <w:numId w:val="1006"/>
        </w:numPr>
      </w:pPr>
      <w:r>
        <w:t xml:space="preserve">The Alberta Health Services</w:t>
      </w:r>
      <w:r>
        <w:t xml:space="preserve"> </w:t>
      </w:r>
      <w:r>
        <w:rPr>
          <w:i/>
          <w:iCs/>
        </w:rPr>
        <w:t xml:space="preserve">Home Blended Food for Tube Feeding:</w:t>
      </w:r>
      <w:r>
        <w:rPr>
          <w:i/>
          <w:iCs/>
        </w:rPr>
        <w:t xml:space="preserve"> </w:t>
      </w:r>
      <w:r>
        <w:rPr>
          <w:i/>
          <w:iCs/>
        </w:rPr>
        <w:t xml:space="preserve">Caregiver Handbook</w:t>
      </w:r>
      <w:r>
        <w:t xml:space="preserve"> </w:t>
      </w:r>
      <w:r>
        <w:t xml:space="preserve">(2021) confirms this audience: it’s written for</w:t>
      </w:r>
      <w:r>
        <w:t xml:space="preserve"> </w:t>
      </w:r>
      <w:r>
        <w:t xml:space="preserve">caregivers but repeatedly says</w:t>
      </w:r>
      <w:r>
        <w:t xml:space="preserve"> </w:t>
      </w:r>
      <w:r>
        <w:t xml:space="preserve">“talk to your dietitian”</w:t>
      </w:r>
      <w:r>
        <w:t xml:space="preserve"> </w:t>
      </w:r>
      <w:r>
        <w:t xml:space="preserve">— the RD is the</w:t>
      </w:r>
      <w:r>
        <w:t xml:space="preserve"> </w:t>
      </w:r>
      <w:r>
        <w:t xml:space="preserve">primary user, the caregiver is secondary.</w:t>
      </w:r>
    </w:p>
    <w:p>
      <w:pPr>
        <w:pStyle w:val="Compact"/>
        <w:numPr>
          <w:ilvl w:val="0"/>
          <w:numId w:val="1006"/>
        </w:numPr>
      </w:pPr>
      <w:r>
        <w:t xml:space="preserve">Future: a simplified caregiver-facing view could help patients</w:t>
      </w:r>
      <w:r>
        <w:t xml:space="preserve"> </w:t>
      </w:r>
      <w:r>
        <w:t xml:space="preserve">self-manage with RD oversight.</w:t>
      </w:r>
    </w:p>
    <w:bookmarkEnd w:id="16"/>
    <w:bookmarkStart w:id="17" w:name="not-the-audience-for-now"/>
    <w:p>
      <w:pPr>
        <w:pStyle w:val="Heading3"/>
      </w:pPr>
      <w:r>
        <w:t xml:space="preserve">Not the audience (for now)</w:t>
      </w:r>
    </w:p>
    <w:p>
      <w:pPr>
        <w:pStyle w:val="Compact"/>
        <w:numPr>
          <w:ilvl w:val="0"/>
          <w:numId w:val="1007"/>
        </w:numPr>
      </w:pPr>
      <w:r>
        <w:t xml:space="preserve">Hospital ICU EN initiation (that’s the EN spreadsheet’s domain).</w:t>
      </w:r>
    </w:p>
    <w:p>
      <w:pPr>
        <w:pStyle w:val="Compact"/>
        <w:numPr>
          <w:ilvl w:val="0"/>
          <w:numId w:val="1007"/>
        </w:numPr>
      </w:pPr>
      <w:r>
        <w:t xml:space="preserve">Family-facing BTF without RD oversight (clinical safety requires RD</w:t>
      </w:r>
      <w:r>
        <w:t xml:space="preserve"> </w:t>
      </w:r>
      <w:r>
        <w:t xml:space="preserve">involvement).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core-features"/>
    <w:p>
      <w:pPr>
        <w:pStyle w:val="Heading2"/>
      </w:pPr>
      <w:r>
        <w:t xml:space="preserve">7. Core features</w:t>
      </w:r>
    </w:p>
    <w:bookmarkStart w:id="19" w:name="whats-in-the-app"/>
    <w:p>
      <w:pPr>
        <w:pStyle w:val="Heading3"/>
      </w:pPr>
      <w:r>
        <w:t xml:space="preserve">What’s in the app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Recipe builder.</w:t>
      </w:r>
      <w:r>
        <w:t xml:space="preserve"> </w:t>
      </w:r>
      <w:r>
        <w:t xml:space="preserve">Search the Canadian Nutrient File (CNF 2026,</w:t>
      </w:r>
      <w:r>
        <w:t xml:space="preserve"> </w:t>
      </w:r>
      <w:r>
        <w:t xml:space="preserve">~5,993 foods) or add a custom food by entering data from a nutrition</w:t>
      </w:r>
      <w:r>
        <w:t xml:space="preserve"> </w:t>
      </w:r>
      <w:r>
        <w:t xml:space="preserve">facts label. Enter grams per ingredient, added water, and measured</w:t>
      </w:r>
      <w:r>
        <w:t xml:space="preserve"> </w:t>
      </w:r>
      <w:r>
        <w:t xml:space="preserve">final blend volume.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Live density panel.</w:t>
      </w:r>
      <w:r>
        <w:t xml:space="preserve"> </w:t>
      </w:r>
      <w:r>
        <w:t xml:space="preserve">kcal/mL, protein/mL, free-water fraction —</w:t>
      </w:r>
      <w:r>
        <w:t xml:space="preserve"> </w:t>
      </w:r>
      <w:r>
        <w:t xml:space="preserve">updated instantly as ingredients change. Per-mL density is the</w:t>
      </w:r>
      <w:r>
        <w:t xml:space="preserve"> </w:t>
      </w:r>
      <w:r>
        <w:t xml:space="preserve">primary lens because of the</w:t>
      </w:r>
      <w:r>
        <w:t xml:space="preserve"> </w:t>
      </w:r>
      <w:r>
        <w:rPr>
          <w:b/>
          <w:bCs/>
        </w:rPr>
        <w:t xml:space="preserve">sweet spot</w:t>
      </w:r>
      <w:r>
        <w:t xml:space="preserve">: the patient can only</w:t>
      </w:r>
      <w:r>
        <w:t xml:space="preserve"> </w:t>
      </w:r>
      <w:r>
        <w:t xml:space="preserve">tolerate so many mL/day, so the question is whether the recipe packs</w:t>
      </w:r>
      <w:r>
        <w:t xml:space="preserve"> </w:t>
      </w:r>
      <w:r>
        <w:t xml:space="preserve">enough nutrition into each mL to meet targets within that volume.</w:t>
      </w:r>
      <w:r>
        <w:t xml:space="preserve"> </w:t>
      </w:r>
      <w:r>
        <w:t xml:space="preserve">The tool shows density live; the RD checks flow with a drip test.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Flexible delivery input.</w:t>
      </w:r>
      <w:r>
        <w:t xml:space="preserve"> </w:t>
      </w:r>
      <w:r>
        <w:t xml:space="preserve">Enter how the feed is actually delivered:</w:t>
      </w:r>
    </w:p>
    <w:p>
      <w:pPr>
        <w:pStyle w:val="Compact"/>
        <w:numPr>
          <w:ilvl w:val="1"/>
          <w:numId w:val="1009"/>
        </w:numPr>
      </w:pPr>
      <w:r>
        <w:t xml:space="preserve">Syringe bolus: ___ mL × ___ times/day</w:t>
      </w:r>
    </w:p>
    <w:p>
      <w:pPr>
        <w:pStyle w:val="Compact"/>
        <w:numPr>
          <w:ilvl w:val="1"/>
          <w:numId w:val="1009"/>
        </w:numPr>
      </w:pPr>
      <w:r>
        <w:t xml:space="preserve">Pump: ___ mL/hr × ___ hours/day</w:t>
      </w:r>
    </w:p>
    <w:p>
      <w:pPr>
        <w:pStyle w:val="Compact"/>
        <w:numPr>
          <w:ilvl w:val="1"/>
          <w:numId w:val="1009"/>
        </w:numPr>
      </w:pPr>
      <w:r>
        <w:t xml:space="preserve">Direct: ___ mL/day</w:t>
      </w:r>
    </w:p>
    <w:p>
      <w:pPr>
        <w:numPr>
          <w:ilvl w:val="0"/>
          <w:numId w:val="1000"/>
        </w:numPr>
      </w:pPr>
      <w:r>
        <w:t xml:space="preserve">All three resolve to daily totals. The tool does the multiplication so</w:t>
      </w:r>
      <w:r>
        <w:t xml:space="preserve"> </w:t>
      </w:r>
      <w:r>
        <w:t xml:space="preserve">the user doesn’t have to — and so a patient who says</w:t>
      </w:r>
      <w:r>
        <w:t xml:space="preserve"> </w:t>
      </w:r>
      <w:r>
        <w:t xml:space="preserve">“150 mL/hr for 8</w:t>
      </w:r>
      <w:r>
        <w:t xml:space="preserve"> </w:t>
      </w:r>
      <w:r>
        <w:t xml:space="preserve">hours”</w:t>
      </w:r>
      <w:r>
        <w:t xml:space="preserve"> </w:t>
      </w:r>
      <w:r>
        <w:t xml:space="preserve">doesn’t accidentally think they’re getting 1,800 mL when they’re</w:t>
      </w:r>
      <w:r>
        <w:t xml:space="preserve"> </w:t>
      </w:r>
      <w:r>
        <w:t xml:space="preserve">getting 1,200 mL. The AHS handbook confirms syringe bolus is the</w:t>
      </w:r>
      <w:r>
        <w:t xml:space="preserve"> </w:t>
      </w:r>
      <w:r>
        <w:t xml:space="preserve">primary method for BTF:</w:t>
      </w:r>
      <w:r>
        <w:t xml:space="preserve"> </w:t>
      </w:r>
      <w:r>
        <w:rPr>
          <w:i/>
          <w:iCs/>
        </w:rPr>
        <w:t xml:space="preserve">“Home blended food is mostly offered by</w:t>
      </w:r>
      <w:r>
        <w:rPr>
          <w:i/>
          <w:iCs/>
        </w:rPr>
        <w:t xml:space="preserve"> </w:t>
      </w:r>
      <w:r>
        <w:rPr>
          <w:i/>
          <w:iCs/>
        </w:rPr>
        <w:t xml:space="preserve">syringe as the blend may be thicker than formula”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“Pumps are not</w:t>
      </w:r>
      <w:r>
        <w:rPr>
          <w:i/>
          <w:iCs/>
        </w:rPr>
        <w:t xml:space="preserve"> </w:t>
      </w:r>
      <w:r>
        <w:rPr>
          <w:i/>
          <w:iCs/>
        </w:rPr>
        <w:t xml:space="preserve">routinely provided because their design does not work well with home</w:t>
      </w:r>
      <w:r>
        <w:rPr>
          <w:i/>
          <w:iCs/>
        </w:rPr>
        <w:t xml:space="preserve"> </w:t>
      </w:r>
      <w:r>
        <w:rPr>
          <w:i/>
          <w:iCs/>
        </w:rPr>
        <w:t xml:space="preserve">blended food.”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Adequacy report.</w:t>
      </w:r>
      <w:r>
        <w:t xml:space="preserve"> </w:t>
      </w:r>
      <w:r>
        <w:t xml:space="preserve">At the entered daily volume: total kcal, protein,</w:t>
      </w:r>
      <w:r>
        <w:t xml:space="preserve"> </w:t>
      </w:r>
      <w:r>
        <w:t xml:space="preserve">fluid, fibre, and key micronutrients vs. optional target inputs</w:t>
      </w:r>
      <w:r>
        <w:t xml:space="preserve"> </w:t>
      </w:r>
      <w:r>
        <w:t xml:space="preserve">(kcal/day, protein g/day, fluid mL/day). Status indicators: meeting /</w:t>
      </w:r>
      <w:r>
        <w:t xml:space="preserve"> </w:t>
      </w:r>
      <w:r>
        <w:t xml:space="preserve">below / above target.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Commercial formula comparator.</w:t>
      </w:r>
      <w:r>
        <w:t xml:space="preserve"> </w:t>
      </w:r>
      <w:r>
        <w:t xml:space="preserve">Pick a commercial formula from a</w:t>
      </w:r>
      <w:r>
        <w:t xml:space="preserve"> </w:t>
      </w:r>
      <w:r>
        <w:t xml:space="preserve">dropdown. See side-by-side:</w:t>
      </w:r>
      <w:r>
        <w:t xml:space="preserve"> </w:t>
      </w:r>
      <w:r>
        <w:t xml:space="preserve">“Your BTF at 1,200 mL/day = 1,560 kcal,</w:t>
      </w:r>
      <w:r>
        <w:t xml:space="preserve"> </w:t>
      </w:r>
      <w:r>
        <w:t xml:space="preserve">78 g protein. Peptamen 1.5 at 1,200 mL/day = 1,800 kcal, 81.6 g</w:t>
      </w:r>
      <w:r>
        <w:t xml:space="preserve"> </w:t>
      </w:r>
      <w:r>
        <w:t xml:space="preserve">protein.”</w:t>
      </w:r>
      <w:r>
        <w:t xml:space="preserve"> </w:t>
      </w:r>
      <w:r>
        <w:t xml:space="preserve">Or:</w:t>
      </w:r>
      <w:r>
        <w:t xml:space="preserve"> </w:t>
      </w:r>
      <w:r>
        <w:t xml:space="preserve">“To hit 1,800 kcal, your BTF needs 1,385 mL; Peptamen 1.5</w:t>
      </w:r>
      <w:r>
        <w:t xml:space="preserve"> </w:t>
      </w:r>
      <w:r>
        <w:t xml:space="preserve">needs 1,200 mL.”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Live recipe adjustment (the</w:t>
      </w:r>
      <w:r>
        <w:rPr>
          <w:b/>
          <w:bCs/>
        </w:rPr>
        <w:t xml:space="preserve"> </w:t>
      </w:r>
      <w:r>
        <w:rPr>
          <w:b/>
          <w:bCs/>
        </w:rPr>
        <w:t xml:space="preserve">“what-if”</w:t>
      </w:r>
      <w:r>
        <w:rPr>
          <w:b/>
          <w:bCs/>
        </w:rPr>
        <w:t xml:space="preserve"> </w:t>
      </w:r>
      <w:r>
        <w:rPr>
          <w:b/>
          <w:bCs/>
        </w:rPr>
        <w:t xml:space="preserve">is the tool itself).</w:t>
      </w:r>
      <w:r>
        <w:t xml:space="preserve"> </w:t>
      </w:r>
      <w:r>
        <w:t xml:space="preserve">There</w:t>
      </w:r>
      <w:r>
        <w:t xml:space="preserve"> </w:t>
      </w:r>
      <w:r>
        <w:t xml:space="preserve">is no separate</w:t>
      </w:r>
      <w:r>
        <w:t xml:space="preserve"> </w:t>
      </w:r>
      <w:r>
        <w:t xml:space="preserve">“what-if mode”</w:t>
      </w:r>
      <w:r>
        <w:t xml:space="preserve"> </w:t>
      </w:r>
      <w:r>
        <w:t xml:space="preserve">— the recipe builder IS the what-if.</w:t>
      </w:r>
      <w:r>
        <w:t xml:space="preserve"> </w:t>
      </w:r>
      <w:r>
        <w:t xml:space="preserve">Every edit (add/remove/swap ingredients, change amounts, swap water</w:t>
      </w:r>
      <w:r>
        <w:t xml:space="preserve"> </w:t>
      </w:r>
      <w:r>
        <w:t xml:space="preserve">for apple juice or broth, add oil for calories) updates the density</w:t>
      </w:r>
      <w:r>
        <w:t xml:space="preserve"> </w:t>
      </w:r>
      <w:r>
        <w:t xml:space="preserve">panel, adequacy report, and required-volume-to-meet-targets instantly.</w:t>
      </w:r>
      <w:r>
        <w:t xml:space="preserve"> </w:t>
      </w:r>
      <w:r>
        <w:t xml:space="preserve">The RD iterates: tweak the recipe → glance at the numbers → drip test</w:t>
      </w:r>
      <w:r>
        <w:t xml:space="preserve"> </w:t>
      </w:r>
      <w:r>
        <w:t xml:space="preserve">→ tweak again. The tool handles the numbers side of the loop; the RD</w:t>
      </w:r>
      <w:r>
        <w:t xml:space="preserve"> </w:t>
      </w:r>
      <w:r>
        <w:t xml:space="preserve">handles the physical flow side.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Thinning liquids aren’t just water.</w:t>
      </w:r>
      <w:r>
        <w:t xml:space="preserve"> </w:t>
      </w:r>
      <w:r>
        <w:t xml:space="preserve">When an RD thins a recipe,</w:t>
      </w:r>
      <w:r>
        <w:t xml:space="preserve"> </w:t>
      </w:r>
      <w:r>
        <w:t xml:space="preserve">they can use water (pure dilution), apple juice (adds calories),</w:t>
      </w:r>
      <w:r>
        <w:t xml:space="preserve"> </w:t>
      </w:r>
      <w:r>
        <w:t xml:space="preserve">broth (adds sodium + protein), milk (adds calories + protein +</w:t>
      </w:r>
      <w:r>
        <w:t xml:space="preserve"> </w:t>
      </w:r>
      <w:r>
        <w:t xml:space="preserve">calcium), or any other liquid. Each has a different nutritional</w:t>
      </w:r>
      <w:r>
        <w:t xml:space="preserve"> </w:t>
      </w:r>
      <w:r>
        <w:t xml:space="preserve">consequence. The AHS handbook confirms this practice and distinguishes:</w:t>
      </w:r>
      <w:r>
        <w:t xml:space="preserve"> </w:t>
      </w:r>
      <w:r>
        <w:rPr>
          <w:i/>
          <w:iCs/>
        </w:rPr>
        <w:t xml:space="preserve">“If your child needs more calories add: milk, juice, oil, formula”</w:t>
      </w:r>
      <w:r>
        <w:t xml:space="preserve"> </w:t>
      </w:r>
      <w:r>
        <w:t xml:space="preserve">vs. </w:t>
      </w:r>
      <w:r>
        <w:rPr>
          <w:i/>
          <w:iCs/>
        </w:rPr>
        <w:t xml:space="preserve">“If your child does not need more calories add: cooking liquid,</w:t>
      </w:r>
      <w:r>
        <w:rPr>
          <w:i/>
          <w:iCs/>
        </w:rPr>
        <w:t xml:space="preserve"> </w:t>
      </w:r>
      <w:r>
        <w:rPr>
          <w:i/>
          <w:iCs/>
        </w:rPr>
        <w:t xml:space="preserve">water.”</w:t>
      </w:r>
      <w:r>
        <w:t xml:space="preserve"> </w:t>
      </w:r>
      <w:r>
        <w:t xml:space="preserve">The tool shows the impact of each choice so the RD can pick</w:t>
      </w:r>
      <w:r>
        <w:t xml:space="preserve"> </w:t>
      </w:r>
      <w:r>
        <w:t xml:space="preserve">the smartest thinning liquid — not just the one that flows, but the</w:t>
      </w:r>
      <w:r>
        <w:t xml:space="preserve"> </w:t>
      </w:r>
      <w:r>
        <w:t xml:space="preserve">one that preserves the most nutrition.</w:t>
      </w:r>
    </w:p>
    <w:p>
      <w:pPr>
        <w:numPr>
          <w:ilvl w:val="0"/>
          <w:numId w:val="1000"/>
        </w:numPr>
      </w:pPr>
      <w:r>
        <w:t xml:space="preserve">The tool</w:t>
      </w:r>
      <w:r>
        <w:t xml:space="preserve"> </w:t>
      </w:r>
      <w:r>
        <w:rPr>
          <w:b/>
          <w:bCs/>
        </w:rPr>
        <w:t xml:space="preserve">never suggests making a recipe denser</w:t>
      </w:r>
      <w:r>
        <w:t xml:space="preserve"> </w:t>
      </w:r>
      <w:r>
        <w:t xml:space="preserve">(because it can’t</w:t>
      </w:r>
      <w:r>
        <w:t xml:space="preserve"> </w:t>
      </w:r>
      <w:r>
        <w:t xml:space="preserve">judge whether the result will still flow) and</w:t>
      </w:r>
      <w:r>
        <w:t xml:space="preserve"> </w:t>
      </w:r>
      <w:r>
        <w:rPr>
          <w:b/>
          <w:bCs/>
        </w:rPr>
        <w:t xml:space="preserve">never judges</w:t>
      </w:r>
      <w:r>
        <w:rPr>
          <w:b/>
          <w:bCs/>
        </w:rPr>
        <w:t xml:space="preserve"> </w:t>
      </w:r>
      <w:r>
        <w:rPr>
          <w:b/>
          <w:bCs/>
        </w:rPr>
        <w:t xml:space="preserve">thinness</w:t>
      </w:r>
      <w:r>
        <w:t xml:space="preserve"> </w:t>
      </w:r>
      <w:r>
        <w:t xml:space="preserve">(that’s hands-on-blender knowledge). It shows the</w:t>
      </w:r>
      <w:r>
        <w:t xml:space="preserve"> </w:t>
      </w:r>
      <w:r>
        <w:t xml:space="preserve">nutritional consequence of whatever the RD decides.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Export.</w:t>
      </w:r>
      <w:r>
        <w:t xml:space="preserve"> </w:t>
      </w:r>
      <w:r>
        <w:t xml:space="preserve">Save recipe as JSON. Export results + methodology reference</w:t>
      </w:r>
      <w:r>
        <w:t xml:space="preserve"> </w:t>
      </w:r>
      <w:r>
        <w:t xml:space="preserve">for chart documentation.</w:t>
      </w:r>
    </w:p>
    <w:bookmarkEnd w:id="19"/>
    <w:bookmarkStart w:id="20" w:name="whats-deliberately-out-of-scope"/>
    <w:p>
      <w:pPr>
        <w:pStyle w:val="Heading3"/>
      </w:pPr>
      <w:r>
        <w:t xml:space="preserve">What’s deliberately out of scope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Assessment page</w:t>
      </w:r>
      <w:r>
        <w:t xml:space="preserve"> </w:t>
      </w:r>
      <w:r>
        <w:t xml:space="preserve">(energy equations, IBW, amputations, etc.). BTF in</w:t>
      </w:r>
      <w:r>
        <w:t xml:space="preserve"> </w:t>
      </w:r>
      <w:r>
        <w:t xml:space="preserve">the community means the RD already knows their targets. The assessment</w:t>
      </w:r>
      <w:r>
        <w:t xml:space="preserve"> </w:t>
      </w:r>
      <w:r>
        <w:t xml:space="preserve">equations are documented in</w:t>
      </w:r>
      <w:r>
        <w:t xml:space="preserve"> </w:t>
      </w:r>
      <w:r>
        <w:rPr>
          <w:rStyle w:val="VerbatimChar"/>
        </w:rPr>
        <w:t xml:space="preserve">METHODOLOGY.md</w:t>
      </w:r>
      <w:r>
        <w:t xml:space="preserve"> </w:t>
      </w:r>
      <w:r>
        <w:t xml:space="preserve">as reference, not built</w:t>
      </w:r>
      <w:r>
        <w:t xml:space="preserve"> </w:t>
      </w:r>
      <w:r>
        <w:t xml:space="preserve">into the app. (Future feature if there’s demand.)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Osmolality, viscosity/tube-flow behaviour, nutrient losses from</w:t>
      </w:r>
      <w:r>
        <w:rPr>
          <w:b/>
          <w:bCs/>
        </w:rPr>
        <w:t xml:space="preserve"> </w:t>
      </w:r>
      <w:r>
        <w:rPr>
          <w:b/>
          <w:bCs/>
        </w:rPr>
        <w:t xml:space="preserve">blending/holding, food safety.</w:t>
      </w:r>
      <w:r>
        <w:t xml:space="preserve"> </w:t>
      </w:r>
      <w:r>
        <w:t xml:space="preserve">These are real concerns but they’re</w:t>
      </w:r>
      <w:r>
        <w:t xml:space="preserve"> </w:t>
      </w:r>
      <w:r>
        <w:t xml:space="preserve">not computable from CNF data and they require hands-on clinical</w:t>
      </w:r>
      <w:r>
        <w:t xml:space="preserve"> </w:t>
      </w:r>
      <w:r>
        <w:t xml:space="preserve">judgment, not a calculator. The tool acknowledges the</w:t>
      </w:r>
      <w:r>
        <w:t xml:space="preserve"> </w:t>
      </w:r>
      <w:r>
        <w:rPr>
          <w:b/>
          <w:bCs/>
        </w:rPr>
        <w:t xml:space="preserve">thickness</w:t>
      </w:r>
      <w:r>
        <w:rPr>
          <w:b/>
          <w:bCs/>
        </w:rPr>
        <w:t xml:space="preserve"> </w:t>
      </w:r>
      <w:r>
        <w:rPr>
          <w:b/>
          <w:bCs/>
        </w:rPr>
        <w:t xml:space="preserve">ceiling</w:t>
      </w:r>
      <w:r>
        <w:t xml:space="preserve"> </w:t>
      </w:r>
      <w:r>
        <w:t xml:space="preserve">(at most like Resource 2.0) but cannot measure it — the</w:t>
      </w:r>
      <w:r>
        <w:t xml:space="preserve"> </w:t>
      </w:r>
      <w:r>
        <w:t xml:space="preserve">drip test remains the RD’s domain.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EMR integration.</w:t>
      </w:r>
      <w:r>
        <w:t xml:space="preserve"> </w:t>
      </w:r>
      <w:r>
        <w:t xml:space="preserve">Future graduation path.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759e58a5bce2c04d2488b017e67abaebc5cb391"/>
    <w:p>
      <w:pPr>
        <w:pStyle w:val="Heading2"/>
      </w:pPr>
      <w:r>
        <w:t xml:space="preserve">8. Internationalization —</w:t>
      </w:r>
      <w:r>
        <w:t xml:space="preserve"> </w:t>
      </w:r>
      <w:r>
        <w:t xml:space="preserve">“Built for Canada, designed for the world”</w:t>
      </w:r>
    </w:p>
    <w:p>
      <w:pPr>
        <w:pStyle w:val="FirstParagraph"/>
      </w:pPr>
      <w:r>
        <w:t xml:space="preserve">The calculator engine (recipe → nutrient profile → densities → adequacy →</w:t>
      </w:r>
      <w:r>
        <w:t xml:space="preserve"> </w:t>
      </w:r>
      <w:r>
        <w:t xml:space="preserve">what-if) is</w:t>
      </w:r>
      <w:r>
        <w:t xml:space="preserve"> </w:t>
      </w:r>
      <w:r>
        <w:rPr>
          <w:b/>
          <w:bCs/>
        </w:rPr>
        <w:t xml:space="preserve">country-agnostic</w:t>
      </w:r>
      <w:r>
        <w:t xml:space="preserve">. What changes between countries is the</w:t>
      </w:r>
      <w:r>
        <w:t xml:space="preserve"> </w:t>
      </w:r>
      <w:r>
        <w:rPr>
          <w:b/>
          <w:bCs/>
        </w:rPr>
        <w:t xml:space="preserve">data layer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presentation layer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Canada (v1)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Australia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 database</w:t>
            </w:r>
          </w:p>
        </w:tc>
        <w:tc>
          <w:tcPr/>
          <w:p>
            <w:pPr>
              <w:pStyle w:val="Compact"/>
            </w:pPr>
            <w:r>
              <w:t xml:space="preserve">CNF 2026 (~5,993 foods)</w:t>
            </w:r>
          </w:p>
        </w:tc>
        <w:tc>
          <w:tcPr/>
          <w:p>
            <w:pPr>
              <w:pStyle w:val="Compact"/>
            </w:pPr>
            <w:r>
              <w:t xml:space="preserve">USDA FoodData Central (~390k)</w:t>
            </w:r>
          </w:p>
        </w:tc>
        <w:tc>
          <w:tcPr/>
          <w:p>
            <w:pPr>
              <w:pStyle w:val="Compact"/>
            </w:pPr>
            <w:r>
              <w:t xml:space="preserve">McCance &amp; Widdowson / CoFID (~3,500)</w:t>
            </w:r>
          </w:p>
        </w:tc>
        <w:tc>
          <w:tcPr/>
          <w:p>
            <w:pPr>
              <w:pStyle w:val="Compact"/>
            </w:pPr>
            <w:r>
              <w:t xml:space="preserve">AUSNUT / NUTTAB (~5,700)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 / target standards</w:t>
            </w:r>
          </w:p>
        </w:tc>
        <w:tc>
          <w:tcPr/>
          <w:p>
            <w:pPr>
              <w:pStyle w:val="Compact"/>
            </w:pPr>
            <w:r>
              <w:t xml:space="preserve">DRI (Health Canada / IOM)</w:t>
            </w:r>
          </w:p>
        </w:tc>
        <w:tc>
          <w:tcPr/>
          <w:p>
            <w:pPr>
              <w:pStyle w:val="Compact"/>
            </w:pPr>
            <w:r>
              <w:t xml:space="preserve">DRI (US IOM / NASEM)</w:t>
            </w:r>
          </w:p>
        </w:tc>
        <w:tc>
          <w:tcPr/>
          <w:p>
            <w:pPr>
              <w:pStyle w:val="Compact"/>
            </w:pPr>
            <w:r>
              <w:t xml:space="preserve">SACN / BNF</w:t>
            </w:r>
          </w:p>
        </w:tc>
        <w:tc>
          <w:tcPr/>
          <w:p>
            <w:pPr>
              <w:pStyle w:val="Compact"/>
            </w:pPr>
            <w:r>
              <w:t xml:space="preserve">NHMRC NRVs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formulas</w:t>
            </w:r>
          </w:p>
        </w:tc>
        <w:tc>
          <w:tcPr/>
          <w:p>
            <w:pPr>
              <w:pStyle w:val="Compact"/>
            </w:pPr>
            <w:r>
              <w:t xml:space="preserve">Nestlé, Abbott Canada</w:t>
            </w:r>
          </w:p>
        </w:tc>
        <w:tc>
          <w:tcPr/>
          <w:p>
            <w:pPr>
              <w:pStyle w:val="Compact"/>
            </w:pPr>
            <w:r>
              <w:t xml:space="preserve">Nestlé, Abbott US, Kate Farms</w:t>
            </w:r>
          </w:p>
        </w:tc>
        <w:tc>
          <w:tcPr/>
          <w:p>
            <w:pPr>
              <w:pStyle w:val="Compact"/>
            </w:pPr>
            <w:r>
              <w:t xml:space="preserve">Nutricia, Abbott UK</w:t>
            </w:r>
          </w:p>
        </w:tc>
        <w:tc>
          <w:tcPr/>
          <w:p>
            <w:pPr>
              <w:pStyle w:val="Compact"/>
            </w:pPr>
            <w:r>
              <w:t xml:space="preserve">Nutricia ANZ, Nestlé 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Mixed (lbs, kg, mEq)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</w:t>
            </w:r>
          </w:p>
        </w:tc>
        <w:tc>
          <w:tcPr/>
          <w:p>
            <w:pPr>
              <w:pStyle w:val="Compact"/>
            </w:pPr>
            <w:r>
              <w:t xml:space="preserve">Health Canada</w:t>
            </w:r>
          </w:p>
        </w:tc>
        <w:tc>
          <w:tcPr/>
          <w:p>
            <w:pPr>
              <w:pStyle w:val="Compact"/>
            </w:pPr>
            <w:r>
              <w:t xml:space="preserve">FDA</w:t>
            </w:r>
          </w:p>
        </w:tc>
        <w:tc>
          <w:tcPr/>
          <w:p>
            <w:pPr>
              <w:pStyle w:val="Compact"/>
            </w:pPr>
            <w:r>
              <w:t xml:space="preserve">FSA / PHE</w:t>
            </w:r>
          </w:p>
        </w:tc>
        <w:tc>
          <w:tcPr/>
          <w:p>
            <w:pPr>
              <w:pStyle w:val="Compact"/>
            </w:pPr>
            <w:r>
              <w:t xml:space="preserve">FSANZ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EN + FR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</w:tbl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The tool is built so that each country is a</w:t>
      </w:r>
      <w:r>
        <w:t xml:space="preserve"> </w:t>
      </w:r>
      <w:r>
        <w:t xml:space="preserve">“data pack”</w:t>
      </w:r>
      <w:r>
        <w:t xml:space="preserve"> </w:t>
      </w:r>
      <w:r>
        <w:t xml:space="preserve">— a folder containing a nutrient database (CSV/Parquet), a targets file,</w:t>
      </w:r>
      <w:r>
        <w:t xml:space="preserve"> </w:t>
      </w:r>
      <w:r>
        <w:t xml:space="preserve">a commercial-formula profiles file, and a units/language config. The</w:t>
      </w:r>
      <w:r>
        <w:t xml:space="preserve"> </w:t>
      </w:r>
      <w:r>
        <w:t xml:space="preserve">calculator engine loads whichever data pack is selected. No code changes</w:t>
      </w:r>
      <w:r>
        <w:t xml:space="preserve"> </w:t>
      </w:r>
      <w:r>
        <w:t xml:space="preserve">needed to add a country.</w:t>
      </w:r>
    </w:p>
    <w:p>
      <w:pPr>
        <w:pStyle w:val="BodyText"/>
      </w:pPr>
      <w:r>
        <w:rPr>
          <w:b/>
          <w:bCs/>
        </w:rPr>
        <w:t xml:space="preserve">For the competition:</w:t>
      </w:r>
      <w:r>
        <w:t xml:space="preserve"> </w:t>
      </w:r>
      <w:r>
        <w:t xml:space="preserve">Build Canada-first (we have the data, the</w:t>
      </w:r>
      <w:r>
        <w:t xml:space="preserve"> </w:t>
      </w:r>
      <w:r>
        <w:t xml:space="preserve">expertise, and the home market). Architect for swappability from day one.</w:t>
      </w:r>
      <w:r>
        <w:t xml:space="preserve"> </w:t>
      </w:r>
      <w:r>
        <w:t xml:space="preserve">Mention the international vision in the pitch — it shows market ambition</w:t>
      </w:r>
      <w:r>
        <w:t xml:space="preserve"> </w:t>
      </w:r>
      <w:r>
        <w:t xml:space="preserve">and architectural maturity.</w:t>
      </w:r>
    </w:p>
    <w:p>
      <w:r>
        <w:pict>
          <v:rect style="width:0;height:1.5pt" o:hralign="center" o:hrstd="t" o:hr="t"/>
        </w:pict>
      </w:r>
    </w:p>
    <w:bookmarkEnd w:id="22"/>
    <w:bookmarkStart w:id="25" w:name="competitive-landscape"/>
    <w:p>
      <w:pPr>
        <w:pStyle w:val="Heading2"/>
      </w:pPr>
      <w:r>
        <w:t xml:space="preserve">9. Competitive landscape</w:t>
      </w:r>
    </w:p>
    <w:bookmarkStart w:id="23" w:name="Xe3bb5d0f4c5211dd020f5f313e23ca227816fed"/>
    <w:p>
      <w:pPr>
        <w:pStyle w:val="Heading3"/>
      </w:pPr>
      <w:r>
        <w:t xml:space="preserve">The primary competitor: Compleat® Blend from Scratch (Nestlé/CHOP)</w:t>
      </w:r>
    </w:p>
    <w:p>
      <w:pPr>
        <w:pStyle w:val="FirstParagraph"/>
      </w:pPr>
      <w:r>
        <w:t xml:space="preserve">Nestlé’s Compleat® recipe builder (compleat.com/blend-from-scratch) is</w:t>
      </w:r>
      <w:r>
        <w:t xml:space="preserve"> </w:t>
      </w:r>
      <w:r>
        <w:t xml:space="preserve">the most direct competitor. It’s powered by the Blenderized Diet Recipe</w:t>
      </w:r>
      <w:r>
        <w:t xml:space="preserve"> </w:t>
      </w:r>
      <w:r>
        <w:t xml:space="preserve">Calculator created by Robin Cook, M.S., R.D., L.D.N. at Children’s</w:t>
      </w:r>
      <w:r>
        <w:t xml:space="preserve"> </w:t>
      </w:r>
      <w:r>
        <w:t xml:space="preserve">Hospital of Philadelphia (CHOP).</w:t>
      </w:r>
    </w:p>
    <w:p>
      <w:pPr>
        <w:pStyle w:val="BodyText"/>
      </w:pPr>
      <w:r>
        <w:rPr>
          <w:b/>
          <w:bCs/>
        </w:rPr>
        <w:t xml:space="preserve">What Compleat does well: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Category-based selection</w:t>
      </w:r>
      <w:r>
        <w:t xml:space="preserve"> </w:t>
      </w:r>
      <w:r>
        <w:t xml:space="preserve">— ingredients organized by nutritional</w:t>
      </w:r>
      <w:r>
        <w:t xml:space="preserve"> </w:t>
      </w:r>
      <w:r>
        <w:t xml:space="preserve">purpose (protein-rich, vitamin A-rich, vitamin C-rich, potassium-rich,</w:t>
      </w:r>
      <w:r>
        <w:t xml:space="preserve"> </w:t>
      </w:r>
      <w:r>
        <w:t xml:space="preserve">grains, healthy fats). Pedagogically smart — teaches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you’re</w:t>
      </w:r>
      <w:r>
        <w:t xml:space="preserve"> </w:t>
      </w:r>
      <w:r>
        <w:t xml:space="preserve">including each food.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Calorie-targeted</w:t>
      </w:r>
      <w:r>
        <w:t xml:space="preserve"> </w:t>
      </w:r>
      <w:r>
        <w:t xml:space="preserve">— enter</w:t>
      </w:r>
      <w:r>
        <w:t xml:space="preserve"> </w:t>
      </w:r>
      <w:r>
        <w:t xml:space="preserve">“1,800 kcal”</w:t>
      </w:r>
      <w:r>
        <w:t xml:space="preserve"> </w:t>
      </w:r>
      <w:r>
        <w:t xml:space="preserve">and it tells you how many</w:t>
      </w:r>
      <w:r>
        <w:t xml:space="preserve"> </w:t>
      </w:r>
      <w:r>
        <w:t xml:space="preserve">servings to pick from each category.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Blended volume per ingredient</w:t>
      </w:r>
      <w:r>
        <w:t xml:space="preserve"> </w:t>
      </w:r>
      <w:r>
        <w:t xml:space="preserve">— shows the mL contribution of each</w:t>
      </w:r>
      <w:r>
        <w:t xml:space="preserve"> </w:t>
      </w:r>
      <w:r>
        <w:t xml:space="preserve">ingredient (not just weight).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Volume limit + variance</w:t>
      </w:r>
      <w:r>
        <w:t xml:space="preserve"> </w:t>
      </w:r>
      <w:r>
        <w:t xml:space="preserve">— shows</w:t>
      </w:r>
      <w:r>
        <w:t xml:space="preserve"> </w:t>
      </w:r>
      <w:r>
        <w:t xml:space="preserve">“Volume: 1,750 mL, Volume Limit:</w:t>
      </w:r>
      <w:r>
        <w:t xml:space="preserve"> </w:t>
      </w:r>
      <w:r>
        <w:t xml:space="preserve">1,500 mL, Variance: +250 mL”</w:t>
      </w:r>
      <w:r>
        <w:t xml:space="preserve"> </w:t>
      </w:r>
      <w:r>
        <w:t xml:space="preserve">— i.e.,</w:t>
      </w:r>
      <w:r>
        <w:t xml:space="preserve"> </w:t>
      </w:r>
      <w:r>
        <w:t xml:space="preserve">“your recipe exceeds the patient’s</w:t>
      </w:r>
      <w:r>
        <w:t xml:space="preserve"> </w:t>
      </w:r>
      <w:r>
        <w:t xml:space="preserve">volume tolerance by 250 mL.”</w:t>
      </w:r>
      <w:r>
        <w:t xml:space="preserve"> </w:t>
      </w:r>
      <w:r>
        <w:t xml:space="preserve">This validates our</w:t>
      </w:r>
      <w:r>
        <w:t xml:space="preserve"> </w:t>
      </w:r>
      <w:r>
        <w:t xml:space="preserve">“tolerated volume”</w:t>
      </w:r>
      <w:r>
        <w:t xml:space="preserve"> </w:t>
      </w:r>
      <w:r>
        <w:t xml:space="preserve">concept.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Supplementation considerations</w:t>
      </w:r>
      <w:r>
        <w:t xml:space="preserve"> </w:t>
      </w:r>
      <w:r>
        <w:t xml:space="preserve">— flags which supplements might be</w:t>
      </w:r>
      <w:r>
        <w:t xml:space="preserve"> </w:t>
      </w:r>
      <w:r>
        <w:t xml:space="preserve">needed based on DRI gaps.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Save as PDF</w:t>
      </w:r>
      <w:r>
        <w:t xml:space="preserve"> </w:t>
      </w:r>
      <w:r>
        <w:t xml:space="preserve">— for chart documentation.</w:t>
      </w:r>
    </w:p>
    <w:p>
      <w:pPr>
        <w:pStyle w:val="BodyText"/>
      </w:pPr>
      <w:r>
        <w:rPr>
          <w:b/>
          <w:bCs/>
        </w:rPr>
        <w:t xml:space="preserve">What Compleat doesn’t do (our differentiators):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Compleat</w:t>
            </w:r>
          </w:p>
        </w:tc>
        <w:tc>
          <w:tcPr/>
          <w:p>
            <w:pPr>
              <w:pStyle w:val="Compact"/>
            </w:pPr>
            <w:r>
              <w:t xml:space="preserve">Our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 box — math hidden behind</w:t>
            </w:r>
            <w:r>
              <w:t xml:space="preserve"> </w:t>
            </w:r>
            <w:r>
              <w:t xml:space="preserve">“powered by CHOP calculator”</w:t>
            </w:r>
          </w:p>
        </w:tc>
        <w:tc>
          <w:tcPr/>
          <w:p>
            <w:pPr>
              <w:pStyle w:val="Compact"/>
            </w:pPr>
            <w:r>
              <w:t xml:space="preserve">No black boxes — every calculation visible in</w:t>
            </w:r>
            <w:r>
              <w:t xml:space="preserve"> </w:t>
            </w:r>
            <w:r>
              <w:rPr>
                <w:rStyle w:val="VerbatimChar"/>
              </w:rPr>
              <w:t xml:space="preserve">METHODOLOGY.md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Food-guide approach:</w:t>
            </w:r>
            <w:r>
              <w:t xml:space="preserve"> </w:t>
            </w:r>
            <w:r>
              <w:t xml:space="preserve">“tell me your calorie target, I’ll suggest a recipe”</w:t>
            </w:r>
          </w:p>
        </w:tc>
        <w:tc>
          <w:tcPr/>
          <w:p>
            <w:pPr>
              <w:pStyle w:val="Compact"/>
            </w:pPr>
            <w:r>
              <w:t xml:space="preserve">Calculator approach:</w:t>
            </w:r>
            <w:r>
              <w:t xml:space="preserve"> </w:t>
            </w:r>
            <w:r>
              <w:t xml:space="preserve">“tell me what’s in your blender, I’ll tell you what it delivers”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portions (1 cup, 1 oz, 1 egg) — can’t enter actual grams</w:t>
            </w:r>
          </w:p>
        </w:tc>
        <w:tc>
          <w:tcPr/>
          <w:p>
            <w:pPr>
              <w:pStyle w:val="Compact"/>
            </w:pPr>
            <w:r>
              <w:t xml:space="preserve">Actual grams — enter what you really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Curated list of ~40 foods</w:t>
            </w:r>
          </w:p>
        </w:tc>
        <w:tc>
          <w:tcPr/>
          <w:p>
            <w:pPr>
              <w:pStyle w:val="Compact"/>
            </w:pPr>
            <w:r>
              <w:t xml:space="preserve">Search ~5,993 CNF foods + add custom foods from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US-focused, US foods, US DRI</w:t>
            </w:r>
          </w:p>
        </w:tc>
        <w:tc>
          <w:tcPr/>
          <w:p>
            <w:pPr>
              <w:pStyle w:val="Compact"/>
            </w:pPr>
            <w:r>
              <w:t xml:space="preserve">Canadian (CNF 2026), international data-pack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Doesn’t show per-mL density as primary metric</w:t>
            </w:r>
          </w:p>
        </w:tc>
        <w:tc>
          <w:tcPr/>
          <w:p>
            <w:pPr>
              <w:pStyle w:val="Compact"/>
            </w:pPr>
            <w:r>
              <w:t xml:space="preserve">Per-mL density is the primary lens (kcal/mL, protein/mL)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Doesn’t address the thickness/flow trade-off</w:t>
            </w:r>
          </w:p>
        </w:tc>
        <w:tc>
          <w:tcPr/>
          <w:p>
            <w:pPr>
              <w:pStyle w:val="Compact"/>
            </w:pPr>
            <w:r>
              <w:t xml:space="preserve">Sweet spot concept (thin enough to flow + dense enough to nourish)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thinning-liquid comparison</w:t>
            </w:r>
          </w:p>
        </w:tc>
        <w:tc>
          <w:tcPr/>
          <w:p>
            <w:pPr>
              <w:pStyle w:val="Compact"/>
            </w:pPr>
            <w:r>
              <w:t xml:space="preserve">Shows nutritional impact of water vs juice vs broth vs milk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Doesn’t compare BTF to commercial formula objectively</w:t>
            </w:r>
          </w:p>
        </w:tc>
        <w:tc>
          <w:tcPr/>
          <w:p>
            <w:pPr>
              <w:pStyle w:val="Compact"/>
            </w:pPr>
            <w:r>
              <w:t xml:space="preserve">Commercial formula comparator (side-by-side)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Doesn’t handle delivery method (syringe vs pump)</w:t>
            </w:r>
          </w:p>
        </w:tc>
        <w:tc>
          <w:tcPr/>
          <w:p>
            <w:pPr>
              <w:pStyle w:val="Compact"/>
            </w:pPr>
            <w:r>
              <w:t xml:space="preserve">Flexible delivery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Proprietary, tied to Nestlé products</w:t>
            </w:r>
          </w:p>
        </w:tc>
        <w:tc>
          <w:tcPr/>
          <w:p>
            <w:pPr>
              <w:pStyle w:val="Compact"/>
            </w:pPr>
            <w:r>
              <w:t xml:space="preserve">Open-source, vendor-neutral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key insight:</w:t>
      </w:r>
      <w:r>
        <w:t xml:space="preserve"> </w:t>
      </w:r>
      <w:r>
        <w:t xml:space="preserve">Compleat’s food-guide approach is good for beginners</w:t>
      </w:r>
      <w:r>
        <w:t xml:space="preserve"> </w:t>
      </w:r>
      <w:r>
        <w:t xml:space="preserve">— someone who doesn’t know where to start can pick from categories and</w:t>
      </w:r>
      <w:r>
        <w:t xml:space="preserve"> </w:t>
      </w:r>
      <w:r>
        <w:t xml:space="preserve">get a recipe that approximately hits their target. But it has real</w:t>
      </w:r>
      <w:r>
        <w:t xml:space="preserve"> </w:t>
      </w:r>
      <w:r>
        <w:t xml:space="preserve">limitations: fixed portions don’t match reality (an RD puts in what they</w:t>
      </w:r>
      <w:r>
        <w:t xml:space="preserve"> </w:t>
      </w:r>
      <w:r>
        <w:t xml:space="preserve">have, not</w:t>
      </w:r>
      <w:r>
        <w:t xml:space="preserve"> </w:t>
      </w:r>
      <w:r>
        <w:t xml:space="preserve">“1 serving”</w:t>
      </w:r>
      <w:r>
        <w:t xml:space="preserve">), the curated food list is limiting (no specific</w:t>
      </w:r>
      <w:r>
        <w:t xml:space="preserve"> </w:t>
      </w:r>
      <w:r>
        <w:t xml:space="preserve">products, no cultural foods, no foods from a label), and there’s no</w:t>
      </w:r>
      <w:r>
        <w:t xml:space="preserve"> </w:t>
      </w:r>
      <w:r>
        <w:t xml:space="preserve">density awareness or thickness/flow guidance.</w:t>
      </w:r>
    </w:p>
    <w:p>
      <w:pPr>
        <w:pStyle w:val="BodyText"/>
      </w:pPr>
      <w:r>
        <w:t xml:space="preserve">Our tool is a</w:t>
      </w:r>
      <w:r>
        <w:t xml:space="preserve"> </w:t>
      </w:r>
      <w:r>
        <w:rPr>
          <w:b/>
          <w:bCs/>
        </w:rPr>
        <w:t xml:space="preserve">calculator</w:t>
      </w:r>
      <w:r>
        <w:t xml:space="preserve">, not a food guide. The difference: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Food guide</w:t>
      </w:r>
      <w:r>
        <w:t xml:space="preserve"> </w:t>
      </w:r>
      <w:r>
        <w:t xml:space="preserve">(Compleat):</w:t>
      </w:r>
      <w:r>
        <w:t xml:space="preserve"> </w:t>
      </w:r>
      <w:r>
        <w:t xml:space="preserve">“Tell me your calorie target and I’ll</w:t>
      </w:r>
      <w:r>
        <w:t xml:space="preserve"> </w:t>
      </w:r>
      <w:r>
        <w:t xml:space="preserve">suggest a recipe”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Calculator</w:t>
      </w:r>
      <w:r>
        <w:t xml:space="preserve"> </w:t>
      </w:r>
      <w:r>
        <w:t xml:space="preserve">(ours):</w:t>
      </w:r>
      <w:r>
        <w:t xml:space="preserve"> </w:t>
      </w:r>
      <w:r>
        <w:t xml:space="preserve">“Tell me what’s in your blender and I’ll tell</w:t>
      </w:r>
      <w:r>
        <w:t xml:space="preserve"> </w:t>
      </w:r>
      <w:r>
        <w:t xml:space="preserve">you what it delivers nutritionally”</w:t>
      </w:r>
    </w:p>
    <w:p>
      <w:pPr>
        <w:pStyle w:val="BodyText"/>
      </w:pPr>
      <w:r>
        <w:t xml:space="preserve">The calculator approach is what RDs actually need in practice — they</w:t>
      </w:r>
      <w:r>
        <w:t xml:space="preserve"> </w:t>
      </w:r>
      <w:r>
        <w:t xml:space="preserve">already have a recipe (or a patient on a recipe), and they need to know:</w:t>
      </w:r>
      <w:r>
        <w:t xml:space="preserve"> </w:t>
      </w:r>
      <w:r>
        <w:t xml:space="preserve">what does this give nutritionally? What if I thin it? How does it</w:t>
      </w:r>
      <w:r>
        <w:t xml:space="preserve"> </w:t>
      </w:r>
      <w:r>
        <w:t xml:space="preserve">compare to formula? Can the patient meet targets at this density?</w:t>
      </w:r>
    </w:p>
    <w:bookmarkEnd w:id="23"/>
    <w:bookmarkStart w:id="24" w:name="other-competitors"/>
    <w:p>
      <w:pPr>
        <w:pStyle w:val="Heading3"/>
      </w:pPr>
      <w:r>
        <w:t xml:space="preserve">Other competitors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What it doesn’t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Hand-built Excel spreadsheets</w:t>
            </w:r>
          </w:p>
        </w:tc>
        <w:tc>
          <w:tcPr/>
          <w:p>
            <w:pPr>
              <w:pStyle w:val="Compact"/>
            </w:pPr>
            <w:r>
              <w:t xml:space="preserve">The real competitor. Every RD has their own.</w:t>
            </w:r>
          </w:p>
        </w:tc>
        <w:tc>
          <w:tcPr/>
          <w:p>
            <w:pPr>
              <w:pStyle w:val="Compact"/>
            </w:pPr>
            <w:r>
              <w:t xml:space="preserve">Not validated, not shareable, not maintainable, no BTF-specific features, no custom foods, no commercial comparator.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Commercial formula calculators</w:t>
            </w:r>
            <w:r>
              <w:t xml:space="preserve"> </w:t>
            </w:r>
            <w:r>
              <w:t xml:space="preserve">(Nestlé, Abbott)</w:t>
            </w:r>
          </w:p>
        </w:tc>
        <w:tc>
          <w:tcPr/>
          <w:p>
            <w:pPr>
              <w:pStyle w:val="Compact"/>
            </w:pPr>
            <w:r>
              <w:t xml:space="preserve">Calculate EN for their own products.</w:t>
            </w:r>
          </w:p>
        </w:tc>
        <w:tc>
          <w:tcPr/>
          <w:p>
            <w:pPr>
              <w:pStyle w:val="Compact"/>
            </w:pPr>
            <w:r>
              <w:t xml:space="preserve">Built to sell formula, not analyze BTF. No whole-food database. No per-mL density lens.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Generic nutrition apps</w:t>
            </w:r>
            <w:r>
              <w:t xml:space="preserve"> </w:t>
            </w:r>
            <w:r>
              <w:t xml:space="preserve">(MyFitnessPal, Cronometer)</w:t>
            </w:r>
          </w:p>
        </w:tc>
        <w:tc>
          <w:tcPr/>
          <w:p>
            <w:pPr>
              <w:pStyle w:val="Compact"/>
            </w:pPr>
            <w:r>
              <w:t xml:space="preserve">Track oral intake.</w:t>
            </w:r>
          </w:p>
        </w:tc>
        <w:tc>
          <w:tcPr/>
          <w:p>
            <w:pPr>
              <w:pStyle w:val="Compact"/>
            </w:pPr>
            <w:r>
              <w:t xml:space="preserve">Not built for tube feeding. No density/mL. No dilution what-if. No commercial comparator. No BTF workflow.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online tube-feed calculators</w:t>
            </w:r>
          </w:p>
        </w:tc>
        <w:tc>
          <w:tcPr/>
          <w:p>
            <w:pPr>
              <w:pStyle w:val="Compact"/>
            </w:pPr>
            <w:r>
              <w:t xml:space="preserve">Basic EN math.</w:t>
            </w:r>
          </w:p>
        </w:tc>
        <w:tc>
          <w:tcPr/>
          <w:p>
            <w:pPr>
              <w:pStyle w:val="Compact"/>
            </w:pPr>
            <w:r>
              <w:t xml:space="preserve">Not BTF-specific. No whole-food database. No custom foods from labels. No transparency/audit trail.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differentiator:</w:t>
      </w:r>
      <w:r>
        <w:t xml:space="preserve"> </w:t>
      </w:r>
      <w:r>
        <w:t xml:space="preserve">Purpose-built for BTF. Per-mL density lens.</w:t>
      </w:r>
      <w:r>
        <w:t xml:space="preserve"> </w:t>
      </w:r>
      <w:r>
        <w:t xml:space="preserve">Live recipe adjustment with instant nutritional feedback (the tool IS</w:t>
      </w:r>
      <w:r>
        <w:t xml:space="preserve"> </w:t>
      </w:r>
      <w:r>
        <w:t xml:space="preserve">the what-if). Sweet-spot awareness (thin enough to flow + dense enough</w:t>
      </w:r>
      <w:r>
        <w:t xml:space="preserve"> </w:t>
      </w:r>
      <w:r>
        <w:t xml:space="preserve">to nourish). Thinning-liquid comparison (water vs juice vs broth vs</w:t>
      </w:r>
      <w:r>
        <w:t xml:space="preserve"> </w:t>
      </w:r>
      <w:r>
        <w:t xml:space="preserve">milk). Custom food entry from nutrition facts labels. Commercial</w:t>
      </w:r>
      <w:r>
        <w:t xml:space="preserve"> </w:t>
      </w:r>
      <w:r>
        <w:t xml:space="preserve">formula comparator. CNF 2026 data. RD-validated adequacy targets. No</w:t>
      </w:r>
      <w:r>
        <w:t xml:space="preserve"> </w:t>
      </w:r>
      <w:r>
        <w:t xml:space="preserve">black boxes — every calculation visible and documented. International</w:t>
      </w:r>
      <w:r>
        <w:t xml:space="preserve"> </w:t>
      </w:r>
      <w:r>
        <w:t xml:space="preserve">data-pack architecture. Open-source, vendor-neutral.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stainability-this-should-exist"/>
    <w:p>
      <w:pPr>
        <w:pStyle w:val="Heading2"/>
      </w:pPr>
      <w:r>
        <w:t xml:space="preserve">10. Sustainability —</w:t>
      </w:r>
      <w:r>
        <w:t xml:space="preserve"> </w:t>
      </w:r>
      <w:r>
        <w:t xml:space="preserve">“This should exist”</w:t>
      </w:r>
    </w:p>
    <w:p>
      <w:pPr>
        <w:pStyle w:val="FirstParagraph"/>
      </w:pPr>
      <w:r>
        <w:t xml:space="preserve">Let’s be honest: there are no institutional budgets for BTF calculators.</w:t>
      </w:r>
      <w:r>
        <w:t xml:space="preserve"> </w:t>
      </w:r>
      <w:r>
        <w:t xml:space="preserve">Free tools exist. Many RDs prefer doing it by hand. This is not a SaaS</w:t>
      </w:r>
      <w:r>
        <w:t xml:space="preserve"> </w:t>
      </w:r>
      <w:r>
        <w:t xml:space="preserve">startup with a revenue model.</w:t>
      </w:r>
    </w:p>
    <w:p>
      <w:pPr>
        <w:pStyle w:val="BodyText"/>
      </w:pPr>
      <w:r>
        <w:rPr>
          <w:b/>
          <w:bCs/>
        </w:rPr>
        <w:t xml:space="preserve">This is an open-source public health tool that should exist because the</w:t>
      </w:r>
      <w:r>
        <w:rPr>
          <w:b/>
          <w:bCs/>
        </w:rPr>
        <w:t xml:space="preserve"> </w:t>
      </w:r>
      <w:r>
        <w:rPr>
          <w:b/>
          <w:bCs/>
        </w:rPr>
        <w:t xml:space="preserve">alternative is everyone reinventing their own broken spreadsheet.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License:</w:t>
      </w:r>
      <w:r>
        <w:t xml:space="preserve"> </w:t>
      </w:r>
      <w:r>
        <w:t xml:space="preserve">MIT or CC BY-NC-SA (matching the EN spreadsheet’s license</w:t>
      </w:r>
      <w:r>
        <w:t xml:space="preserve"> </w:t>
      </w:r>
      <w:r>
        <w:t xml:space="preserve">philosophy — share, adapt, but non-commercial).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Sustainability model:</w:t>
      </w:r>
    </w:p>
    <w:p>
      <w:pPr>
        <w:pStyle w:val="Compact"/>
        <w:numPr>
          <w:ilvl w:val="1"/>
          <w:numId w:val="1012"/>
        </w:numPr>
      </w:pPr>
      <w:r>
        <w:t xml:space="preserve">Open-source, community-maintained.</w:t>
      </w:r>
    </w:p>
    <w:p>
      <w:pPr>
        <w:pStyle w:val="Compact"/>
        <w:numPr>
          <w:ilvl w:val="1"/>
          <w:numId w:val="1012"/>
        </w:numPr>
      </w:pPr>
      <w:r>
        <w:t xml:space="preserve">Community-contributed food data and recipes.</w:t>
      </w:r>
    </w:p>
    <w:p>
      <w:pPr>
        <w:pStyle w:val="Compact"/>
        <w:numPr>
          <w:ilvl w:val="1"/>
          <w:numId w:val="1012"/>
        </w:numPr>
      </w:pPr>
      <w:r>
        <w:t xml:space="preserve">Future: grant funding from nutrition associations or health</w:t>
      </w:r>
      <w:r>
        <w:t xml:space="preserve"> </w:t>
      </w:r>
      <w:r>
        <w:t xml:space="preserve">foundations (e.g., Dietitians of Canada, ASPEN, BDA).</w:t>
      </w:r>
    </w:p>
    <w:p>
      <w:pPr>
        <w:pStyle w:val="Compact"/>
        <w:numPr>
          <w:ilvl w:val="1"/>
          <w:numId w:val="1012"/>
        </w:numPr>
      </w:pPr>
      <w:r>
        <w:t xml:space="preserve">Future: optional paid tier for multi-patient management, EMR export,</w:t>
      </w:r>
      <w:r>
        <w:t xml:space="preserve"> </w:t>
      </w:r>
      <w:r>
        <w:t xml:space="preserve">team sharing, barcode scanning.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For the competition:</w:t>
      </w:r>
      <w:r>
        <w:t xml:space="preserve"> </w:t>
      </w:r>
      <w:r>
        <w:t xml:space="preserve">The</w:t>
      </w:r>
      <w:r>
        <w:t xml:space="preserve"> </w:t>
      </w:r>
      <w:r>
        <w:t xml:space="preserve">“business”</w:t>
      </w:r>
      <w:r>
        <w:t xml:space="preserve"> </w:t>
      </w:r>
      <w:r>
        <w:t xml:space="preserve">is adoption and impact, not</w:t>
      </w:r>
      <w:r>
        <w:t xml:space="preserve"> </w:t>
      </w:r>
      <w:r>
        <w:t xml:space="preserve">revenue. The pitch is:</w:t>
      </w:r>
      <w:r>
        <w:t xml:space="preserve"> </w:t>
      </w:r>
      <w:r>
        <w:rPr>
          <w:i/>
          <w:iCs/>
        </w:rPr>
        <w:t xml:space="preserve">this is a real gap in clinical practice, I’m</w:t>
      </w:r>
      <w:r>
        <w:rPr>
          <w:i/>
          <w:iCs/>
        </w:rPr>
        <w:t xml:space="preserve"> </w:t>
      </w:r>
      <w:r>
        <w:rPr>
          <w:i/>
          <w:iCs/>
        </w:rPr>
        <w:t xml:space="preserve">the person to fill it, and here’s the tool.</w:t>
      </w:r>
    </w:p>
    <w:p>
      <w:r>
        <w:pict>
          <v:rect style="width:0;height:1.5pt" o:hralign="center" o:hrstd="t" o:hr="t"/>
        </w:pict>
      </w:r>
    </w:p>
    <w:bookmarkEnd w:id="26"/>
    <w:bookmarkStart w:id="27" w:name="tech-stack"/>
    <w:p>
      <w:pPr>
        <w:pStyle w:val="Heading2"/>
      </w:pPr>
      <w:r>
        <w:t xml:space="preserve">11. 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3.12+</w:t>
            </w:r>
          </w:p>
        </w:tc>
        <w:tc>
          <w:tcPr/>
          <w:p>
            <w:pPr>
              <w:pStyle w:val="Compact"/>
            </w:pPr>
            <w:r>
              <w:t xml:space="preserve">Matches existing projects; author’s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Standard for tabular data; handles 565k-row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Zero-frontend web app; deployable to Streamlit Community Cloud for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Parquet (pyarrow)</w:t>
            </w:r>
          </w:p>
        </w:tc>
        <w:tc>
          <w:tcPr/>
          <w:p>
            <w:pPr>
              <w:pStyle w:val="Compact"/>
            </w:pPr>
            <w:r>
              <w:t xml:space="preserve">Binary, ~20× faster load than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pydantic (later)</w:t>
            </w:r>
          </w:p>
        </w:tc>
        <w:tc>
          <w:tcPr/>
          <w:p>
            <w:pPr>
              <w:pStyle w:val="Compact"/>
            </w:pPr>
            <w:r>
              <w:t xml:space="preserve">Typed input models; prep for API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Standard,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Formatting</w:t>
            </w:r>
          </w:p>
        </w:tc>
        <w:tc>
          <w:tcPr/>
          <w:p>
            <w:pPr>
              <w:pStyle w:val="Compact"/>
            </w:pPr>
            <w:r>
              <w:t xml:space="preserve">black + ruff</w:t>
            </w:r>
          </w:p>
        </w:tc>
        <w:tc>
          <w:tcPr/>
          <w:p>
            <w:pPr>
              <w:pStyle w:val="Compact"/>
            </w:pPr>
            <w:r>
              <w:t xml:space="preserve">Auto-style + linter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Streamlit Community Cloud</w:t>
            </w:r>
          </w:p>
        </w:tc>
        <w:tc>
          <w:tcPr/>
          <w:p>
            <w:pPr>
              <w:pStyle w:val="Compact"/>
            </w:pPr>
            <w:r>
              <w:t xml:space="preserve">Free, public URL, auto-deploys from GitHub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Canadian Nutrient File (CNF) 2026 edition — public Government of</w:t>
      </w:r>
      <w:r>
        <w:t xml:space="preserve"> </w:t>
      </w:r>
      <w:r>
        <w:t xml:space="preserve">Canada dataset of ~5,993 foods × ~173 nutrients, all values per 100 g of</w:t>
      </w:r>
      <w:r>
        <w:t xml:space="preserve"> </w:t>
      </w:r>
      <w:r>
        <w:t xml:space="preserve">edible food. Ships with the repo. No API keys needed.</w:t>
      </w:r>
    </w:p>
    <w:p>
      <w:r>
        <w:pict>
          <v:rect style="width:0;height:1.5pt" o:hralign="center" o:hrstd="t" o:hr="t"/>
        </w:pict>
      </w:r>
    </w:p>
    <w:bookmarkEnd w:id="27"/>
    <w:bookmarkStart w:id="28" w:name="the-4-week-build-plan"/>
    <w:p>
      <w:pPr>
        <w:pStyle w:val="Heading2"/>
      </w:pPr>
      <w:r>
        <w:t xml:space="preserve">12. The 4-week build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What gets built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Plan It</w:t>
            </w:r>
          </w:p>
        </w:tc>
        <w:tc>
          <w:tcPr/>
          <w:p>
            <w:pPr>
              <w:pStyle w:val="Compact"/>
            </w:pPr>
            <w:r>
              <w:t xml:space="preserve">This document +</w:t>
            </w:r>
            <w:r>
              <w:t xml:space="preserve"> </w:t>
            </w:r>
            <w:r>
              <w:rPr>
                <w:rStyle w:val="VerbatimChar"/>
              </w:rPr>
              <w:t xml:space="preserve">METHODOLOGY.md</w:t>
            </w:r>
            <w:r>
              <w:t xml:space="preserve"> </w:t>
            </w:r>
            <w:r>
              <w:t xml:space="preserve">posted publicly</w:t>
            </w:r>
          </w:p>
        </w:tc>
        <w:tc>
          <w:tcPr/>
          <w:p>
            <w:pPr>
              <w:pStyle w:val="Compact"/>
            </w:pPr>
            <w:r>
              <w:t xml:space="preserve">Concept, market, requirements, equations documented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Core Feature</w:t>
            </w:r>
          </w:p>
        </w:tc>
        <w:tc>
          <w:tcPr/>
          <w:p>
            <w:pPr>
              <w:pStyle w:val="Compact"/>
            </w:pPr>
            <w:r>
              <w:t xml:space="preserve">Working Streamlit app: recipe builder (live adjustment) → density panel → delivery input → adequacy report → commercial comparator</w:t>
            </w:r>
          </w:p>
        </w:tc>
        <w:tc>
          <w:tcPr/>
          <w:p>
            <w:pPr>
              <w:pStyle w:val="Compact"/>
            </w:pPr>
            <w:r>
              <w:t xml:space="preserve">Fix data loader bugs; build calculator, measures, targets/report, Streamlit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Build to Last</w:t>
            </w:r>
          </w:p>
        </w:tc>
        <w:tc>
          <w:tcPr/>
          <w:p>
            <w:pPr>
              <w:pStyle w:val="Compact"/>
            </w:pPr>
            <w:r>
              <w:t xml:space="preserve">Tests, CI, deploy, custom food entry from labels</w:t>
            </w:r>
          </w:p>
        </w:tc>
        <w:tc>
          <w:tcPr/>
          <w:p>
            <w:pPr>
              <w:pStyle w:val="Compact"/>
            </w:pPr>
            <w:r>
              <w:t xml:space="preserve">pytest suite, GitHub Actions, Streamlit Cloud deploy, label-entry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Ship + Pitch</w:t>
            </w:r>
          </w:p>
        </w:tc>
        <w:tc>
          <w:tcPr/>
          <w:p>
            <w:pPr>
              <w:pStyle w:val="Compact"/>
            </w:pPr>
            <w:r>
              <w:t xml:space="preserve">Live app + 2–3 min demo</w:t>
            </w:r>
          </w:p>
        </w:tc>
        <w:tc>
          <w:tcPr/>
          <w:p>
            <w:pPr>
              <w:pStyle w:val="Compact"/>
            </w:pPr>
            <w:r>
              <w:t xml:space="preserve">Polish, export, demo video pitched like a real product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he-story-for-the-week-1-post"/>
    <w:p>
      <w:pPr>
        <w:pStyle w:val="Heading2"/>
      </w:pPr>
      <w:r>
        <w:t xml:space="preserve">13. The story (for the Week 1 post)</w:t>
      </w:r>
    </w:p>
    <w:p>
      <w:pPr>
        <w:pStyle w:val="BlockText"/>
      </w:pPr>
      <w:r>
        <w:t xml:space="preserve">I’m a nutrition subject-matter expert. I’ve watched colleagues struggle</w:t>
      </w:r>
      <w:r>
        <w:t xml:space="preserve"> </w:t>
      </w:r>
      <w:r>
        <w:t xml:space="preserve">with spreadsheets to calculate blenderized tube-feed recipes. I’ve seen</w:t>
      </w:r>
      <w:r>
        <w:t xml:space="preserve"> </w:t>
      </w:r>
      <w:r>
        <w:t xml:space="preserve">the clinical stakes — a silent arithmetic error in a protein calculation</w:t>
      </w:r>
      <w:r>
        <w:t xml:space="preserve"> </w:t>
      </w:r>
      <w:r>
        <w:t xml:space="preserve">is invisible until a patient isn’t meeting targets. I’ve seen RDs who</w:t>
      </w:r>
      <w:r>
        <w:t xml:space="preserve"> </w:t>
      </w:r>
      <w:r>
        <w:rPr>
          <w:i/>
          <w:iCs/>
        </w:rPr>
        <w:t xml:space="preserve">want</w:t>
      </w:r>
      <w:r>
        <w:t xml:space="preserve"> </w:t>
      </w:r>
      <w:r>
        <w:t xml:space="preserve">to support BTF but are intimidated by the math.</w:t>
      </w:r>
    </w:p>
    <w:p>
      <w:pPr>
        <w:pStyle w:val="BlockText"/>
      </w:pPr>
      <w:r>
        <w:t xml:space="preserve">There is a</w:t>
      </w:r>
      <w:r>
        <w:t xml:space="preserve"> </w:t>
      </w:r>
      <w:r>
        <w:t xml:space="preserve">password-protected Excel spreadsheet built by an RD at a Toronto</w:t>
      </w:r>
      <w:r>
        <w:t xml:space="preserve"> </w:t>
      </w:r>
      <w:r>
        <w:t xml:space="preserve">hospital. It works for commercial formula. There is nothing equivalent</w:t>
      </w:r>
      <w:r>
        <w:t xml:space="preserve"> </w:t>
      </w:r>
      <w:r>
        <w:t xml:space="preserve">for blenderized tube feeds.</w:t>
      </w:r>
    </w:p>
    <w:p>
      <w:pPr>
        <w:pStyle w:val="BlockText"/>
      </w:pPr>
      <w:r>
        <w:t xml:space="preserve">Nestlé built the Compleat® recipe builder — but it’s a marketing tool</w:t>
      </w:r>
      <w:r>
        <w:t xml:space="preserve"> </w:t>
      </w:r>
      <w:r>
        <w:t xml:space="preserve">for their formula, not a vendor-neutral clinical instrument. It uses a</w:t>
      </w:r>
      <w:r>
        <w:t xml:space="preserve"> </w:t>
      </w:r>
      <w:r>
        <w:t xml:space="preserve">food-guide approach:</w:t>
      </w:r>
      <w:r>
        <w:t xml:space="preserve"> </w:t>
      </w:r>
      <w:r>
        <w:t xml:space="preserve">“tell me your calorie target, I’ll suggest a</w:t>
      </w:r>
      <w:r>
        <w:t xml:space="preserve"> </w:t>
      </w:r>
      <w:r>
        <w:t xml:space="preserve">recipe.”</w:t>
      </w:r>
      <w:r>
        <w:t xml:space="preserve"> </w:t>
      </w:r>
      <w:r>
        <w:t xml:space="preserve">RDs don’t need a food guide. They need a calculator:</w:t>
      </w:r>
      <w:r>
        <w:t xml:space="preserve"> </w:t>
      </w:r>
      <w:r>
        <w:t xml:space="preserve">“tell me</w:t>
      </w:r>
      <w:r>
        <w:t xml:space="preserve"> </w:t>
      </w:r>
      <w:r>
        <w:t xml:space="preserve">what’s in your blender, and I’ll tell you what it delivers — per mL,</w:t>
      </w:r>
      <w:r>
        <w:t xml:space="preserve"> </w:t>
      </w:r>
      <w:r>
        <w:t xml:space="preserve">per day, and compared to commercial formula.”</w:t>
      </w:r>
    </w:p>
    <w:p>
      <w:pPr>
        <w:pStyle w:val="BlockText"/>
      </w:pPr>
      <w:r>
        <w:t xml:space="preserve">So I’m building it. Open-source. Free. Built by an RD for RDs. Every</w:t>
      </w:r>
      <w:r>
        <w:t xml:space="preserve"> </w:t>
      </w:r>
      <w:r>
        <w:t xml:space="preserve">calculation visible, every assumption documented, every nutrient</w:t>
      </w:r>
      <w:r>
        <w:t xml:space="preserve"> </w:t>
      </w:r>
      <w:r>
        <w:t xml:space="preserve">traceable. No black boxes.</w:t>
      </w:r>
    </w:p>
    <w:p>
      <w:pPr>
        <w:pStyle w:val="BlockText"/>
      </w:pPr>
      <w:r>
        <w:t xml:space="preserve">The core insight is the</w:t>
      </w:r>
      <w:r>
        <w:t xml:space="preserve"> </w:t>
      </w:r>
      <w:r>
        <w:rPr>
          <w:b/>
          <w:bCs/>
        </w:rPr>
        <w:t xml:space="preserve">sweet spot</w:t>
      </w:r>
      <w:r>
        <w:t xml:space="preserve">: every BTF recipe must be thin</w:t>
      </w:r>
      <w:r>
        <w:t xml:space="preserve"> </w:t>
      </w:r>
      <w:r>
        <w:t xml:space="preserve">enough to flow through the tube (the RD checks this with a drip test —</w:t>
      </w:r>
      <w:r>
        <w:t xml:space="preserve"> </w:t>
      </w:r>
      <w:r>
        <w:t xml:space="preserve">no app can measure thickness) AND dense enough to nourish (the tool</w:t>
      </w:r>
      <w:r>
        <w:t xml:space="preserve"> </w:t>
      </w:r>
      <w:r>
        <w:t xml:space="preserve">calculates kcal/mL and shows whether the patient can meet targets</w:t>
      </w:r>
      <w:r>
        <w:t xml:space="preserve"> </w:t>
      </w:r>
      <w:r>
        <w:t xml:space="preserve">within their volume tolerance). The tool handles the numbers side; the</w:t>
      </w:r>
      <w:r>
        <w:t xml:space="preserve"> </w:t>
      </w:r>
      <w:r>
        <w:t xml:space="preserve">RD handles the physical side. Together, they find the sweet spot.</w:t>
      </w:r>
    </w:p>
    <w:p>
      <w:pPr>
        <w:pStyle w:val="BlockText"/>
      </w:pPr>
      <w:r>
        <w:t xml:space="preserve">Built for Canada, designed for the world — the calculator engine is</w:t>
      </w:r>
      <w:r>
        <w:t xml:space="preserve"> </w:t>
      </w:r>
      <w:r>
        <w:t xml:space="preserve">country-agnostic, and each country is just a data pack (nutrient</w:t>
      </w:r>
      <w:r>
        <w:t xml:space="preserve"> </w:t>
      </w:r>
      <w:r>
        <w:t xml:space="preserve">database + targets + formula profiles + units). Canada first (CNF 2026),</w:t>
      </w:r>
      <w:r>
        <w:t xml:space="preserve"> </w:t>
      </w:r>
      <w:r>
        <w:t xml:space="preserve">then US, UK, Australia.</w:t>
      </w:r>
    </w:p>
    <w:p>
      <w:pPr>
        <w:pStyle w:val="BlockText"/>
      </w:pPr>
      <w:r>
        <w:t xml:space="preserve">This isn’t a startup. It’s a tool that should exist and doesn’t.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Blenderized Tube Feed Calculator — Project Plan</dc:title>
  <dc:creator>BTF Calculator Project</dc:creator>
  <cp:keywords/>
  <dcterms:created xsi:type="dcterms:W3CDTF">2026-07-15T19:13:42Z</dcterms:created>
  <dcterms:modified xsi:type="dcterms:W3CDTF">2026-07-15T19:13:42Z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