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AC00" w14:textId="29F84C17" w:rsidR="002E512E" w:rsidRPr="004D7D17" w:rsidRDefault="002E512E" w:rsidP="00664B0C">
      <w:pPr>
        <w:spacing w:line="480" w:lineRule="auto"/>
        <w:jc w:val="center"/>
        <w:rPr>
          <w:rFonts w:ascii="仿宋" w:eastAsia="仿宋" w:hAnsi="仿宋" w:hint="eastAsia"/>
          <w:sz w:val="24"/>
          <w:szCs w:val="44"/>
        </w:rPr>
      </w:pPr>
      <w:r w:rsidRPr="004D7D17">
        <w:rPr>
          <w:rFonts w:ascii="仿宋" w:eastAsia="仿宋" w:hAnsi="仿宋" w:hint="eastAsia"/>
          <w:sz w:val="24"/>
          <w:szCs w:val="44"/>
        </w:rPr>
        <w:t>持续打造</w:t>
      </w:r>
      <w:bookmarkStart w:id="0" w:name="_Hlk209457779"/>
      <w:proofErr w:type="gramStart"/>
      <w:r w:rsidRPr="004D7D17">
        <w:rPr>
          <w:rFonts w:ascii="仿宋" w:eastAsia="仿宋" w:hAnsi="仿宋" w:hint="eastAsia"/>
          <w:sz w:val="24"/>
          <w:szCs w:val="44"/>
        </w:rPr>
        <w:t>“1234+”涉铁项目管理</w:t>
      </w:r>
      <w:proofErr w:type="gramEnd"/>
      <w:r w:rsidRPr="004D7D17">
        <w:rPr>
          <w:rFonts w:ascii="仿宋" w:eastAsia="仿宋" w:hAnsi="仿宋" w:hint="eastAsia"/>
          <w:sz w:val="24"/>
          <w:szCs w:val="44"/>
        </w:rPr>
        <w:t>体系</w:t>
      </w:r>
      <w:bookmarkEnd w:id="0"/>
      <w:r w:rsidRPr="004D7D17">
        <w:rPr>
          <w:rFonts w:ascii="仿宋" w:eastAsia="仿宋" w:hAnsi="仿宋" w:hint="eastAsia"/>
          <w:sz w:val="24"/>
          <w:szCs w:val="44"/>
        </w:rPr>
        <w:t>以穿透式管理确保营业线施工安全</w:t>
      </w:r>
    </w:p>
    <w:p w14:paraId="78C0907D" w14:textId="6218A3E6" w:rsidR="00493EA7" w:rsidRDefault="000376DD" w:rsidP="000376DD">
      <w:pPr>
        <w:rPr>
          <w:rFonts w:ascii="仿宋" w:eastAsia="仿宋" w:hAnsi="仿宋" w:cs="黑体"/>
          <w:sz w:val="24"/>
          <w:szCs w:val="32"/>
        </w:rPr>
      </w:pPr>
      <w:r>
        <w:rPr>
          <w:rFonts w:ascii="仿宋" w:eastAsia="仿宋" w:hAnsi="仿宋" w:cs="黑体" w:hint="eastAsia"/>
          <w:sz w:val="24"/>
          <w:szCs w:val="32"/>
        </w:rPr>
        <w:t>1</w:t>
      </w:r>
      <w:r w:rsidR="007D7067">
        <w:rPr>
          <w:rFonts w:ascii="仿宋" w:eastAsia="仿宋" w:hAnsi="仿宋" w:cs="黑体" w:hint="eastAsia"/>
          <w:sz w:val="24"/>
          <w:szCs w:val="32"/>
        </w:rPr>
        <w:t>.</w:t>
      </w:r>
      <w:r>
        <w:rPr>
          <w:rFonts w:ascii="仿宋" w:eastAsia="仿宋" w:hAnsi="仿宋" w:cs="黑体" w:hint="eastAsia"/>
          <w:sz w:val="24"/>
          <w:szCs w:val="32"/>
        </w:rPr>
        <w:t>0版本施工安全概要</w:t>
      </w:r>
    </w:p>
    <w:p w14:paraId="4CA7A865" w14:textId="1C42D9F8" w:rsidR="00661722" w:rsidRDefault="00661722" w:rsidP="00661722">
      <w:pPr>
        <w:rPr>
          <w:rFonts w:ascii="仿宋" w:eastAsia="仿宋" w:hAnsi="仿宋" w:cs="黑体"/>
          <w:sz w:val="24"/>
          <w:szCs w:val="32"/>
        </w:rPr>
      </w:pPr>
      <w:r w:rsidRPr="00661722">
        <w:rPr>
          <w:rFonts w:ascii="仿宋" w:eastAsia="仿宋" w:hAnsi="仿宋" w:cs="黑体"/>
          <w:sz w:val="24"/>
          <w:szCs w:val="32"/>
        </w:rPr>
        <w:t>铁路建设事关交通发展大局，营业</w:t>
      </w:r>
      <w:proofErr w:type="gramStart"/>
      <w:r w:rsidRPr="00661722">
        <w:rPr>
          <w:rFonts w:ascii="仿宋" w:eastAsia="仿宋" w:hAnsi="仿宋" w:cs="黑体"/>
          <w:sz w:val="24"/>
          <w:szCs w:val="32"/>
        </w:rPr>
        <w:t>线涉铁施工</w:t>
      </w:r>
      <w:proofErr w:type="gramEnd"/>
      <w:r w:rsidRPr="00661722">
        <w:rPr>
          <w:rFonts w:ascii="仿宋" w:eastAsia="仿宋" w:hAnsi="仿宋" w:cs="黑体"/>
          <w:sz w:val="24"/>
          <w:szCs w:val="32"/>
        </w:rPr>
        <w:t>更是安全管控的关键重点领域。为切实筑牢铁路施工安全屏障，强化全过程、全链条安全管控，不断提升涉铁工程标准化、精细化管理水平，下面结合</w:t>
      </w:r>
      <w:proofErr w:type="gramStart"/>
      <w:r w:rsidRPr="00661722">
        <w:rPr>
          <w:rFonts w:ascii="仿宋" w:eastAsia="仿宋" w:hAnsi="仿宋" w:cs="黑体"/>
          <w:sz w:val="24"/>
          <w:szCs w:val="32"/>
        </w:rPr>
        <w:t>通甬高</w:t>
      </w:r>
      <w:proofErr w:type="gramEnd"/>
      <w:r w:rsidRPr="00661722">
        <w:rPr>
          <w:rFonts w:ascii="仿宋" w:eastAsia="仿宋" w:hAnsi="仿宋" w:cs="黑体"/>
          <w:sz w:val="24"/>
          <w:szCs w:val="32"/>
        </w:rPr>
        <w:t>铁项目建设实际，就项目</w:t>
      </w:r>
      <w:proofErr w:type="gramStart"/>
      <w:r w:rsidRPr="00661722">
        <w:rPr>
          <w:rFonts w:ascii="仿宋" w:eastAsia="仿宋" w:hAnsi="仿宋" w:cs="黑体"/>
          <w:sz w:val="24"/>
          <w:szCs w:val="32"/>
        </w:rPr>
        <w:t>涉铁施工</w:t>
      </w:r>
      <w:proofErr w:type="gramEnd"/>
      <w:r w:rsidRPr="00661722">
        <w:rPr>
          <w:rFonts w:ascii="仿宋" w:eastAsia="仿宋" w:hAnsi="仿宋" w:cs="黑体"/>
          <w:sz w:val="24"/>
          <w:szCs w:val="32"/>
        </w:rPr>
        <w:t>管理实践与经验做法作简要汇报。</w:t>
      </w:r>
    </w:p>
    <w:p w14:paraId="639723D8" w14:textId="77777777" w:rsidR="00122353" w:rsidRPr="00122353" w:rsidRDefault="00122353" w:rsidP="00122353">
      <w:pPr>
        <w:rPr>
          <w:rFonts w:ascii="仿宋" w:eastAsia="仿宋" w:hAnsi="仿宋" w:cs="黑体" w:hint="eastAsia"/>
          <w:sz w:val="24"/>
          <w:szCs w:val="32"/>
        </w:rPr>
      </w:pPr>
      <w:r w:rsidRPr="00122353">
        <w:rPr>
          <w:rFonts w:ascii="仿宋" w:eastAsia="仿宋" w:hAnsi="仿宋" w:cs="黑体" w:hint="eastAsia"/>
          <w:sz w:val="24"/>
          <w:szCs w:val="32"/>
        </w:rPr>
        <w:t>这是新的起点。</w:t>
      </w:r>
    </w:p>
    <w:p w14:paraId="21A88AB6" w14:textId="56D15755" w:rsidR="00122353" w:rsidRPr="004D7D17" w:rsidRDefault="00122353" w:rsidP="00661722">
      <w:pPr>
        <w:rPr>
          <w:rFonts w:ascii="仿宋" w:eastAsia="仿宋" w:hAnsi="仿宋" w:cs="黑体" w:hint="eastAsia"/>
          <w:sz w:val="24"/>
          <w:szCs w:val="32"/>
        </w:rPr>
      </w:pPr>
      <w:r w:rsidRPr="00122353">
        <w:rPr>
          <w:rFonts w:ascii="仿宋" w:eastAsia="仿宋" w:hAnsi="仿宋" w:cs="黑体" w:hint="eastAsia"/>
          <w:sz w:val="24"/>
          <w:szCs w:val="32"/>
        </w:rPr>
        <w:t>我们将持续推进改革</w:t>
      </w:r>
      <w:r>
        <w:rPr>
          <w:rFonts w:ascii="仿宋" w:eastAsia="仿宋" w:hAnsi="仿宋" w:cs="黑体" w:hint="eastAsia"/>
          <w:sz w:val="24"/>
          <w:szCs w:val="32"/>
        </w:rPr>
        <w:t>，</w:t>
      </w:r>
      <w:r w:rsidRPr="00122353">
        <w:rPr>
          <w:rFonts w:ascii="仿宋" w:eastAsia="仿宋" w:hAnsi="仿宋" w:cs="黑体"/>
          <w:sz w:val="24"/>
          <w:szCs w:val="32"/>
        </w:rPr>
        <w:t>现将有关事项通知如下：</w:t>
      </w:r>
    </w:p>
    <w:p w14:paraId="5D73D2AB" w14:textId="77777777" w:rsidR="00905A52" w:rsidRPr="004D7D17" w:rsidRDefault="00000000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尊敬的各位领导、同仁们：</w:t>
      </w:r>
    </w:p>
    <w:p w14:paraId="3F65E561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营业线施工安全是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企业的“生命线”，中铁二十四局牢固树立“人民至上、生命至上”的安全工作理念，始终将确保营业线施工安全作为不可逾越的红线，在沪杭公司和上海局集团的正确领导与悉心关怀下，创新实践、深入落实安全穿透式管理指导意见，持续打造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“1234+</w:t>
      </w:r>
      <w:r w:rsidRPr="004D7D17">
        <w:rPr>
          <w:rFonts w:ascii="仿宋" w:eastAsia="仿宋" w:hAnsi="仿宋" w:hint="eastAsia"/>
          <w:sz w:val="24"/>
          <w:szCs w:val="40"/>
        </w:rPr>
        <w:t>”涉铁项目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管控体系，以层层深入的执着和久久为功的韧劲确保营业线施工安全万无一失。</w:t>
      </w:r>
    </w:p>
    <w:p w14:paraId="431D8C5C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48"/>
        </w:rPr>
      </w:pPr>
      <w:r w:rsidRPr="004D7D17">
        <w:rPr>
          <w:rFonts w:ascii="仿宋" w:eastAsia="仿宋" w:hAnsi="仿宋" w:hint="eastAsia"/>
          <w:sz w:val="24"/>
          <w:szCs w:val="40"/>
        </w:rPr>
        <w:t>一、做实“一种模式”，推动营业线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施工高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标开局</w:t>
      </w:r>
    </w:p>
    <w:p w14:paraId="5F9E8242" w14:textId="59FC5B10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我们致力将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通甬八标涉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铁工程打造成精品工程、安全工程、绿色工程、创新工程、廉洁工程、人文工程</w:t>
      </w:r>
      <w:r w:rsidR="002E512E" w:rsidRPr="004D7D17">
        <w:rPr>
          <w:rFonts w:ascii="仿宋" w:eastAsia="仿宋" w:hAnsi="仿宋" w:hint="eastAsia"/>
          <w:sz w:val="24"/>
          <w:szCs w:val="40"/>
        </w:rPr>
        <w:t>。</w:t>
      </w:r>
      <w:r w:rsidRPr="004D7D17">
        <w:rPr>
          <w:rFonts w:ascii="仿宋" w:eastAsia="仿宋" w:hAnsi="仿宋" w:hint="eastAsia"/>
          <w:sz w:val="24"/>
          <w:szCs w:val="40"/>
        </w:rPr>
        <w:t>开工伊始，建立完善了“集团统筹策划、公司全面管控、项目推进落实”的管控模式，坚持做到“明思路、精策划、聚资源、强联动”，推动项目高标开局。“明思路”就是全面落实中铁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二十四局</w:t>
      </w:r>
      <w:bookmarkStart w:id="1" w:name="_Hlk207892445"/>
      <w:r w:rsidRPr="004D7D17">
        <w:rPr>
          <w:rFonts w:ascii="仿宋" w:eastAsia="仿宋" w:hAnsi="仿宋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“</w:t>
      </w:r>
      <w:bookmarkStart w:id="2" w:name="OLE_LINK1"/>
      <w:bookmarkStart w:id="3" w:name="_Hlk207821450"/>
      <w:r w:rsidRPr="004D7D17">
        <w:rPr>
          <w:rFonts w:ascii="仿宋" w:eastAsia="仿宋" w:hAnsi="仿宋" w:hint="eastAsia"/>
          <w:sz w:val="24"/>
          <w:szCs w:val="40"/>
        </w:rPr>
        <w:t>控形变</w:t>
      </w:r>
      <w:bookmarkEnd w:id="2"/>
      <w:r w:rsidRPr="004D7D17">
        <w:rPr>
          <w:rFonts w:ascii="仿宋" w:eastAsia="仿宋" w:hAnsi="仿宋" w:hint="eastAsia"/>
          <w:sz w:val="24"/>
          <w:szCs w:val="40"/>
        </w:rPr>
        <w:t>、防侵限、</w:t>
      </w:r>
      <w:bookmarkEnd w:id="3"/>
      <w:r w:rsidRPr="004D7D17">
        <w:rPr>
          <w:rFonts w:ascii="仿宋" w:eastAsia="仿宋" w:hAnsi="仿宋" w:hint="eastAsia"/>
          <w:sz w:val="24"/>
          <w:szCs w:val="40"/>
        </w:rPr>
        <w:t>护设施、快响应”的</w:t>
      </w:r>
      <w:bookmarkEnd w:id="1"/>
      <w:r w:rsidRPr="004D7D17">
        <w:rPr>
          <w:rFonts w:ascii="仿宋" w:eastAsia="仿宋" w:hAnsi="仿宋" w:hint="eastAsia"/>
          <w:sz w:val="24"/>
          <w:szCs w:val="40"/>
        </w:rPr>
        <w:t>安全管控要求，聚焦关键环节，筑牢安全防线，全力确保营业线施工安全。“精策划”就是项目上场即从施工组织、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涉铁安全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、技术方案、品牌建设等方面进行整体策划，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做到涉铁工程施工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成竹在胸。“聚资源”就是严格落实施工生产主体责任，通过</w:t>
      </w:r>
      <w:r w:rsidRPr="004D7D17">
        <w:rPr>
          <w:rFonts w:ascii="仿宋" w:eastAsia="仿宋" w:hAnsi="仿宋" w:hint="eastAsia"/>
          <w:sz w:val="24"/>
          <w:szCs w:val="32"/>
        </w:rPr>
        <w:t>资源要素调配、项目前期策划、施组方案论证、物资设备采购等</w:t>
      </w:r>
      <w:r w:rsidRPr="004D7D17">
        <w:rPr>
          <w:rFonts w:ascii="仿宋" w:eastAsia="仿宋" w:hAnsi="仿宋" w:hint="eastAsia"/>
          <w:sz w:val="24"/>
          <w:szCs w:val="40"/>
        </w:rPr>
        <w:t>“十个集中”管理，聚合优势资源和集体智慧，发挥团队力量和专家作用，搭建起强有力的全面支撑。“强联动”就是针对营业线施工“安全风险高、管控难度大”特点，集团上下呼应、</w:t>
      </w:r>
      <w:r w:rsidRPr="004D7D17">
        <w:rPr>
          <w:rFonts w:ascii="仿宋" w:eastAsia="仿宋" w:hAnsi="仿宋" w:hint="eastAsia"/>
          <w:sz w:val="24"/>
          <w:szCs w:val="40"/>
        </w:rPr>
        <w:lastRenderedPageBreak/>
        <w:t>内外联动，凝心聚力攻难关、统筹协作保安全。</w:t>
      </w:r>
    </w:p>
    <w:p w14:paraId="5EF7F9D6" w14:textId="6D400061" w:rsidR="00905A52" w:rsidRPr="00D72742" w:rsidRDefault="00D72742" w:rsidP="00D72742">
      <w:pPr>
        <w:spacing w:line="560" w:lineRule="exact"/>
        <w:ind w:firstLine="420"/>
        <w:rPr>
          <w:rFonts w:ascii="仿宋" w:eastAsia="仿宋" w:hAnsi="仿宋" w:hint="eastAsia"/>
          <w:sz w:val="24"/>
          <w:szCs w:val="40"/>
        </w:rPr>
      </w:pPr>
      <w:r>
        <w:rPr>
          <w:rFonts w:ascii="仿宋" w:eastAsia="仿宋" w:hAnsi="仿宋" w:hint="eastAsia"/>
          <w:sz w:val="24"/>
          <w:szCs w:val="40"/>
        </w:rPr>
        <w:t>二、</w:t>
      </w:r>
      <w:r w:rsidRPr="00D72742">
        <w:rPr>
          <w:rFonts w:ascii="仿宋" w:eastAsia="仿宋" w:hAnsi="仿宋" w:hint="eastAsia"/>
          <w:sz w:val="24"/>
          <w:szCs w:val="40"/>
        </w:rPr>
        <w:t>做好“两项引领”，激活营业线施工潜能动力</w:t>
      </w:r>
    </w:p>
    <w:p w14:paraId="2613DA33" w14:textId="77777777" w:rsidR="002E512E" w:rsidRDefault="002E512E">
      <w:pPr>
        <w:spacing w:line="560" w:lineRule="exact"/>
        <w:ind w:firstLineChars="200" w:firstLine="480"/>
        <w:rPr>
          <w:rFonts w:ascii="仿宋" w:eastAsia="仿宋" w:hAnsi="仿宋" w:cs="宋体"/>
          <w:sz w:val="24"/>
          <w:szCs w:val="40"/>
        </w:rPr>
      </w:pPr>
      <w:r w:rsidRPr="004D7D17">
        <w:rPr>
          <w:rFonts w:ascii="仿宋" w:eastAsia="仿宋" w:hAnsi="仿宋" w:cs="宋体" w:hint="eastAsia"/>
          <w:sz w:val="24"/>
          <w:szCs w:val="40"/>
        </w:rPr>
        <w:t>为实现涉铁工程安全有序推进，我们强化本质安全和技术创新的引领作用，全力确保涉铁工程安全高效运转。</w:t>
      </w:r>
    </w:p>
    <w:p w14:paraId="47F0C64C" w14:textId="1792AAA4" w:rsidR="00CB0D2E" w:rsidRPr="004D7D17" w:rsidRDefault="00CB0D2E">
      <w:pPr>
        <w:spacing w:line="560" w:lineRule="exact"/>
        <w:ind w:firstLineChars="200" w:firstLine="480"/>
        <w:rPr>
          <w:rFonts w:ascii="仿宋" w:eastAsia="仿宋" w:hAnsi="仿宋" w:cs="宋体" w:hint="eastAsia"/>
          <w:sz w:val="24"/>
          <w:szCs w:val="40"/>
        </w:rPr>
      </w:pPr>
      <w:r>
        <w:rPr>
          <w:rFonts w:ascii="仿宋" w:eastAsia="仿宋" w:hAnsi="仿宋" w:cs="宋体" w:hint="eastAsia"/>
          <w:sz w:val="24"/>
          <w:szCs w:val="40"/>
        </w:rPr>
        <w:t>1.5倍人员参与了此次工程的建设，各部门人员全身心投入，争取早日完工。</w:t>
      </w:r>
    </w:p>
    <w:p w14:paraId="13D79806" w14:textId="7BABD28D" w:rsidR="00905A52" w:rsidRPr="004D7D17" w:rsidRDefault="00000000" w:rsidP="002439C5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32"/>
        </w:rPr>
      </w:pPr>
      <w:r w:rsidRPr="004D7D17">
        <w:rPr>
          <w:rFonts w:ascii="仿宋" w:eastAsia="仿宋" w:hAnsi="仿宋" w:hint="eastAsia"/>
          <w:sz w:val="24"/>
          <w:szCs w:val="32"/>
        </w:rPr>
        <w:t>1.以本质安全为引领，构建</w:t>
      </w:r>
      <w:proofErr w:type="gramStart"/>
      <w:r w:rsidRPr="004D7D17">
        <w:rPr>
          <w:rFonts w:ascii="仿宋" w:eastAsia="仿宋" w:hAnsi="仿宋" w:hint="eastAsia"/>
          <w:sz w:val="24"/>
          <w:szCs w:val="32"/>
        </w:rPr>
        <w:t>涉铁施工</w:t>
      </w:r>
      <w:proofErr w:type="gramEnd"/>
      <w:r w:rsidRPr="004D7D17">
        <w:rPr>
          <w:rFonts w:ascii="仿宋" w:eastAsia="仿宋" w:hAnsi="仿宋" w:hint="eastAsia"/>
          <w:sz w:val="24"/>
          <w:szCs w:val="32"/>
        </w:rPr>
        <w:t>“大安全”格局。</w:t>
      </w:r>
    </w:p>
    <w:p w14:paraId="50EFD028" w14:textId="4CC571CC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cs="宋体" w:hint="eastAsia"/>
          <w:sz w:val="24"/>
          <w:szCs w:val="40"/>
        </w:rPr>
      </w:pPr>
      <w:r w:rsidRPr="004D7D17">
        <w:rPr>
          <w:rFonts w:ascii="仿宋" w:eastAsia="仿宋" w:hAnsi="仿宋" w:cs="宋体" w:hint="eastAsia"/>
          <w:sz w:val="24"/>
          <w:szCs w:val="40"/>
        </w:rPr>
        <w:t>2.以技术创新为引领，提升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核心竞争力。我们以营业线施工创新工作室为平台，注重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技术积累与创新，按照“资源同享、活动联办、人才共育、成果共享”方式，加大投入、优化政策，系统整合运用企业、高校、科研院所力量，大力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开展涉铁工程施工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课题攻关和技术研发。注重提升涉铁工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程数智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化管控水平，与复旦大学深度合作，成立</w:t>
      </w:r>
      <w:r w:rsidRPr="004D7D17">
        <w:rPr>
          <w:rFonts w:ascii="仿宋" w:eastAsia="仿宋" w:hAnsi="仿宋" w:cs="仿宋_GB2312" w:hint="eastAsia"/>
          <w:sz w:val="24"/>
          <w:szCs w:val="32"/>
        </w:rPr>
        <w:t>营业线智能建造工程技术校企联合实验室</w:t>
      </w:r>
      <w:r w:rsidRPr="004D7D17">
        <w:rPr>
          <w:rFonts w:ascii="仿宋" w:eastAsia="仿宋" w:hAnsi="仿宋" w:cs="宋体" w:hint="eastAsia"/>
          <w:sz w:val="24"/>
          <w:szCs w:val="40"/>
        </w:rPr>
        <w:t>，开展《高速铁路邻近既有高铁智能化施工和风险防控技术研究与应用》课题攻关，在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技术和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邻营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智慧管控两个方向上，升级BIM+智慧工地管理系统，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集施工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方案模拟、铁路监测预警、工序智能报验、AI管控等功能于一体，实现对高风险工点施工安全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全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周期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的数智化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管控，有效保障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安全。近年来，项目</w:t>
      </w:r>
      <w:proofErr w:type="gramStart"/>
      <w:r w:rsidRPr="004D7D17">
        <w:rPr>
          <w:rFonts w:ascii="仿宋" w:eastAsia="仿宋" w:hAnsi="仿宋" w:cs="宋体" w:hint="eastAsia"/>
          <w:sz w:val="24"/>
          <w:szCs w:val="40"/>
        </w:rPr>
        <w:t>团队以涉铁工</w:t>
      </w:r>
      <w:proofErr w:type="gramEnd"/>
      <w:r w:rsidRPr="004D7D17">
        <w:rPr>
          <w:rFonts w:ascii="仿宋" w:eastAsia="仿宋" w:hAnsi="仿宋" w:cs="宋体" w:hint="eastAsia"/>
          <w:sz w:val="24"/>
          <w:szCs w:val="40"/>
        </w:rPr>
        <w:t>程为依托，通过不断努力，共获得省部级以上科技奖8项，省部级以上工法7项，发明专利19项，实用新型31项，软件著作权</w:t>
      </w:r>
      <w:r w:rsidR="00FD6935" w:rsidRPr="004D7D17">
        <w:rPr>
          <w:rFonts w:ascii="仿宋" w:eastAsia="仿宋" w:hAnsi="仿宋" w:cs="宋体" w:hint="eastAsia"/>
          <w:sz w:val="24"/>
          <w:szCs w:val="40"/>
        </w:rPr>
        <w:t>15</w:t>
      </w:r>
      <w:r w:rsidRPr="004D7D17">
        <w:rPr>
          <w:rFonts w:ascii="仿宋" w:eastAsia="仿宋" w:hAnsi="仿宋" w:cs="宋体" w:hint="eastAsia"/>
          <w:sz w:val="24"/>
          <w:szCs w:val="40"/>
        </w:rPr>
        <w:t>项，参与的“地下工程穿越高速铁路的精细化控制技术及应用”科技成果获2019年国家技术发明二等奖。工作室获评“首届长三角地区劳模创新工作室”、“上海市工匠创新工作室”等荣誉。</w:t>
      </w:r>
    </w:p>
    <w:p w14:paraId="06C0EBF8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32"/>
        </w:rPr>
      </w:pPr>
      <w:r w:rsidRPr="004D7D17">
        <w:rPr>
          <w:rFonts w:ascii="仿宋" w:eastAsia="仿宋" w:hAnsi="仿宋" w:hint="eastAsia"/>
          <w:sz w:val="24"/>
          <w:szCs w:val="40"/>
        </w:rPr>
        <w:t>三、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做优“三化支撑”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，夯实营业线施工管理基础</w:t>
      </w:r>
    </w:p>
    <w:p w14:paraId="32294FD4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在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中，我们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坚持做优“三化支撑”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，以专业化为本强筋壮骨、以标准化为基加力添彩、以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数智化为翼提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质增效，全力确保涉铁工程建设高水平推进。</w:t>
      </w:r>
    </w:p>
    <w:p w14:paraId="75E83D79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cs="Times New Roman" w:hint="eastAsia"/>
          <w:sz w:val="24"/>
          <w:szCs w:val="32"/>
        </w:rPr>
      </w:pPr>
      <w:r w:rsidRPr="004D7D17">
        <w:rPr>
          <w:rFonts w:ascii="仿宋" w:eastAsia="仿宋" w:hAnsi="仿宋" w:cs="Times New Roman" w:hint="eastAsia"/>
          <w:sz w:val="24"/>
          <w:szCs w:val="32"/>
        </w:rPr>
        <w:lastRenderedPageBreak/>
        <w:t>1.专业化施工。坚持专业化发展思路，从管理团队、作业队伍、工装设备、技术方案等四个方面筑牢施工安全根基。组织成立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涉铁施工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管理团队，构建“项目实践+创新平台+精准培养”的人才培育体系，注重专业搭配、新老搭配，保持管理团队相对稳定，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为涉铁施工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提供有力支撑。按照专业人做专业事的原则，公司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成立涉铁项目管理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专职机构，负责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指导涉铁项目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全过程管控和参与现场盯控、把关，充分发挥专职机构人员熟悉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涉铁施工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特点和安全管控要点的优势，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筑牢涉铁安全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保障线。精选培育一批有实力、讲信誉、守规矩、能攻坚的作业队伍，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为涉铁施工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顺利推进提供坚实保障。建立施工资源储备库，工装设备配置紧扣营业线施工需求，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涉铁桥梁施工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采用履带式自行走低机架工装替代汽车吊使用、立柱封闭式作业平台预防物料人员侵限、吊机支腿反扣装置防倾覆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防侵限，邻营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路基桩基施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工采用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全回转钻机全护筒跟进、基坑围护伺服支撑系统等措施来减少对既有线的扰动，并配备缆线路径探测仪、地质雷达小车、标准化线缆槽等设备减少管线外破风险。依托营业线施工专业化技术能力，坚持高一格、严一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档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审核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涉铁施工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方案，认真开展现场调查，细致组织图纸审查，严格设备工装选型，优化编制施工方案，强化源头管控，筑牢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涉铁施工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安全屏障。</w:t>
      </w:r>
    </w:p>
    <w:p w14:paraId="698B3368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cs="Times New Roman" w:hint="eastAsia"/>
          <w:sz w:val="24"/>
          <w:szCs w:val="32"/>
        </w:rPr>
      </w:pPr>
      <w:r w:rsidRPr="004D7D17">
        <w:rPr>
          <w:rFonts w:ascii="仿宋" w:eastAsia="仿宋" w:hAnsi="仿宋" w:cs="Times New Roman" w:hint="eastAsia"/>
          <w:sz w:val="24"/>
          <w:szCs w:val="32"/>
        </w:rPr>
        <w:t>2.标准化管理。从管理制度、工艺工装、作业流程、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资料台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账等入手，不断优化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完善涉铁项目管理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标准化实施体系。按照国铁集团有关涉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规定，我们编制并完善了《铁路营业线（邻近）施工防护作业管理办法》、《营业线（邻近）施工关键工序及关键作业安全风险评估制度》等20余项安全管理制度。推行《营业线施工安全标准化指导手册（试行）》，细化了《邻近营业线作业指导书》12项作业类别，把工艺工装选型标准化与环境因素精准匹配、作业流程规范化与风险预控深度融合，系统性降低人为风险诱因。建立了《营业线施工11+1标准化台账》，实现对“全过程、全要素”标准化管理全覆盖。</w:t>
      </w:r>
    </w:p>
    <w:p w14:paraId="5E1B7577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lastRenderedPageBreak/>
        <w:t>3.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数智化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管控。我们应用</w:t>
      </w:r>
      <w:r w:rsidRPr="004D7D17">
        <w:rPr>
          <w:rFonts w:ascii="仿宋" w:eastAsia="仿宋" w:hAnsi="仿宋" w:hint="eastAsia"/>
          <w:sz w:val="24"/>
          <w:szCs w:val="32"/>
        </w:rPr>
        <w:t>BIM、物联网、AI等技术，研发</w:t>
      </w:r>
      <w:proofErr w:type="gramStart"/>
      <w:r w:rsidRPr="004D7D17">
        <w:rPr>
          <w:rFonts w:ascii="仿宋" w:eastAsia="仿宋" w:hAnsi="仿宋" w:hint="eastAsia"/>
          <w:sz w:val="24"/>
          <w:szCs w:val="32"/>
        </w:rPr>
        <w:t>了涉铁施工</w:t>
      </w:r>
      <w:proofErr w:type="gramEnd"/>
      <w:r w:rsidRPr="004D7D17">
        <w:rPr>
          <w:rFonts w:ascii="仿宋" w:eastAsia="仿宋" w:hAnsi="仿宋" w:hint="eastAsia"/>
          <w:sz w:val="24"/>
          <w:szCs w:val="32"/>
        </w:rPr>
        <w:t>安全穿透式管理系统，用科技赋能安全管理，实现</w:t>
      </w:r>
      <w:r w:rsidRPr="004D7D17">
        <w:rPr>
          <w:rFonts w:ascii="仿宋" w:eastAsia="仿宋" w:hAnsi="仿宋" w:hint="eastAsia"/>
          <w:sz w:val="24"/>
          <w:szCs w:val="40"/>
        </w:rPr>
        <w:t>“控形变、防侵限、护设施、快响应”的管控目标。围绕“控形变”，研发基于物联网的3D可视化监测分析预警系统，实现对既有设施的动态监测、动态分析、动态预警，防控既有线形变风险；围绕“防侵限”，通过“北斗+红外”两级电子围栏、列车接近报警系统、AI识别与空间智能等措施，构筑“数智管控+人工盯控”双防线；围绕“护设施”，采用管线探测仪对施工区域先行摸排探挖，并创建数字孪生管线，在迁改、防护时，纳入开挖审批核验，确保管线安全；围绕“快响应”，运用视频安全帽、广播喊话、列车接近报警、监测平台预警等手段，建立涵盖网格安全员、防护员、驻站联络员、站段调度等人员的快速响应机制，全力构建网格联动、前后台联动、路企联动的三维应急网络，提升风险预警处置的能力和效率。</w:t>
      </w:r>
    </w:p>
    <w:p w14:paraId="5E763EE7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四、做到“四个穿透”，确保营业线施工持续安全</w:t>
      </w:r>
    </w:p>
    <w:p w14:paraId="31436E06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项目部始终坚持“安全第一、预防为主、综合治理”的安全工作方针，持续深化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安全穿透式管理，形成管理与监督合力，做到有人作业就有人监督，打通安全管理“最后一公里”。</w:t>
      </w:r>
    </w:p>
    <w:p w14:paraId="3FD8FF30" w14:textId="77777777" w:rsidR="00905A52" w:rsidRPr="004D7D17" w:rsidRDefault="00000000">
      <w:pPr>
        <w:tabs>
          <w:tab w:val="left" w:pos="312"/>
        </w:tabs>
        <w:spacing w:line="560" w:lineRule="exact"/>
        <w:ind w:firstLineChars="200" w:firstLine="480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1.注重组织穿透，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织密责任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落实网络。项目部在传统安全穿透式组织体系基础上，建立涵盖设备管理单位安全监督员、项目部</w:t>
      </w:r>
      <w:r w:rsidRPr="004D7D17">
        <w:rPr>
          <w:rFonts w:ascii="仿宋" w:eastAsia="仿宋" w:hAnsi="仿宋" w:cs="仿宋_GB2312" w:hint="eastAsia"/>
          <w:sz w:val="24"/>
          <w:szCs w:val="32"/>
        </w:rPr>
        <w:t>网格安全员、</w:t>
      </w:r>
      <w:r w:rsidRPr="004D7D17">
        <w:rPr>
          <w:rFonts w:ascii="仿宋" w:eastAsia="仿宋" w:hAnsi="仿宋" w:hint="eastAsia"/>
          <w:sz w:val="24"/>
          <w:szCs w:val="40"/>
        </w:rPr>
        <w:t>施工防护员于一体的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安全网格管理体系，实现设备管理单位和施工现场高效协同。结合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项目涉铁特点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，划分22个网格，围绕营业线、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邻营施工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，增加营业线施工网格和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邻营监督盯控网格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，选用3年以上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涉铁经验网格员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15名，5年以上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涉铁经验安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监专务4名。深挖纵向监督，加强对网格安全员履职和作业班组全程监督。融合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预备会、点名会、总结会制度，监督检查网格安全员班前讲话、班中盯控、班后通报，确保监督有效延伸</w:t>
      </w:r>
      <w:r w:rsidRPr="004D7D17">
        <w:rPr>
          <w:rFonts w:ascii="仿宋" w:eastAsia="仿宋" w:hAnsi="仿宋" w:hint="eastAsia"/>
          <w:sz w:val="24"/>
          <w:szCs w:val="40"/>
        </w:rPr>
        <w:lastRenderedPageBreak/>
        <w:t>到一线班组。拓宽横向监督，加强对物资、工程、经核部等业务部门的安全履职量化监督。如物资部铁路防洪备料检查，工程部施工预案中安全措施检查，经核部安全措施费使用检查，做到横向部门间的监督全覆盖，确保监督纵向到底、横向到边，充分形成双线监督管理的合力优势。</w:t>
      </w:r>
    </w:p>
    <w:p w14:paraId="3FE8B753" w14:textId="77777777" w:rsidR="00905A52" w:rsidRPr="004D7D17" w:rsidRDefault="00000000">
      <w:pPr>
        <w:tabs>
          <w:tab w:val="left" w:pos="312"/>
        </w:tabs>
        <w:spacing w:line="560" w:lineRule="exact"/>
        <w:ind w:firstLineChars="200" w:firstLine="480"/>
        <w:rPr>
          <w:rFonts w:ascii="仿宋" w:eastAsia="仿宋" w:hAnsi="仿宋" w:cs="仿宋_GB2312" w:hint="eastAsia"/>
          <w:sz w:val="24"/>
          <w:szCs w:val="32"/>
        </w:rPr>
      </w:pPr>
      <w:r w:rsidRPr="004D7D17">
        <w:rPr>
          <w:rFonts w:ascii="仿宋" w:eastAsia="仿宋" w:hAnsi="仿宋" w:hint="eastAsia"/>
          <w:sz w:val="24"/>
          <w:szCs w:val="40"/>
        </w:rPr>
        <w:t>2.注重管理穿透，筑牢安全管理基石。项目部</w:t>
      </w:r>
      <w:proofErr w:type="gramStart"/>
      <w:r w:rsidRPr="004D7D17">
        <w:rPr>
          <w:rFonts w:ascii="仿宋" w:eastAsia="仿宋" w:hAnsi="仿宋" w:cs="仿宋_GB2312" w:hint="eastAsia"/>
          <w:sz w:val="24"/>
          <w:szCs w:val="32"/>
        </w:rPr>
        <w:t>推行邻营施工</w:t>
      </w:r>
      <w:proofErr w:type="gramEnd"/>
      <w:r w:rsidRPr="004D7D17">
        <w:rPr>
          <w:rFonts w:ascii="仿宋" w:eastAsia="仿宋" w:hAnsi="仿宋" w:cs="仿宋_GB2312" w:hint="eastAsia"/>
          <w:sz w:val="24"/>
          <w:szCs w:val="32"/>
        </w:rPr>
        <w:t>“现场网格管控+远程集中盯控”的监督管理模式，建立安全生产监控中心，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利用数智巡检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平台，检查施工作业计划执行，杜绝现场违章蛮干。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盯控重大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风险源工点，进行风险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研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判，及时采取针对性防控措施，推动安全管理从事后追责向事前防控转变。强化过程管控，抓牢基坑开挖、钢盖梁吊装、墩柱施工、路基帮宽等关键作业工序。项目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部加大涉铁施工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安全监督检查标准及频次。针对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邻营汽车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吊倾覆侵限、动土扰动桥涵基础、铁路缆线外力破坏等高风险作业类别，全部列为关键作业清单，制定关键作业带班计划，责任到人，分级包保。网格安全员依据日计划，严抓各项人防、物防、技防措施的落地执行，跟踪班前讲话监督到位、跟班作业检查到位。安监专务严格监督关键作业条件确认执行情况，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在邻营吊装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、基坑开挖等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涉铁关键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 xml:space="preserve">作业，突出核查“吊车站位、邻营动土、缆线保护”等条件确认，保障关键作业安全。 </w:t>
      </w:r>
    </w:p>
    <w:p w14:paraId="13702EB3" w14:textId="77777777" w:rsidR="00905A52" w:rsidRPr="004D7D17" w:rsidRDefault="00000000">
      <w:pPr>
        <w:spacing w:line="560" w:lineRule="exact"/>
        <w:ind w:firstLineChars="200" w:firstLine="480"/>
        <w:rPr>
          <w:rFonts w:ascii="仿宋" w:eastAsia="仿宋" w:hAnsi="仿宋" w:cs="Times New Roman" w:hint="eastAsia"/>
          <w:sz w:val="24"/>
          <w:szCs w:val="32"/>
        </w:rPr>
      </w:pPr>
      <w:r w:rsidRPr="004D7D17">
        <w:rPr>
          <w:rFonts w:ascii="仿宋" w:eastAsia="仿宋" w:hAnsi="仿宋" w:hint="eastAsia"/>
          <w:sz w:val="24"/>
          <w:szCs w:val="40"/>
        </w:rPr>
        <w:t>3.注重培训穿透，实现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安优意识全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覆盖。项目部统一规划，实行“培考分离、分类实施”的原则，管理人员、特种作业人员分类培训。除传统培训以外，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针对涉铁施工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，分批进行营业线施工安全培训、电气化区段安全培训、防护员定级定岗培训、防洪防汛应急处置培训等专业安全培训。抓关键岗位、抓关键工种，持续开展有针对性安全教育培训，目前已完成117场次，2400人次。建立涉铁工人“一人一档”655份。</w:t>
      </w:r>
      <w:r w:rsidRPr="004D7D17">
        <w:rPr>
          <w:rFonts w:ascii="仿宋" w:eastAsia="仿宋" w:hAnsi="仿宋" w:cs="Times New Roman" w:hint="eastAsia"/>
          <w:sz w:val="24"/>
          <w:szCs w:val="32"/>
        </w:rPr>
        <w:t>组织制作钢盖梁吊装、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邻营路基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填筑、架梁封锁施工等3D作业指导书，推行可视化交底，细化关键工序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安全卡控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要点，让管理人员和作业班组形象清晰地掌握工作内容</w:t>
      </w:r>
      <w:r w:rsidRPr="004D7D17">
        <w:rPr>
          <w:rFonts w:ascii="仿宋" w:eastAsia="仿宋" w:hAnsi="仿宋" w:cs="Times New Roman" w:hint="eastAsia"/>
          <w:sz w:val="24"/>
          <w:szCs w:val="32"/>
        </w:rPr>
        <w:lastRenderedPageBreak/>
        <w:t>和要点，提高</w:t>
      </w:r>
      <w:proofErr w:type="gramStart"/>
      <w:r w:rsidRPr="004D7D17">
        <w:rPr>
          <w:rFonts w:ascii="仿宋" w:eastAsia="仿宋" w:hAnsi="仿宋" w:cs="Times New Roman" w:hint="eastAsia"/>
          <w:sz w:val="24"/>
          <w:szCs w:val="32"/>
        </w:rPr>
        <w:t>涉铁施工</w:t>
      </w:r>
      <w:proofErr w:type="gramEnd"/>
      <w:r w:rsidRPr="004D7D17">
        <w:rPr>
          <w:rFonts w:ascii="仿宋" w:eastAsia="仿宋" w:hAnsi="仿宋" w:cs="Times New Roman" w:hint="eastAsia"/>
          <w:sz w:val="24"/>
          <w:szCs w:val="32"/>
        </w:rPr>
        <w:t>安全管控精度。</w:t>
      </w:r>
      <w:r w:rsidRPr="004D7D17">
        <w:rPr>
          <w:rFonts w:ascii="仿宋" w:eastAsia="仿宋" w:hAnsi="仿宋" w:hint="eastAsia"/>
          <w:sz w:val="24"/>
          <w:szCs w:val="40"/>
        </w:rPr>
        <w:t>同时，项目部开展“即时答疑+现场演示”的穿透式培训服务，将课堂延伸至作业现场，培训即得分，利用现场设置的“平安二十四驿站”，将积分兑换实物，完成正面激励机制，努力提高全员意识，全力营造“人人学安全、时时讲安全”的浓厚氛围。</w:t>
      </w:r>
    </w:p>
    <w:p w14:paraId="4D7D1398" w14:textId="5B929F0E" w:rsidR="00905A52" w:rsidRPr="004D7D17" w:rsidRDefault="00000000">
      <w:pPr>
        <w:tabs>
          <w:tab w:val="left" w:pos="312"/>
        </w:tabs>
        <w:spacing w:line="560" w:lineRule="exact"/>
        <w:ind w:firstLineChars="200" w:firstLine="480"/>
        <w:rPr>
          <w:rFonts w:ascii="仿宋" w:eastAsia="仿宋" w:hAnsi="仿宋" w:hint="eastAsia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4.注重考核穿透，推动安全落实落地。</w:t>
      </w:r>
    </w:p>
    <w:p w14:paraId="6A26E7D1" w14:textId="2A56A212" w:rsidR="00905A52" w:rsidRDefault="00000000">
      <w:pPr>
        <w:spacing w:line="560" w:lineRule="exact"/>
        <w:ind w:firstLineChars="200" w:firstLine="480"/>
        <w:rPr>
          <w:rFonts w:ascii="仿宋" w:eastAsia="仿宋" w:hAnsi="仿宋"/>
          <w:sz w:val="24"/>
          <w:szCs w:val="40"/>
        </w:rPr>
      </w:pPr>
      <w:r w:rsidRPr="004D7D17">
        <w:rPr>
          <w:rFonts w:ascii="仿宋" w:eastAsia="仿宋" w:hAnsi="仿宋" w:hint="eastAsia"/>
          <w:sz w:val="24"/>
          <w:szCs w:val="40"/>
        </w:rPr>
        <w:t>各位领导、同仁们，营业线施工责任重大、使命光荣。我们将以此次观摩交流为契机，积极对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标行业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先进单位，不断补齐自身管理短板，全力打造营业线施工精品工程、安全工程、绿色工程、创新工程、廉洁工程、人文工程，奋力为新时代铁路事业高质量发展</w:t>
      </w:r>
      <w:proofErr w:type="gramStart"/>
      <w:r w:rsidRPr="004D7D17">
        <w:rPr>
          <w:rFonts w:ascii="仿宋" w:eastAsia="仿宋" w:hAnsi="仿宋" w:hint="eastAsia"/>
          <w:sz w:val="24"/>
          <w:szCs w:val="40"/>
        </w:rPr>
        <w:t>作出</w:t>
      </w:r>
      <w:proofErr w:type="gramEnd"/>
      <w:r w:rsidRPr="004D7D17">
        <w:rPr>
          <w:rFonts w:ascii="仿宋" w:eastAsia="仿宋" w:hAnsi="仿宋" w:hint="eastAsia"/>
          <w:sz w:val="24"/>
          <w:szCs w:val="40"/>
        </w:rPr>
        <w:t>更大贡献！</w:t>
      </w:r>
      <w:r w:rsidR="00CB0D2E">
        <w:rPr>
          <w:rFonts w:ascii="仿宋" w:eastAsia="仿宋" w:hAnsi="仿宋"/>
          <w:sz w:val="24"/>
          <w:szCs w:val="40"/>
        </w:rPr>
        <w:t xml:space="preserve"> </w:t>
      </w:r>
    </w:p>
    <w:p w14:paraId="24B04290" w14:textId="566E9F97" w:rsidR="00CB0D2E" w:rsidRDefault="00CB0D2E" w:rsidP="00CB0D2E">
      <w:pPr>
        <w:spacing w:line="560" w:lineRule="exact"/>
        <w:rPr>
          <w:rFonts w:ascii="仿宋" w:eastAsia="仿宋" w:hAnsi="仿宋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附件：1.</w:t>
      </w:r>
      <w:r>
        <w:rPr>
          <w:rFonts w:ascii="仿宋" w:eastAsia="仿宋" w:hAnsi="仿宋" w:hint="eastAsia"/>
          <w:sz w:val="24"/>
          <w:szCs w:val="40"/>
        </w:rPr>
        <w:t>采购</w:t>
      </w:r>
      <w:r w:rsidRPr="00CB0D2E">
        <w:rPr>
          <w:rFonts w:ascii="仿宋" w:eastAsia="仿宋" w:hAnsi="仿宋" w:hint="eastAsia"/>
          <w:sz w:val="24"/>
          <w:szCs w:val="40"/>
        </w:rPr>
        <w:t>确认清单</w:t>
      </w:r>
    </w:p>
    <w:p w14:paraId="0819EE1B" w14:textId="1E227F19" w:rsidR="00CB0D2E" w:rsidRPr="00CB0D2E" w:rsidRDefault="00CB0D2E" w:rsidP="00CB0D2E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1.</w:t>
      </w:r>
      <w:proofErr w:type="gramStart"/>
      <w:r w:rsidRPr="00CB0D2E">
        <w:rPr>
          <w:rFonts w:ascii="仿宋" w:eastAsia="仿宋" w:hAnsi="仿宋" w:hint="eastAsia"/>
          <w:sz w:val="24"/>
          <w:szCs w:val="40"/>
        </w:rPr>
        <w:t>数智巡检</w:t>
      </w:r>
      <w:proofErr w:type="gramEnd"/>
      <w:r w:rsidRPr="00CB0D2E">
        <w:rPr>
          <w:rFonts w:ascii="仿宋" w:eastAsia="仿宋" w:hAnsi="仿宋" w:hint="eastAsia"/>
          <w:sz w:val="24"/>
          <w:szCs w:val="40"/>
        </w:rPr>
        <w:t>平台配套硬件设备（含高清摄像头、移动巡检终端、数据传输模块等）</w:t>
      </w:r>
    </w:p>
    <w:p w14:paraId="00CF753A" w14:textId="4EAB5681" w:rsidR="00CB0D2E" w:rsidRPr="00CB0D2E" w:rsidRDefault="00CB0D2E" w:rsidP="00CB0D2E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2.安全生产监控中心建设物资（含监控大屏、服务器、存储设备、应急呼叫系统等）</w:t>
      </w:r>
    </w:p>
    <w:p w14:paraId="3B393384" w14:textId="194A33A1" w:rsidR="00CB0D2E" w:rsidRPr="00CB0D2E" w:rsidRDefault="00CB0D2E" w:rsidP="00CB0D2E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3.关键作业安全防护用品（含基坑支护材料、吊装防坠装置、缆线保护套管、电气化区段绝缘工具等）</w:t>
      </w:r>
    </w:p>
    <w:p w14:paraId="118B285E" w14:textId="029034C3" w:rsidR="00CB0D2E" w:rsidRDefault="00CB0D2E" w:rsidP="00CB0D2E">
      <w:pPr>
        <w:spacing w:line="560" w:lineRule="exact"/>
        <w:rPr>
          <w:rFonts w:ascii="仿宋" w:eastAsia="仿宋" w:hAnsi="仿宋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附件：2.</w:t>
      </w:r>
      <w:r>
        <w:rPr>
          <w:rFonts w:ascii="仿宋" w:eastAsia="仿宋" w:hAnsi="仿宋" w:hint="eastAsia"/>
          <w:sz w:val="24"/>
          <w:szCs w:val="40"/>
        </w:rPr>
        <w:t>未来工作计划</w:t>
      </w:r>
    </w:p>
    <w:p w14:paraId="584CFAF8" w14:textId="77777777" w:rsidR="00CB0D2E" w:rsidRPr="00CB0D2E" w:rsidRDefault="00CB0D2E" w:rsidP="00CB0D2E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持续深化安全管理工作，不断优化“现场网格管控+远程集中盯控”模式，每月更新重大风险源工点清单，强化动态</w:t>
      </w:r>
      <w:proofErr w:type="gramStart"/>
      <w:r w:rsidRPr="00CB0D2E">
        <w:rPr>
          <w:rFonts w:ascii="仿宋" w:eastAsia="仿宋" w:hAnsi="仿宋" w:hint="eastAsia"/>
          <w:sz w:val="24"/>
          <w:szCs w:val="40"/>
        </w:rPr>
        <w:t>研</w:t>
      </w:r>
      <w:proofErr w:type="gramEnd"/>
      <w:r w:rsidRPr="00CB0D2E">
        <w:rPr>
          <w:rFonts w:ascii="仿宋" w:eastAsia="仿宋" w:hAnsi="仿宋" w:hint="eastAsia"/>
          <w:sz w:val="24"/>
          <w:szCs w:val="40"/>
        </w:rPr>
        <w:t>判与防控，切实筑牢安全管理防线；每季度开展1次</w:t>
      </w:r>
      <w:proofErr w:type="gramStart"/>
      <w:r w:rsidRPr="00CB0D2E">
        <w:rPr>
          <w:rFonts w:ascii="仿宋" w:eastAsia="仿宋" w:hAnsi="仿宋" w:hint="eastAsia"/>
          <w:sz w:val="24"/>
          <w:szCs w:val="40"/>
        </w:rPr>
        <w:t>涉铁施工</w:t>
      </w:r>
      <w:proofErr w:type="gramEnd"/>
      <w:r w:rsidRPr="00CB0D2E">
        <w:rPr>
          <w:rFonts w:ascii="仿宋" w:eastAsia="仿宋" w:hAnsi="仿宋" w:hint="eastAsia"/>
          <w:sz w:val="24"/>
          <w:szCs w:val="40"/>
        </w:rPr>
        <w:t>安全专项督查，重点核查关键作业条件确认、带班制度落实情况，及时发现并整改安全隐患；2026年1月底前</w:t>
      </w:r>
      <w:proofErr w:type="gramStart"/>
      <w:r w:rsidRPr="00CB0D2E">
        <w:rPr>
          <w:rFonts w:ascii="仿宋" w:eastAsia="仿宋" w:hAnsi="仿宋" w:hint="eastAsia"/>
          <w:sz w:val="24"/>
          <w:szCs w:val="40"/>
        </w:rPr>
        <w:t>完成数智巡检</w:t>
      </w:r>
      <w:proofErr w:type="gramEnd"/>
      <w:r w:rsidRPr="00CB0D2E">
        <w:rPr>
          <w:rFonts w:ascii="仿宋" w:eastAsia="仿宋" w:hAnsi="仿宋" w:hint="eastAsia"/>
          <w:sz w:val="24"/>
          <w:szCs w:val="40"/>
        </w:rPr>
        <w:t>平台功能升级，新增数据统计分析、违章预警等模块，提升安全管控的智能化水平。</w:t>
      </w:r>
    </w:p>
    <w:p w14:paraId="1776FE83" w14:textId="160F8393" w:rsidR="00CB0D2E" w:rsidRPr="00CB0D2E" w:rsidRDefault="00CB0D2E" w:rsidP="00CB0D2E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着力提升培训教育质量，按季度制定分类培训计划，2026年第一季度完成剩余特种作业人员专项培训，确保全员持证上岗；2026年2月底前新增2-3项高风险作业3D作</w:t>
      </w:r>
      <w:r w:rsidRPr="00CB0D2E">
        <w:rPr>
          <w:rFonts w:ascii="仿宋" w:eastAsia="仿宋" w:hAnsi="仿宋" w:hint="eastAsia"/>
          <w:sz w:val="24"/>
          <w:szCs w:val="40"/>
        </w:rPr>
        <w:lastRenderedPageBreak/>
        <w:t>业指导书，进一步完善可视化交底体系，让管理人员和作业班组更清晰掌握作业要点；每月开展2次“现场演示+即时答疑”穿透式培训，同步更新“平安二十四驿站”积分兑换规则，持续强化全员安全意识。</w:t>
      </w:r>
    </w:p>
    <w:p w14:paraId="0AD8676B" w14:textId="2B7A8365" w:rsidR="00CB0D2E" w:rsidRPr="00CB0D2E" w:rsidRDefault="00CB0D2E" w:rsidP="00CB0D2E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狠抓考核与责任落实，建立安全考核月度通报机制，将关键作业安全管</w:t>
      </w:r>
      <w:proofErr w:type="gramStart"/>
      <w:r w:rsidRPr="00CB0D2E">
        <w:rPr>
          <w:rFonts w:ascii="仿宋" w:eastAsia="仿宋" w:hAnsi="仿宋" w:hint="eastAsia"/>
          <w:sz w:val="24"/>
          <w:szCs w:val="40"/>
        </w:rPr>
        <w:t>控成效</w:t>
      </w:r>
      <w:proofErr w:type="gramEnd"/>
      <w:r w:rsidRPr="00CB0D2E">
        <w:rPr>
          <w:rFonts w:ascii="仿宋" w:eastAsia="仿宋" w:hAnsi="仿宋" w:hint="eastAsia"/>
          <w:sz w:val="24"/>
          <w:szCs w:val="40"/>
        </w:rPr>
        <w:t>与绩效挂钩，强化责任追究，倒</w:t>
      </w:r>
      <w:proofErr w:type="gramStart"/>
      <w:r w:rsidRPr="00CB0D2E">
        <w:rPr>
          <w:rFonts w:ascii="仿宋" w:eastAsia="仿宋" w:hAnsi="仿宋" w:hint="eastAsia"/>
          <w:sz w:val="24"/>
          <w:szCs w:val="40"/>
        </w:rPr>
        <w:t>逼各项</w:t>
      </w:r>
      <w:proofErr w:type="gramEnd"/>
      <w:r w:rsidRPr="00CB0D2E">
        <w:rPr>
          <w:rFonts w:ascii="仿宋" w:eastAsia="仿宋" w:hAnsi="仿宋" w:hint="eastAsia"/>
          <w:sz w:val="24"/>
          <w:szCs w:val="40"/>
        </w:rPr>
        <w:t>安全措施落地；2026年3月底前完成项目部各岗位安全责任清单修订，实现分级包保全覆盖，明确各岗位安全职责，形成全员抓安全的工作格局。</w:t>
      </w:r>
    </w:p>
    <w:p w14:paraId="5C23B372" w14:textId="2B16F9D1" w:rsidR="00CB0D2E" w:rsidRPr="00CB0D2E" w:rsidRDefault="00CB0D2E" w:rsidP="00CB0D2E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有序推进验收筹备工作，2026年2月启动验收资料整理，重点完善采购物资合格证明、安全培训记录、风险管控档案等相关资料，确保资料完整规范；2026年3月组织预验收自查，针对发现的问题制定整改方案，明确整改时限与责任人，确保问题整改到位；2026年4月中旬完成整改复核，同步对接验收单位，确定正式验收流程与标准，全力保障2026年4月30日顺利完成验收。</w:t>
      </w:r>
    </w:p>
    <w:p w14:paraId="1408F61B" w14:textId="60A81413" w:rsidR="00CB0D2E" w:rsidRDefault="00CB0D2E" w:rsidP="00CB0D2E">
      <w:pPr>
        <w:spacing w:line="560" w:lineRule="exact"/>
        <w:rPr>
          <w:rFonts w:ascii="仿宋" w:eastAsia="仿宋" w:hAnsi="仿宋"/>
          <w:sz w:val="24"/>
          <w:szCs w:val="40"/>
        </w:rPr>
      </w:pPr>
      <w:r w:rsidRPr="00CB0D2E">
        <w:rPr>
          <w:rFonts w:ascii="仿宋" w:eastAsia="仿宋" w:hAnsi="仿宋" w:hint="eastAsia"/>
          <w:sz w:val="24"/>
          <w:szCs w:val="40"/>
        </w:rPr>
        <w:t>加强长效机制建设，2026年第一季度全面总结项目安全管理经验，提炼形成可复制、可推广的营业线施工安全管控流程；建立与行业先进单位的对</w:t>
      </w:r>
      <w:proofErr w:type="gramStart"/>
      <w:r w:rsidRPr="00CB0D2E">
        <w:rPr>
          <w:rFonts w:ascii="仿宋" w:eastAsia="仿宋" w:hAnsi="仿宋" w:hint="eastAsia"/>
          <w:sz w:val="24"/>
          <w:szCs w:val="40"/>
        </w:rPr>
        <w:t>标学习</w:t>
      </w:r>
      <w:proofErr w:type="gramEnd"/>
      <w:r w:rsidRPr="00CB0D2E">
        <w:rPr>
          <w:rFonts w:ascii="仿宋" w:eastAsia="仿宋" w:hAnsi="仿宋" w:hint="eastAsia"/>
          <w:sz w:val="24"/>
          <w:szCs w:val="40"/>
        </w:rPr>
        <w:t>机制，每半年组织1次交流活动，主动学习先进管理经验，持续补齐自身管理短板，推动项目安全管理水平持续提升。</w:t>
      </w:r>
    </w:p>
    <w:p w14:paraId="6D8D27FE" w14:textId="252AD6B7" w:rsidR="00CB0D2E" w:rsidRDefault="00777E20" w:rsidP="00CB0D2E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777E20">
        <w:rPr>
          <w:rFonts w:ascii="仿宋" w:eastAsia="仿宋" w:hAnsi="仿宋"/>
          <w:sz w:val="24"/>
          <w:szCs w:val="40"/>
        </w:rPr>
        <w:t>以上</w:t>
      </w:r>
      <w:r>
        <w:rPr>
          <w:rFonts w:ascii="仿宋" w:eastAsia="仿宋" w:hAnsi="仿宋" w:hint="eastAsia"/>
          <w:sz w:val="24"/>
          <w:szCs w:val="40"/>
        </w:rPr>
        <w:t>全文</w:t>
      </w:r>
      <w:r w:rsidRPr="00777E20">
        <w:rPr>
          <w:rFonts w:ascii="仿宋" w:eastAsia="仿宋" w:hAnsi="仿宋"/>
          <w:sz w:val="24"/>
          <w:szCs w:val="40"/>
        </w:rPr>
        <w:t>如无问题，可作为后续</w:t>
      </w:r>
      <w:r>
        <w:rPr>
          <w:rFonts w:ascii="仿宋" w:eastAsia="仿宋" w:hAnsi="仿宋" w:hint="eastAsia"/>
          <w:sz w:val="24"/>
          <w:szCs w:val="40"/>
        </w:rPr>
        <w:t>工作</w:t>
      </w:r>
      <w:proofErr w:type="spellStart"/>
      <w:r>
        <w:rPr>
          <w:rFonts w:ascii="仿宋" w:eastAsia="仿宋" w:hAnsi="仿宋" w:hint="eastAsia"/>
          <w:sz w:val="24"/>
          <w:szCs w:val="40"/>
        </w:rPr>
        <w:t>gon</w:t>
      </w:r>
      <w:proofErr w:type="spellEnd"/>
      <w:r>
        <w:rPr>
          <w:rFonts w:ascii="仿宋" w:eastAsia="仿宋" w:hAnsi="仿宋" w:hint="eastAsia"/>
          <w:sz w:val="24"/>
          <w:szCs w:val="40"/>
        </w:rPr>
        <w:t>工作的</w:t>
      </w:r>
      <w:proofErr w:type="gramStart"/>
      <w:r w:rsidRPr="00777E20">
        <w:rPr>
          <w:rFonts w:ascii="仿宋" w:eastAsia="仿宋" w:hAnsi="仿宋"/>
          <w:sz w:val="24"/>
          <w:szCs w:val="40"/>
        </w:rPr>
        <w:t>的</w:t>
      </w:r>
      <w:proofErr w:type="gramEnd"/>
      <w:r w:rsidRPr="00777E20">
        <w:rPr>
          <w:rFonts w:ascii="仿宋" w:eastAsia="仿宋" w:hAnsi="仿宋"/>
          <w:sz w:val="24"/>
          <w:szCs w:val="40"/>
        </w:rPr>
        <w:t>基础</w:t>
      </w:r>
      <w:r>
        <w:rPr>
          <w:rFonts w:ascii="仿宋" w:eastAsia="仿宋" w:hAnsi="仿宋" w:hint="eastAsia"/>
          <w:sz w:val="24"/>
          <w:szCs w:val="40"/>
        </w:rPr>
        <w:t>参考</w:t>
      </w:r>
      <w:r w:rsidRPr="00777E20">
        <w:rPr>
          <w:rFonts w:ascii="仿宋" w:eastAsia="仿宋" w:hAnsi="仿宋"/>
          <w:sz w:val="24"/>
          <w:szCs w:val="40"/>
        </w:rPr>
        <w:t>。</w:t>
      </w:r>
      <w:r w:rsidR="00CB0D2E" w:rsidRPr="00CB0D2E">
        <w:rPr>
          <w:rFonts w:ascii="仿宋" w:eastAsia="仿宋" w:hAnsi="仿宋"/>
          <w:sz w:val="24"/>
          <w:szCs w:val="40"/>
        </w:rPr>
        <w:t>中铁二十四局集团有限公司高度重视本项工作，成立专项工作组。项目计划于2026年4月30日完成验收。</w:t>
      </w:r>
    </w:p>
    <w:p w14:paraId="5F71A3DA" w14:textId="77777777" w:rsidR="00122353" w:rsidRPr="00122353" w:rsidRDefault="00122353" w:rsidP="00122353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122353">
        <w:rPr>
          <w:rFonts w:ascii="仿宋" w:eastAsia="仿宋" w:hAnsi="仿宋" w:hint="eastAsia"/>
          <w:sz w:val="24"/>
          <w:szCs w:val="40"/>
        </w:rPr>
        <w:t>中铁二十四局集团有限公司办公室</w:t>
      </w:r>
    </w:p>
    <w:p w14:paraId="5B66589B" w14:textId="4F1F40F4" w:rsidR="00CB0D2E" w:rsidRDefault="00122353" w:rsidP="00122353">
      <w:pPr>
        <w:spacing w:line="560" w:lineRule="exact"/>
        <w:rPr>
          <w:rFonts w:ascii="仿宋" w:eastAsia="仿宋" w:hAnsi="仿宋"/>
          <w:sz w:val="24"/>
          <w:szCs w:val="40"/>
        </w:rPr>
      </w:pPr>
      <w:r w:rsidRPr="00122353">
        <w:rPr>
          <w:rFonts w:ascii="仿宋" w:eastAsia="仿宋" w:hAnsi="仿宋" w:hint="eastAsia"/>
          <w:sz w:val="24"/>
          <w:szCs w:val="40"/>
        </w:rPr>
        <w:t>2026年5月6日</w:t>
      </w:r>
    </w:p>
    <w:p w14:paraId="47412695" w14:textId="1449D928" w:rsidR="00CB0D2E" w:rsidRPr="004D7D17" w:rsidRDefault="00CB0D2E" w:rsidP="00122353">
      <w:pPr>
        <w:spacing w:line="560" w:lineRule="exact"/>
        <w:rPr>
          <w:rFonts w:ascii="仿宋" w:eastAsia="仿宋" w:hAnsi="仿宋" w:hint="eastAsia"/>
          <w:sz w:val="24"/>
          <w:szCs w:val="40"/>
        </w:rPr>
      </w:pPr>
      <w:r w:rsidRPr="00CB0D2E">
        <w:rPr>
          <w:rFonts w:ascii="仿宋" w:eastAsia="仿宋" w:hAnsi="仿宋"/>
          <w:sz w:val="24"/>
          <w:szCs w:val="40"/>
        </w:rPr>
        <w:t>（联系人：张三，电话：12345678；李四，电话：87654321）</w:t>
      </w:r>
    </w:p>
    <w:sectPr w:rsidR="00CB0D2E" w:rsidRPr="004D7D17">
      <w:footerReference w:type="default" r:id="rId8"/>
      <w:pgSz w:w="11906" w:h="16838"/>
      <w:pgMar w:top="2098" w:right="1474" w:bottom="1984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6073A" w14:textId="77777777" w:rsidR="00EC0E19" w:rsidRDefault="00EC0E19">
      <w:r>
        <w:separator/>
      </w:r>
    </w:p>
  </w:endnote>
  <w:endnote w:type="continuationSeparator" w:id="0">
    <w:p w14:paraId="47A3A1B7" w14:textId="77777777" w:rsidR="00EC0E19" w:rsidRDefault="00EC0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449345"/>
    </w:sdtPr>
    <w:sdtEndPr>
      <w:rPr>
        <w:sz w:val="24"/>
        <w:szCs w:val="24"/>
      </w:rPr>
    </w:sdtEndPr>
    <w:sdtContent>
      <w:p w14:paraId="4F86FDC5" w14:textId="77777777" w:rsidR="00905A52" w:rsidRDefault="00000000">
        <w:pPr>
          <w:pStyle w:val="a3"/>
          <w:jc w:val="center"/>
          <w:rPr>
            <w:sz w:val="24"/>
            <w:szCs w:val="24"/>
          </w:rPr>
        </w:pPr>
        <w:r>
          <w:rPr>
            <w:rFonts w:ascii="宋体" w:eastAsia="宋体" w:hAnsi="宋体"/>
            <w:sz w:val="24"/>
            <w:szCs w:val="24"/>
          </w:rPr>
          <w:fldChar w:fldCharType="begin"/>
        </w:r>
        <w:r>
          <w:rPr>
            <w:rFonts w:ascii="宋体" w:eastAsia="宋体" w:hAnsi="宋体"/>
            <w:sz w:val="24"/>
            <w:szCs w:val="24"/>
          </w:rPr>
          <w:instrText>PAGE   \* MERGEFORMAT</w:instrText>
        </w:r>
        <w:r>
          <w:rPr>
            <w:rFonts w:ascii="宋体" w:eastAsia="宋体" w:hAnsi="宋体"/>
            <w:sz w:val="24"/>
            <w:szCs w:val="24"/>
          </w:rPr>
          <w:fldChar w:fldCharType="separate"/>
        </w:r>
        <w:r>
          <w:rPr>
            <w:rFonts w:ascii="宋体" w:eastAsia="宋体" w:hAnsi="宋体"/>
            <w:sz w:val="24"/>
            <w:szCs w:val="24"/>
            <w:lang w:val="zh-CN"/>
          </w:rPr>
          <w:t>2</w:t>
        </w:r>
        <w:r>
          <w:rPr>
            <w:rFonts w:ascii="宋体" w:eastAsia="宋体" w:hAnsi="宋体"/>
            <w:sz w:val="24"/>
            <w:szCs w:val="24"/>
          </w:rPr>
          <w:fldChar w:fldCharType="end"/>
        </w:r>
      </w:p>
    </w:sdtContent>
  </w:sdt>
  <w:p w14:paraId="08C2420A" w14:textId="77777777" w:rsidR="00905A52" w:rsidRDefault="00905A5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8349" w14:textId="77777777" w:rsidR="00EC0E19" w:rsidRDefault="00EC0E19">
      <w:r>
        <w:separator/>
      </w:r>
    </w:p>
  </w:footnote>
  <w:footnote w:type="continuationSeparator" w:id="0">
    <w:p w14:paraId="08FFA96D" w14:textId="77777777" w:rsidR="00EC0E19" w:rsidRDefault="00EC0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86032"/>
    <w:multiLevelType w:val="singleLevel"/>
    <w:tmpl w:val="48A8603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A4B0634"/>
    <w:multiLevelType w:val="hybridMultilevel"/>
    <w:tmpl w:val="6512C20E"/>
    <w:lvl w:ilvl="0" w:tplc="4740F2B4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3644705">
    <w:abstractNumId w:val="0"/>
  </w:num>
  <w:num w:numId="2" w16cid:durableId="686979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DE21F2"/>
    <w:rsid w:val="00004D2C"/>
    <w:rsid w:val="0001059C"/>
    <w:rsid w:val="00012505"/>
    <w:rsid w:val="00032CD4"/>
    <w:rsid w:val="000376DD"/>
    <w:rsid w:val="000467D2"/>
    <w:rsid w:val="00055B1F"/>
    <w:rsid w:val="00064F79"/>
    <w:rsid w:val="00070BC0"/>
    <w:rsid w:val="00071D6B"/>
    <w:rsid w:val="00072FE2"/>
    <w:rsid w:val="00092A48"/>
    <w:rsid w:val="00094A5F"/>
    <w:rsid w:val="000A333B"/>
    <w:rsid w:val="000A7B47"/>
    <w:rsid w:val="000C3735"/>
    <w:rsid w:val="000D02C7"/>
    <w:rsid w:val="000D2600"/>
    <w:rsid w:val="000E017B"/>
    <w:rsid w:val="001100D0"/>
    <w:rsid w:val="0011693A"/>
    <w:rsid w:val="00122353"/>
    <w:rsid w:val="00140947"/>
    <w:rsid w:val="00153351"/>
    <w:rsid w:val="00155B56"/>
    <w:rsid w:val="00160024"/>
    <w:rsid w:val="00164FFE"/>
    <w:rsid w:val="0017034D"/>
    <w:rsid w:val="00182FF1"/>
    <w:rsid w:val="00183B25"/>
    <w:rsid w:val="001A3206"/>
    <w:rsid w:val="001A5AA0"/>
    <w:rsid w:val="001B0EB5"/>
    <w:rsid w:val="001B1597"/>
    <w:rsid w:val="001B53A7"/>
    <w:rsid w:val="001B6792"/>
    <w:rsid w:val="001F0420"/>
    <w:rsid w:val="001F0BF2"/>
    <w:rsid w:val="001F5502"/>
    <w:rsid w:val="001F7B32"/>
    <w:rsid w:val="0020615D"/>
    <w:rsid w:val="00206AC8"/>
    <w:rsid w:val="00215A16"/>
    <w:rsid w:val="002264C5"/>
    <w:rsid w:val="00226DC8"/>
    <w:rsid w:val="0023408C"/>
    <w:rsid w:val="00242233"/>
    <w:rsid w:val="002439C5"/>
    <w:rsid w:val="00243EC6"/>
    <w:rsid w:val="002455FE"/>
    <w:rsid w:val="00246DE0"/>
    <w:rsid w:val="00257320"/>
    <w:rsid w:val="002732F2"/>
    <w:rsid w:val="00276341"/>
    <w:rsid w:val="002A1BBA"/>
    <w:rsid w:val="002B30D4"/>
    <w:rsid w:val="002B5951"/>
    <w:rsid w:val="002C22EB"/>
    <w:rsid w:val="002C5677"/>
    <w:rsid w:val="002C6A05"/>
    <w:rsid w:val="002D2ED7"/>
    <w:rsid w:val="002D6E33"/>
    <w:rsid w:val="002D6E9C"/>
    <w:rsid w:val="002E512E"/>
    <w:rsid w:val="002F07D4"/>
    <w:rsid w:val="002F6208"/>
    <w:rsid w:val="00301955"/>
    <w:rsid w:val="00304F9B"/>
    <w:rsid w:val="0030659D"/>
    <w:rsid w:val="00306634"/>
    <w:rsid w:val="0032068D"/>
    <w:rsid w:val="00326075"/>
    <w:rsid w:val="00336228"/>
    <w:rsid w:val="00344A04"/>
    <w:rsid w:val="003523AD"/>
    <w:rsid w:val="0035315E"/>
    <w:rsid w:val="00356604"/>
    <w:rsid w:val="00356A17"/>
    <w:rsid w:val="003614E8"/>
    <w:rsid w:val="00363684"/>
    <w:rsid w:val="003733C4"/>
    <w:rsid w:val="003745EE"/>
    <w:rsid w:val="003772B4"/>
    <w:rsid w:val="003841EA"/>
    <w:rsid w:val="003B1715"/>
    <w:rsid w:val="003B4018"/>
    <w:rsid w:val="003C382A"/>
    <w:rsid w:val="003D1FA0"/>
    <w:rsid w:val="003D34DB"/>
    <w:rsid w:val="003D4776"/>
    <w:rsid w:val="003F1E71"/>
    <w:rsid w:val="004028EF"/>
    <w:rsid w:val="00423671"/>
    <w:rsid w:val="004410BA"/>
    <w:rsid w:val="00457284"/>
    <w:rsid w:val="00463313"/>
    <w:rsid w:val="0046357C"/>
    <w:rsid w:val="004740F7"/>
    <w:rsid w:val="00474123"/>
    <w:rsid w:val="00474A80"/>
    <w:rsid w:val="004804CB"/>
    <w:rsid w:val="00493EA7"/>
    <w:rsid w:val="004B47E3"/>
    <w:rsid w:val="004C1F38"/>
    <w:rsid w:val="004C413D"/>
    <w:rsid w:val="004C6847"/>
    <w:rsid w:val="004C6885"/>
    <w:rsid w:val="004C6FF1"/>
    <w:rsid w:val="004C7E02"/>
    <w:rsid w:val="004D3A46"/>
    <w:rsid w:val="004D59DD"/>
    <w:rsid w:val="004D7D17"/>
    <w:rsid w:val="004E2576"/>
    <w:rsid w:val="004E2A09"/>
    <w:rsid w:val="004E57F0"/>
    <w:rsid w:val="004F281D"/>
    <w:rsid w:val="004F4C4D"/>
    <w:rsid w:val="004F6F40"/>
    <w:rsid w:val="00502157"/>
    <w:rsid w:val="005063A4"/>
    <w:rsid w:val="005067C3"/>
    <w:rsid w:val="00522E97"/>
    <w:rsid w:val="00523B6A"/>
    <w:rsid w:val="00531DF4"/>
    <w:rsid w:val="00532B2D"/>
    <w:rsid w:val="005458F1"/>
    <w:rsid w:val="00545906"/>
    <w:rsid w:val="0054593F"/>
    <w:rsid w:val="00552078"/>
    <w:rsid w:val="00557E83"/>
    <w:rsid w:val="00575726"/>
    <w:rsid w:val="00583782"/>
    <w:rsid w:val="00596700"/>
    <w:rsid w:val="005977DA"/>
    <w:rsid w:val="005B3CA5"/>
    <w:rsid w:val="005E17BF"/>
    <w:rsid w:val="005E519C"/>
    <w:rsid w:val="005E603E"/>
    <w:rsid w:val="006012A8"/>
    <w:rsid w:val="00614899"/>
    <w:rsid w:val="006203A9"/>
    <w:rsid w:val="006369D2"/>
    <w:rsid w:val="006371EB"/>
    <w:rsid w:val="00653DCE"/>
    <w:rsid w:val="00655F3F"/>
    <w:rsid w:val="00660DC1"/>
    <w:rsid w:val="00661722"/>
    <w:rsid w:val="0066426F"/>
    <w:rsid w:val="00664B0C"/>
    <w:rsid w:val="00666466"/>
    <w:rsid w:val="00681602"/>
    <w:rsid w:val="00682882"/>
    <w:rsid w:val="006B7DA4"/>
    <w:rsid w:val="006F50EA"/>
    <w:rsid w:val="006F7888"/>
    <w:rsid w:val="00702255"/>
    <w:rsid w:val="00707FD2"/>
    <w:rsid w:val="007145F7"/>
    <w:rsid w:val="0071772D"/>
    <w:rsid w:val="00722445"/>
    <w:rsid w:val="007233B8"/>
    <w:rsid w:val="00725E36"/>
    <w:rsid w:val="00733D75"/>
    <w:rsid w:val="00736C63"/>
    <w:rsid w:val="0074006A"/>
    <w:rsid w:val="00746FB5"/>
    <w:rsid w:val="007532A0"/>
    <w:rsid w:val="00772CBE"/>
    <w:rsid w:val="00776E0A"/>
    <w:rsid w:val="00777E20"/>
    <w:rsid w:val="007835C8"/>
    <w:rsid w:val="00785563"/>
    <w:rsid w:val="0078573A"/>
    <w:rsid w:val="00786EAB"/>
    <w:rsid w:val="007A18B5"/>
    <w:rsid w:val="007A2223"/>
    <w:rsid w:val="007A7E97"/>
    <w:rsid w:val="007B288D"/>
    <w:rsid w:val="007D3D01"/>
    <w:rsid w:val="007D4D01"/>
    <w:rsid w:val="007D7067"/>
    <w:rsid w:val="00803DB5"/>
    <w:rsid w:val="00804E81"/>
    <w:rsid w:val="00813856"/>
    <w:rsid w:val="00815197"/>
    <w:rsid w:val="00817ECB"/>
    <w:rsid w:val="00826C90"/>
    <w:rsid w:val="00833C89"/>
    <w:rsid w:val="0084000B"/>
    <w:rsid w:val="008454C7"/>
    <w:rsid w:val="008464C9"/>
    <w:rsid w:val="008541E7"/>
    <w:rsid w:val="00857D60"/>
    <w:rsid w:val="0086281D"/>
    <w:rsid w:val="008767E3"/>
    <w:rsid w:val="00877244"/>
    <w:rsid w:val="008820D2"/>
    <w:rsid w:val="008A47F0"/>
    <w:rsid w:val="008B3083"/>
    <w:rsid w:val="008C4D1D"/>
    <w:rsid w:val="008C56FE"/>
    <w:rsid w:val="008C6083"/>
    <w:rsid w:val="008F7473"/>
    <w:rsid w:val="00903172"/>
    <w:rsid w:val="00905A52"/>
    <w:rsid w:val="00911438"/>
    <w:rsid w:val="00923BD1"/>
    <w:rsid w:val="00942199"/>
    <w:rsid w:val="00942FF5"/>
    <w:rsid w:val="00944A5E"/>
    <w:rsid w:val="00950CE8"/>
    <w:rsid w:val="00955E61"/>
    <w:rsid w:val="009639C7"/>
    <w:rsid w:val="00963B32"/>
    <w:rsid w:val="00972F44"/>
    <w:rsid w:val="009768A4"/>
    <w:rsid w:val="0097704D"/>
    <w:rsid w:val="009907CA"/>
    <w:rsid w:val="00995BA5"/>
    <w:rsid w:val="00996A6F"/>
    <w:rsid w:val="009B04F6"/>
    <w:rsid w:val="009B1061"/>
    <w:rsid w:val="009B19DD"/>
    <w:rsid w:val="009B7795"/>
    <w:rsid w:val="009D29FB"/>
    <w:rsid w:val="009D3C3F"/>
    <w:rsid w:val="009E3B32"/>
    <w:rsid w:val="009E71EE"/>
    <w:rsid w:val="00A01002"/>
    <w:rsid w:val="00A023A9"/>
    <w:rsid w:val="00A2065B"/>
    <w:rsid w:val="00A233F2"/>
    <w:rsid w:val="00A245EC"/>
    <w:rsid w:val="00A37B44"/>
    <w:rsid w:val="00A45E75"/>
    <w:rsid w:val="00A53AE4"/>
    <w:rsid w:val="00A549FF"/>
    <w:rsid w:val="00A64899"/>
    <w:rsid w:val="00A82D2C"/>
    <w:rsid w:val="00A916FC"/>
    <w:rsid w:val="00A93344"/>
    <w:rsid w:val="00A968F3"/>
    <w:rsid w:val="00AA014E"/>
    <w:rsid w:val="00AA6375"/>
    <w:rsid w:val="00AB7DA2"/>
    <w:rsid w:val="00AC3F00"/>
    <w:rsid w:val="00AC7A57"/>
    <w:rsid w:val="00AD1323"/>
    <w:rsid w:val="00AD245F"/>
    <w:rsid w:val="00AD7E11"/>
    <w:rsid w:val="00AE11DA"/>
    <w:rsid w:val="00AE5584"/>
    <w:rsid w:val="00B01464"/>
    <w:rsid w:val="00B01909"/>
    <w:rsid w:val="00B120A8"/>
    <w:rsid w:val="00B12B2E"/>
    <w:rsid w:val="00B22D76"/>
    <w:rsid w:val="00B25A7E"/>
    <w:rsid w:val="00B30565"/>
    <w:rsid w:val="00B309C6"/>
    <w:rsid w:val="00B3441C"/>
    <w:rsid w:val="00B5367E"/>
    <w:rsid w:val="00B56D24"/>
    <w:rsid w:val="00B64174"/>
    <w:rsid w:val="00B65E3B"/>
    <w:rsid w:val="00B70F79"/>
    <w:rsid w:val="00B725AF"/>
    <w:rsid w:val="00B81DAE"/>
    <w:rsid w:val="00B81F12"/>
    <w:rsid w:val="00B9050E"/>
    <w:rsid w:val="00B9117D"/>
    <w:rsid w:val="00BA517A"/>
    <w:rsid w:val="00BC2ECF"/>
    <w:rsid w:val="00BC418E"/>
    <w:rsid w:val="00BC4BCE"/>
    <w:rsid w:val="00BC7368"/>
    <w:rsid w:val="00BD3D5D"/>
    <w:rsid w:val="00BE2744"/>
    <w:rsid w:val="00BE3166"/>
    <w:rsid w:val="00BE6518"/>
    <w:rsid w:val="00BF0B37"/>
    <w:rsid w:val="00C000B7"/>
    <w:rsid w:val="00C17558"/>
    <w:rsid w:val="00C20730"/>
    <w:rsid w:val="00C217F6"/>
    <w:rsid w:val="00C21E4C"/>
    <w:rsid w:val="00C22BD1"/>
    <w:rsid w:val="00C2462E"/>
    <w:rsid w:val="00C2622A"/>
    <w:rsid w:val="00C34FE9"/>
    <w:rsid w:val="00C4278A"/>
    <w:rsid w:val="00C46D0E"/>
    <w:rsid w:val="00C60DDA"/>
    <w:rsid w:val="00C61D8C"/>
    <w:rsid w:val="00C67028"/>
    <w:rsid w:val="00C749B9"/>
    <w:rsid w:val="00C83EBE"/>
    <w:rsid w:val="00CA3831"/>
    <w:rsid w:val="00CA4837"/>
    <w:rsid w:val="00CB00E8"/>
    <w:rsid w:val="00CB0242"/>
    <w:rsid w:val="00CB0D2E"/>
    <w:rsid w:val="00CC010E"/>
    <w:rsid w:val="00CE2F08"/>
    <w:rsid w:val="00CE5D1E"/>
    <w:rsid w:val="00D072E7"/>
    <w:rsid w:val="00D14EC8"/>
    <w:rsid w:val="00D154B3"/>
    <w:rsid w:val="00D21E73"/>
    <w:rsid w:val="00D30F01"/>
    <w:rsid w:val="00D41307"/>
    <w:rsid w:val="00D4409A"/>
    <w:rsid w:val="00D51B6A"/>
    <w:rsid w:val="00D52684"/>
    <w:rsid w:val="00D53DC7"/>
    <w:rsid w:val="00D61C6C"/>
    <w:rsid w:val="00D72742"/>
    <w:rsid w:val="00D730C4"/>
    <w:rsid w:val="00D77A26"/>
    <w:rsid w:val="00D81216"/>
    <w:rsid w:val="00D81580"/>
    <w:rsid w:val="00D91148"/>
    <w:rsid w:val="00DA7EC4"/>
    <w:rsid w:val="00DB0F03"/>
    <w:rsid w:val="00DC7CD4"/>
    <w:rsid w:val="00DD0E84"/>
    <w:rsid w:val="00DD3267"/>
    <w:rsid w:val="00DE62FE"/>
    <w:rsid w:val="00DE6808"/>
    <w:rsid w:val="00E01A28"/>
    <w:rsid w:val="00E041FD"/>
    <w:rsid w:val="00E066DC"/>
    <w:rsid w:val="00E16AA6"/>
    <w:rsid w:val="00E223B1"/>
    <w:rsid w:val="00E365E6"/>
    <w:rsid w:val="00E373FE"/>
    <w:rsid w:val="00E40E45"/>
    <w:rsid w:val="00E42181"/>
    <w:rsid w:val="00E4232B"/>
    <w:rsid w:val="00E455F3"/>
    <w:rsid w:val="00E509A3"/>
    <w:rsid w:val="00E53924"/>
    <w:rsid w:val="00E56098"/>
    <w:rsid w:val="00E61E9F"/>
    <w:rsid w:val="00E7257F"/>
    <w:rsid w:val="00E77DE2"/>
    <w:rsid w:val="00E82536"/>
    <w:rsid w:val="00E97FE7"/>
    <w:rsid w:val="00EA0D0A"/>
    <w:rsid w:val="00EA49C5"/>
    <w:rsid w:val="00EA7C15"/>
    <w:rsid w:val="00EB2ACA"/>
    <w:rsid w:val="00EB42B8"/>
    <w:rsid w:val="00EB6CC8"/>
    <w:rsid w:val="00EC0E19"/>
    <w:rsid w:val="00EC68B8"/>
    <w:rsid w:val="00ED1A9C"/>
    <w:rsid w:val="00ED5024"/>
    <w:rsid w:val="00ED7BDF"/>
    <w:rsid w:val="00EE2924"/>
    <w:rsid w:val="00F05981"/>
    <w:rsid w:val="00F30D0F"/>
    <w:rsid w:val="00F37888"/>
    <w:rsid w:val="00F43602"/>
    <w:rsid w:val="00F518E0"/>
    <w:rsid w:val="00F51F9E"/>
    <w:rsid w:val="00F541DB"/>
    <w:rsid w:val="00F64683"/>
    <w:rsid w:val="00F66FA5"/>
    <w:rsid w:val="00F704B6"/>
    <w:rsid w:val="00F72D2E"/>
    <w:rsid w:val="00F739C4"/>
    <w:rsid w:val="00F812A0"/>
    <w:rsid w:val="00F8599D"/>
    <w:rsid w:val="00F872A5"/>
    <w:rsid w:val="00F9022C"/>
    <w:rsid w:val="00FA2786"/>
    <w:rsid w:val="00FA5BAF"/>
    <w:rsid w:val="00FD006A"/>
    <w:rsid w:val="00FD0BF9"/>
    <w:rsid w:val="00FD44B3"/>
    <w:rsid w:val="00FD6935"/>
    <w:rsid w:val="00FE7526"/>
    <w:rsid w:val="00FF18A3"/>
    <w:rsid w:val="01C970E2"/>
    <w:rsid w:val="01D23781"/>
    <w:rsid w:val="01D86994"/>
    <w:rsid w:val="02F744C4"/>
    <w:rsid w:val="03575F0B"/>
    <w:rsid w:val="039E56E8"/>
    <w:rsid w:val="04616F16"/>
    <w:rsid w:val="04DE21F2"/>
    <w:rsid w:val="05EA2DDC"/>
    <w:rsid w:val="07081592"/>
    <w:rsid w:val="07B75A34"/>
    <w:rsid w:val="09D5642F"/>
    <w:rsid w:val="0B276E83"/>
    <w:rsid w:val="0B8B47FB"/>
    <w:rsid w:val="0DC22A3F"/>
    <w:rsid w:val="0DF11C16"/>
    <w:rsid w:val="0E0B461B"/>
    <w:rsid w:val="0ED777E6"/>
    <w:rsid w:val="10EA355A"/>
    <w:rsid w:val="13085987"/>
    <w:rsid w:val="14265FF8"/>
    <w:rsid w:val="14D07AF3"/>
    <w:rsid w:val="16B53079"/>
    <w:rsid w:val="17360D00"/>
    <w:rsid w:val="18221F62"/>
    <w:rsid w:val="18986153"/>
    <w:rsid w:val="1A9E7AF2"/>
    <w:rsid w:val="1C2F1014"/>
    <w:rsid w:val="1C5F4D1A"/>
    <w:rsid w:val="1C840969"/>
    <w:rsid w:val="1CC0331E"/>
    <w:rsid w:val="1D1D7638"/>
    <w:rsid w:val="1D760135"/>
    <w:rsid w:val="1E884A2B"/>
    <w:rsid w:val="20AB1F93"/>
    <w:rsid w:val="23562D09"/>
    <w:rsid w:val="244F54A0"/>
    <w:rsid w:val="24C803A4"/>
    <w:rsid w:val="253175E6"/>
    <w:rsid w:val="25A0096A"/>
    <w:rsid w:val="26B80D84"/>
    <w:rsid w:val="290B668F"/>
    <w:rsid w:val="292272E5"/>
    <w:rsid w:val="2AAC0160"/>
    <w:rsid w:val="2ABB2A9A"/>
    <w:rsid w:val="2B317C0A"/>
    <w:rsid w:val="2B6D0EA0"/>
    <w:rsid w:val="2C132208"/>
    <w:rsid w:val="2C2D7F09"/>
    <w:rsid w:val="307547A0"/>
    <w:rsid w:val="30915C38"/>
    <w:rsid w:val="30DA6CD9"/>
    <w:rsid w:val="31A45058"/>
    <w:rsid w:val="34177DBA"/>
    <w:rsid w:val="342D50A6"/>
    <w:rsid w:val="36100ABF"/>
    <w:rsid w:val="361C57B9"/>
    <w:rsid w:val="365A4939"/>
    <w:rsid w:val="36D24400"/>
    <w:rsid w:val="37343EF2"/>
    <w:rsid w:val="38DE31DB"/>
    <w:rsid w:val="39BA70D7"/>
    <w:rsid w:val="3B491E82"/>
    <w:rsid w:val="3B4B322D"/>
    <w:rsid w:val="3BE60890"/>
    <w:rsid w:val="3C354A08"/>
    <w:rsid w:val="3D1073BD"/>
    <w:rsid w:val="3E5A3FFA"/>
    <w:rsid w:val="3E8776AD"/>
    <w:rsid w:val="3ED32228"/>
    <w:rsid w:val="3FF06B8C"/>
    <w:rsid w:val="404115CD"/>
    <w:rsid w:val="40621142"/>
    <w:rsid w:val="410131E2"/>
    <w:rsid w:val="43314DED"/>
    <w:rsid w:val="43A83CDC"/>
    <w:rsid w:val="44915D3F"/>
    <w:rsid w:val="44FC2B67"/>
    <w:rsid w:val="45AB700C"/>
    <w:rsid w:val="467E7675"/>
    <w:rsid w:val="46E37CD8"/>
    <w:rsid w:val="497564FA"/>
    <w:rsid w:val="49D91EA1"/>
    <w:rsid w:val="4A841A8D"/>
    <w:rsid w:val="4BAA7FD1"/>
    <w:rsid w:val="4BC57CD0"/>
    <w:rsid w:val="4C394A07"/>
    <w:rsid w:val="4C3D1DAE"/>
    <w:rsid w:val="4D4F02E2"/>
    <w:rsid w:val="4D651CA5"/>
    <w:rsid w:val="4E084ADF"/>
    <w:rsid w:val="4EAA0544"/>
    <w:rsid w:val="4ED513E2"/>
    <w:rsid w:val="510B77C4"/>
    <w:rsid w:val="51E46C82"/>
    <w:rsid w:val="520471A3"/>
    <w:rsid w:val="53016295"/>
    <w:rsid w:val="57762661"/>
    <w:rsid w:val="58B97835"/>
    <w:rsid w:val="5A1E2996"/>
    <w:rsid w:val="5A7E7705"/>
    <w:rsid w:val="5A88774A"/>
    <w:rsid w:val="5C3B7C8A"/>
    <w:rsid w:val="5C89616E"/>
    <w:rsid w:val="5CA4708A"/>
    <w:rsid w:val="5EFC207D"/>
    <w:rsid w:val="5F1F3B8E"/>
    <w:rsid w:val="639D7EB8"/>
    <w:rsid w:val="63ED02BA"/>
    <w:rsid w:val="65863A06"/>
    <w:rsid w:val="68395922"/>
    <w:rsid w:val="6874746B"/>
    <w:rsid w:val="696A4EF0"/>
    <w:rsid w:val="6A660E72"/>
    <w:rsid w:val="6AEE467C"/>
    <w:rsid w:val="6B152E92"/>
    <w:rsid w:val="6B7A1C41"/>
    <w:rsid w:val="6BC02DFB"/>
    <w:rsid w:val="6EAD6AA1"/>
    <w:rsid w:val="6F7A00EA"/>
    <w:rsid w:val="71BE1260"/>
    <w:rsid w:val="73EE71C1"/>
    <w:rsid w:val="75283DD3"/>
    <w:rsid w:val="753507D9"/>
    <w:rsid w:val="757567A3"/>
    <w:rsid w:val="76276A56"/>
    <w:rsid w:val="765D02A3"/>
    <w:rsid w:val="79321F63"/>
    <w:rsid w:val="7A7D004D"/>
    <w:rsid w:val="7D3E6707"/>
    <w:rsid w:val="7F3C28BB"/>
    <w:rsid w:val="7FE5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4E5D0"/>
  <w15:docId w15:val="{028053B6-B8E2-46E4-A0F7-B324AF1F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outlineLvl w:val="0"/>
    </w:pPr>
    <w:rPr>
      <w:rFonts w:eastAsia="宋体"/>
      <w:b/>
      <w:kern w:val="44"/>
      <w:sz w:val="2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napToGrid w:val="0"/>
      <w:spacing w:line="360" w:lineRule="auto"/>
      <w:outlineLvl w:val="1"/>
    </w:pPr>
    <w:rPr>
      <w:rFonts w:ascii="Calibri" w:eastAsia="宋体" w:hAnsi="Calibri"/>
      <w:b/>
      <w:sz w:val="24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napToGrid w:val="0"/>
      <w:spacing w:line="360" w:lineRule="auto"/>
      <w:outlineLvl w:val="2"/>
    </w:pPr>
    <w:rPr>
      <w:rFonts w:eastAsia="宋体"/>
      <w:b/>
      <w:sz w:val="24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napToGrid w:val="0"/>
      <w:spacing w:line="360" w:lineRule="auto"/>
      <w:outlineLvl w:val="3"/>
    </w:pPr>
    <w:rPr>
      <w:rFonts w:ascii="Calibri" w:eastAsia="宋体" w:hAnsi="Calibri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link w:val="2"/>
    <w:qFormat/>
    <w:rPr>
      <w:rFonts w:ascii="Calibri" w:eastAsia="宋体" w:hAnsi="Calibri"/>
      <w:b/>
      <w:sz w:val="24"/>
    </w:rPr>
  </w:style>
  <w:style w:type="character" w:customStyle="1" w:styleId="10">
    <w:name w:val="标题 1 字符"/>
    <w:link w:val="1"/>
    <w:qFormat/>
    <w:rPr>
      <w:rFonts w:asciiTheme="minorHAnsi" w:eastAsia="宋体" w:hAnsiTheme="minorHAnsi"/>
      <w:b/>
      <w:kern w:val="44"/>
      <w:sz w:val="24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11">
    <w:name w:val="修订1"/>
    <w:hidden/>
    <w:uiPriority w:val="99"/>
    <w:unhideWhenUsed/>
    <w:qFormat/>
    <w:rPr>
      <w:kern w:val="2"/>
      <w:sz w:val="21"/>
      <w:szCs w:val="24"/>
    </w:rPr>
  </w:style>
  <w:style w:type="paragraph" w:customStyle="1" w:styleId="21">
    <w:name w:val="修订2"/>
    <w:hidden/>
    <w:uiPriority w:val="99"/>
    <w:unhideWhenUsed/>
    <w:qFormat/>
    <w:rPr>
      <w:kern w:val="2"/>
      <w:sz w:val="21"/>
      <w:szCs w:val="24"/>
    </w:rPr>
  </w:style>
  <w:style w:type="paragraph" w:styleId="a8">
    <w:name w:val="Date"/>
    <w:basedOn w:val="a"/>
    <w:next w:val="a"/>
    <w:link w:val="a9"/>
    <w:rsid w:val="00CB0D2E"/>
    <w:pPr>
      <w:ind w:leftChars="2500" w:left="100"/>
    </w:pPr>
  </w:style>
  <w:style w:type="character" w:customStyle="1" w:styleId="a9">
    <w:name w:val="日期 字符"/>
    <w:basedOn w:val="a0"/>
    <w:link w:val="a8"/>
    <w:rsid w:val="00CB0D2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33376-D4B1-4993-8A71-73DCB76DA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2541</Words>
  <Characters>2592</Characters>
  <Application>Microsoft Office Word</Application>
  <DocSecurity>0</DocSecurity>
  <Lines>123</Lines>
  <Paragraphs>36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逸轩1418202382</dc:creator>
  <cp:lastModifiedBy>璇 罗</cp:lastModifiedBy>
  <cp:revision>22</cp:revision>
  <dcterms:created xsi:type="dcterms:W3CDTF">2025-09-23T13:50:00Z</dcterms:created>
  <dcterms:modified xsi:type="dcterms:W3CDTF">2026-05-06T08:27:00Z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733459545FE44C8D980487F761369A4F_13</vt:lpwstr>
  </property>
  <property fmtid="{D5CDD505-2E9C-101B-9397-08002B2CF9AE}" pid="4" name="KSOTemplateDocerSaveRecord">
    <vt:lpwstr>eyJoZGlkIjoiYTc3OGMwNTQwZDRmM2FmZGY5YjQ2ZGVjZGJiYjliZjIiLCJ1c2VySWQiOiIxNDQxODUwMDYwIn0=</vt:lpwstr>
  </property>
</Properties>
</file>