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标准格式公文生成正文填充方式修改</w:t>
      </w:r>
    </w:p>
    <w:p>
      <w:pPr>
        <w:spacing w:before="120" w:after="120" w:line="288" w:lineRule="auto"/>
        <w:ind w:left="0"/>
        <w:jc w:val="left"/>
      </w:pPr>
      <w:r>
        <w:rPr>
          <w:rFonts w:eastAsia="等线" w:ascii="Arial" w:cs="Arial" w:hAnsi="Arial"/>
          <w:sz w:val="22"/>
        </w:rPr>
        <w:t>我现在认为比较好的方案是：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版头版记、页眉页脚、红线、页码等固定区域继续用管理员 Word 模板 + 填充符；正文区域不使用固定编号占位符，而使用“正文动态块 + 段内片段 + 格式 XML 配置”的方式生成。</w:t>
            </w:r>
          </w:p>
        </w:tc>
      </w:tr>
    </w:tbl>
    <w:p>
      <w:pPr>
        <w:spacing w:before="120" w:after="120" w:line="288" w:lineRule="auto"/>
        <w:ind w:left="0"/>
        <w:jc w:val="left"/>
      </w:pPr>
      <w:r>
        <w:rPr>
          <w:rFonts w:eastAsia="等线" w:ascii="Arial" w:cs="Arial" w:hAnsi="Arial"/>
          <w:sz w:val="22"/>
        </w:rPr>
        <w:t>这样既保留你原方案里“模板可控、格式可控、占位符直观”的优点，又避免正文结构被固定占位符数量限制住。</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一、整体方案</w:t>
      </w:r>
      <w:bookmarkEnd w:id="0"/>
    </w:p>
    <w:p>
      <w:pPr>
        <w:spacing w:before="120" w:after="120" w:line="288" w:lineRule="auto"/>
        <w:ind w:left="0"/>
        <w:jc w:val="left"/>
      </w:pPr>
      <w:r>
        <w:rPr>
          <w:rFonts w:eastAsia="等线" w:ascii="Arial" w:cs="Arial" w:hAnsi="Arial"/>
          <w:sz w:val="22"/>
        </w:rPr>
        <w:t>系统可以拆成四层：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管理员模板层</w:t>
              <w:br/>
              <w:t xml:space="preserve">   - 上传 / 配置 Word 公文模板</w:t>
              <w:br/>
              <w:t xml:space="preserve">   - 配置版头、版记、页眉页脚、红线、页码、固定字段占位符</w:t>
              <w:br/>
              <w:t xml:space="preserve">   - 配置正文各类别的完整格式 XML</w:t>
              <w:br/>
              <w:br/>
              <w:t>2. 用户输入层</w:t>
              <w:br/>
              <w:t xml:space="preserve">   - 用户上传 txt 正文</w:t>
              <w:br/>
              <w:t xml:space="preserve">   - 用户表单填写版头、文号、签发人、抄送等固定字段</w:t>
              <w:br/>
              <w:br/>
              <w:t>3. 正文解析层</w:t>
              <w:br/>
              <w:t xml:space="preserve">   - 根据语义识别主标题、目标单位、公文导语、一级标题、二级标题、正文、落款公司、落款日期等</w:t>
              <w:br/>
              <w:t xml:space="preserve">   - 支持同一段内出现“二级标题 + 正文”的复合结构</w:t>
              <w:br/>
              <w:t xml:space="preserve">   - 生成结构化 JSON</w:t>
              <w:br/>
              <w:t xml:space="preserve">   - 前端展示给用户修改段落类型</w:t>
              <w:br/>
              <w:br/>
              <w:t>4. Word 生成层</w:t>
              <w:br/>
              <w:t xml:space="preserve">   - 固定区域：替换模板占位符</w:t>
              <w:br/>
              <w:t xml:space="preserve">   - 正文区域：根据结构化 JSON 动态插入 Word 段落</w:t>
              <w:br/>
            </w:r>
            <w:r>
              <w:rPr>
                <w:rFonts w:eastAsia="Consolas" w:ascii="Consolas" w:cs="Consolas" w:hAnsi="Consolas"/>
                <w:sz w:val="22"/>
              </w:rPr>
              <w:t xml:space="preserve">   - 每个段落或段内片段按 XML 格式配置渲染</w:t>
            </w:r>
          </w:p>
        </w:tc>
      </w:tr>
    </w:tbl>
    <w:p>
      <w:pPr>
        <w:spacing w:before="120" w:after="120" w:line="288" w:lineRule="auto"/>
        <w:ind w:left="0"/>
        <w:jc w:val="left"/>
      </w:pPr>
      <w:r>
        <w:rPr>
          <w:rFonts w:eastAsia="等线" w:ascii="Arial" w:cs="Arial" w:hAnsi="Arial"/>
          <w:sz w:val="22"/>
        </w:rPr>
        <w:t>这和你最初材料里的方向是一致的：用户不关心纠错原因，只希望直接生成标准格式；版头版记用固定模板，核心处理正文结构；正文按语义分类后填入模板。 上传的《上行文.docx》也说明了实际模板里确实有发文单位、文号、签发人、主标题、主送单位、正文、附件、落款、联系人、抄送、印发单位等固定和动态区域。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二、模板怎么设计</w:t>
      </w:r>
      <w:bookmarkEnd w:id="1"/>
    </w:p>
    <w:p>
      <w:pPr>
        <w:spacing w:before="120" w:after="120" w:line="288" w:lineRule="auto"/>
        <w:ind w:left="0"/>
        <w:jc w:val="left"/>
      </w:pPr>
      <w:r>
        <w:rPr>
          <w:rFonts w:eastAsia="等线" w:ascii="Arial" w:cs="Arial" w:hAnsi="Arial"/>
          <w:sz w:val="22"/>
        </w:rPr>
        <w:t>管理员模板里建议保留这些固定占位符：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【发文单位】</w:t>
              <w:br/>
              <w:t>【文号】</w:t>
              <w:br/>
              <w:t>【签发人】</w:t>
              <w:br/>
              <w:t>【抄送】</w:t>
              <w:br/>
              <w:t>【印发单位】</w:t>
              <w:br/>
            </w:r>
            <w:r>
              <w:rPr>
                <w:rFonts w:eastAsia="Consolas" w:ascii="Consolas" w:cs="Consolas" w:hAnsi="Consolas"/>
                <w:sz w:val="22"/>
              </w:rPr>
              <w:t>【印发日期】</w:t>
            </w:r>
          </w:p>
        </w:tc>
      </w:tr>
    </w:tbl>
    <w:p>
      <w:pPr>
        <w:spacing w:before="120" w:after="120" w:line="288" w:lineRule="auto"/>
        <w:ind w:left="0"/>
        <w:jc w:val="left"/>
      </w:pPr>
      <w:r>
        <w:rPr>
          <w:rFonts w:eastAsia="等线" w:ascii="Arial" w:cs="Arial" w:hAnsi="Arial"/>
          <w:sz w:val="22"/>
        </w:rPr>
        <w:t>正文部分不要再放：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【一级小标题-1】</w:t>
              <w:br/>
              <w:t>【段落导语-1】</w:t>
              <w:br/>
              <w:t>【二级小标题-1-1】</w:t>
              <w:br/>
              <w:t>【正文-1-1】</w:t>
              <w:br/>
              <w:t>【一级小标题-2】</w:t>
              <w:br/>
              <w:t>【段落导语-2】</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而是只放一个正文锚点：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【正文内容区】</w:t>
            </w:r>
          </w:p>
        </w:tc>
      </w:tr>
    </w:tbl>
    <w:p>
      <w:pPr>
        <w:spacing w:before="120" w:after="120" w:line="288" w:lineRule="auto"/>
        <w:ind w:left="0"/>
        <w:jc w:val="left"/>
      </w:pPr>
      <w:r>
        <w:rPr>
          <w:rFonts w:eastAsia="等线" w:ascii="Arial" w:cs="Arial" w:hAnsi="Arial"/>
          <w:sz w:val="22"/>
        </w:rPr>
        <w:t>或者更稳定一点：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{{BODY_BLOCKS}}</w:t>
            </w:r>
          </w:p>
        </w:tc>
      </w:tr>
    </w:tbl>
    <w:p>
      <w:pPr>
        <w:spacing w:before="120" w:after="120" w:line="288" w:lineRule="auto"/>
        <w:ind w:left="0"/>
        <w:jc w:val="left"/>
      </w:pPr>
      <w:r>
        <w:rPr>
          <w:rFonts w:eastAsia="等线" w:ascii="Arial" w:cs="Arial" w:hAnsi="Arial"/>
          <w:sz w:val="22"/>
        </w:rPr>
        <w:t>生成 Word 时，系统找到这个锚点，删除占位段落，然后按解析结果一段一段插入正文内容。</w:t>
      </w:r>
    </w:p>
    <w:p>
      <w:pPr>
        <w:spacing w:before="120" w:after="120" w:line="288" w:lineRule="auto"/>
        <w:ind w:left="0"/>
        <w:jc w:val="left"/>
      </w:pPr>
      <w:r>
        <w:rPr>
          <w:rFonts w:eastAsia="等线" w:ascii="Arial" w:cs="Arial" w:hAnsi="Arial"/>
          <w:sz w:val="22"/>
        </w:rPr>
        <w:t>这样模板仍然完全可控，但正文结构不再被模板里预设的“第几个一级标题、第几个二级标题”限制。</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三、正文数据结构</w:t>
      </w:r>
      <w:bookmarkEnd w:id="2"/>
    </w:p>
    <w:p>
      <w:pPr>
        <w:spacing w:before="120" w:after="120" w:line="288" w:lineRule="auto"/>
        <w:ind w:left="0"/>
        <w:jc w:val="left"/>
      </w:pPr>
      <w:r>
        <w:rPr>
          <w:rFonts w:eastAsia="等线" w:ascii="Arial" w:cs="Arial" w:hAnsi="Arial"/>
          <w:sz w:val="22"/>
        </w:rPr>
        <w:t>正文不要只做“一个段落一个类型”，而要支持两层结构：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Block：一个 Word 段落</w:t>
              <w:br/>
            </w:r>
            <w:r>
              <w:rPr>
                <w:rFonts w:eastAsia="Consolas" w:ascii="Consolas" w:cs="Consolas" w:hAnsi="Consolas"/>
                <w:sz w:val="22"/>
              </w:rPr>
              <w:t>Segment：段落内部的一个片段</w:t>
            </w:r>
          </w:p>
        </w:tc>
      </w:tr>
    </w:tbl>
    <w:p>
      <w:pPr>
        <w:spacing w:before="120" w:after="120" w:line="288" w:lineRule="auto"/>
        <w:ind w:left="0"/>
        <w:jc w:val="left"/>
      </w:pPr>
      <w:r>
        <w:rPr>
          <w:rFonts w:eastAsia="等线" w:ascii="Arial" w:cs="Arial" w:hAnsi="Arial"/>
          <w:sz w:val="22"/>
        </w:rPr>
        <w:t>原因是你指出的场景很关键：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（一）办理产权登记的类型本次申办产权登记为上海铁建星东置地有限公司……</w:t>
            </w:r>
          </w:p>
        </w:tc>
      </w:tr>
    </w:tbl>
    <w:p>
      <w:pPr>
        <w:spacing w:before="120" w:after="120" w:line="288" w:lineRule="auto"/>
        <w:ind w:left="0"/>
        <w:jc w:val="left"/>
      </w:pPr>
      <w:r>
        <w:rPr>
          <w:rFonts w:eastAsia="等线" w:ascii="Arial" w:cs="Arial" w:hAnsi="Arial"/>
          <w:sz w:val="22"/>
        </w:rPr>
        <w:t>这里二级标题和正文在同一个自然段里。</w:t>
      </w:r>
    </w:p>
    <w:p>
      <w:pPr>
        <w:spacing w:before="120" w:after="120" w:line="288" w:lineRule="auto"/>
        <w:ind w:left="0"/>
        <w:jc w:val="left"/>
      </w:pPr>
      <w:r>
        <w:rPr>
          <w:rFonts w:eastAsia="等线" w:ascii="Arial" w:cs="Arial" w:hAnsi="Arial"/>
          <w:sz w:val="22"/>
        </w:rPr>
        <w:t>所以数据结构要能表达：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"type": "MIXED_PARAGRAPH",</w:t>
              <w:br/>
              <w:t xml:space="preserve">  "paragraph_style": "BODY_PARAGRAPH",</w:t>
              <w:br/>
              <w:t xml:space="preserve">  "segments": [</w:t>
              <w:br/>
              <w:t xml:space="preserve">    {</w:t>
              <w:br/>
              <w:t xml:space="preserve">      "type": "LEVEL_2_TITLE_INLINE",</w:t>
              <w:br/>
              <w:t xml:space="preserve">      "text": "（一）办理产权登记的类型"</w:t>
              <w:br/>
              <w:t xml:space="preserve">    },</w:t>
              <w:br/>
              <w:t xml:space="preserve">    {</w:t>
              <w:br/>
              <w:t xml:space="preserve">      "type": "BODY_TEXT_INLINE",</w:t>
              <w:br/>
              <w:t xml:space="preserve">      "text": "本次申办产权登记为上海铁建星东置地有限公司，属于五级企业，本次办理占有产权登记。"</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如果是普通一级标题，则是：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"type": "LEVEL_1_TITLE",</w:t>
              <w:br/>
              <w:t xml:space="preserve">  "segments": [</w:t>
              <w:br/>
              <w:t xml:space="preserve">    {</w:t>
              <w:br/>
              <w:t xml:space="preserve">      "type": "LEVEL_1_TITLE_TEXT",</w:t>
              <w:br/>
              <w:t xml:space="preserve">      "text": "一、登记企业历史沿革"</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如果是普通正文，则是：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"type": "BODY_PARAGRAPH",</w:t>
              <w:br/>
              <w:t xml:space="preserve">  "segments": [</w:t>
              <w:br/>
              <w:t xml:space="preserve">    {</w:t>
              <w:br/>
              <w:t xml:space="preserve">      "type": "BODY_TEXT",</w:t>
              <w:br/>
              <w:t xml:space="preserve">      "text": "上海铁建星东置地有限公司于2020年3月30日在上海市宝山区注册成立……"</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这样既能处理“独立标题段”，也能处理“标题和正文同段”。</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四、推荐的正文类型</w:t>
      </w:r>
      <w:bookmarkEnd w:id="3"/>
    </w:p>
    <w:p>
      <w:pPr>
        <w:spacing w:before="120" w:after="120" w:line="288" w:lineRule="auto"/>
        <w:ind w:left="0"/>
        <w:jc w:val="left"/>
      </w:pPr>
      <w:r>
        <w:rPr>
          <w:rFonts w:eastAsia="等线" w:ascii="Arial" w:cs="Arial" w:hAnsi="Arial"/>
          <w:sz w:val="22"/>
        </w:rPr>
        <w:t>第一版建议支持这些类型：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MAIN_TITLE              主标题</w:t>
              <w:br/>
              <w:t>SUB_TITLE               副标题</w:t>
              <w:br/>
              <w:t>RECIPIENT               目标单位 / 主送单位</w:t>
              <w:br/>
              <w:t>PUBLIC_LANGUAGE         公文导语</w:t>
              <w:br/>
              <w:t>LEVEL_1_TITLE           一级标题</w:t>
              <w:br/>
              <w:t>LEVEL_2_TITLE           二级标题</w:t>
              <w:br/>
              <w:t>BODY_PARAGRAPH          正文</w:t>
              <w:br/>
              <w:t>MIXED_PARAGRAPH         复合段落，例如二级标题 + 正文</w:t>
              <w:br/>
              <w:t>ATTACHMENT_HEADER       附件头</w:t>
              <w:br/>
              <w:t>ATTACHMENT_ITEM         附件项</w:t>
              <w:br/>
              <w:t>CLOSING_PARAGRAPH       结语</w:t>
              <w:br/>
              <w:t>SIGNING_COMPANY         落款公司</w:t>
              <w:br/>
              <w:t>SIGNING_DATE            落款日期</w:t>
              <w:br/>
            </w:r>
            <w:r>
              <w:rPr>
                <w:rFonts w:eastAsia="Consolas" w:ascii="Consolas" w:cs="Consolas" w:hAnsi="Consolas"/>
                <w:sz w:val="22"/>
              </w:rPr>
              <w:t>CONTACT_INFO            联系人信息</w:t>
            </w:r>
          </w:p>
        </w:tc>
      </w:tr>
    </w:tbl>
    <w:p>
      <w:pPr>
        <w:spacing w:before="120" w:after="120" w:line="288" w:lineRule="auto"/>
        <w:ind w:left="0"/>
        <w:jc w:val="left"/>
      </w:pPr>
      <w:r>
        <w:rPr>
          <w:rFonts w:eastAsia="等线" w:ascii="Arial" w:cs="Arial" w:hAnsi="Arial"/>
          <w:sz w:val="22"/>
        </w:rPr>
        <w:t>你们前端可以对用户展示中文名称，比如：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[主标题]</w:t>
              <w:br/>
              <w:t>[目标单位]</w:t>
              <w:br/>
              <w:t>[公文导语]</w:t>
              <w:br/>
              <w:t>[一级标题]</w:t>
              <w:br/>
              <w:t>[二级标题]</w:t>
              <w:br/>
              <w:t>[正文]</w:t>
              <w:br/>
              <w:t>[二级标题+正文]</w:t>
              <w:br/>
              <w:t>[附件]</w:t>
              <w:br/>
              <w:t>[落款公司]</w:t>
              <w:br/>
            </w:r>
            <w:r>
              <w:rPr>
                <w:rFonts w:eastAsia="Consolas" w:ascii="Consolas" w:cs="Consolas" w:hAnsi="Consolas"/>
                <w:sz w:val="22"/>
              </w:rPr>
              <w:t>[落款日期]</w:t>
            </w:r>
          </w:p>
        </w:tc>
      </w:tr>
    </w:tbl>
    <w:p>
      <w:pPr>
        <w:spacing w:before="120" w:after="120" w:line="288" w:lineRule="auto"/>
        <w:ind w:left="0"/>
        <w:jc w:val="left"/>
      </w:pPr>
      <w:r>
        <w:rPr>
          <w:rFonts w:eastAsia="等线" w:ascii="Arial" w:cs="Arial" w:hAnsi="Arial"/>
          <w:sz w:val="22"/>
        </w:rPr>
        <w:t>用户只需要改“这一段是什么类型”，不需要接触格式配置。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五、格式配置怎么做</w:t>
      </w:r>
      <w:bookmarkEnd w:id="4"/>
    </w:p>
    <w:p>
      <w:pPr>
        <w:spacing w:before="120" w:after="120" w:line="288" w:lineRule="auto"/>
        <w:ind w:left="0"/>
        <w:jc w:val="left"/>
      </w:pPr>
      <w:r>
        <w:rPr>
          <w:rFonts w:eastAsia="等线" w:ascii="Arial" w:cs="Arial" w:hAnsi="Arial"/>
          <w:sz w:val="22"/>
        </w:rPr>
        <w:t>管理员为每类公文模板维护一份格式配置。配置可以是 XML，也可以先用 JSON 管理，再转换成 OOXML。</w:t>
      </w:r>
    </w:p>
    <w:p>
      <w:pPr>
        <w:spacing w:before="120" w:after="120" w:line="288" w:lineRule="auto"/>
        <w:ind w:left="0"/>
        <w:jc w:val="left"/>
      </w:pPr>
      <w:r>
        <w:rPr>
          <w:rFonts w:eastAsia="等线" w:ascii="Arial" w:cs="Arial" w:hAnsi="Arial"/>
          <w:sz w:val="22"/>
        </w:rPr>
        <w:t>核心是每个类型分两类格式：</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 </w:t>
      </w:r>
      <w:r>
        <w:rPr>
          <w:rFonts w:eastAsia="等线" w:ascii="Arial" w:cs="Arial" w:hAnsi="Arial"/>
          <w:b w:val="true"/>
          <w:sz w:val="30"/>
        </w:rPr>
        <w:t>段落格式</w:t>
      </w:r>
      <w:bookmarkEnd w:id="5"/>
    </w:p>
    <w:p>
      <w:pPr>
        <w:spacing w:before="120" w:after="120" w:line="288" w:lineRule="auto"/>
        <w:ind w:left="0"/>
        <w:jc w:val="left"/>
      </w:pPr>
      <w:r>
        <w:rPr>
          <w:rFonts w:eastAsia="等线" w:ascii="Arial" w:cs="Arial" w:hAnsi="Arial"/>
          <w:sz w:val="22"/>
        </w:rPr>
        <w:t xml:space="preserve">控制 </w:t>
      </w:r>
      <w:r>
        <w:rPr>
          <w:rFonts w:eastAsia="Consolas" w:ascii="Consolas" w:cs="Consolas" w:hAnsi="Consolas"/>
          <w:sz w:val="22"/>
          <w:shd w:fill="EFF0F1"/>
        </w:rPr>
        <w:t>&lt;w:pPr&gt;</w:t>
      </w:r>
      <w:r>
        <w:rPr>
          <w:rFonts w:eastAsia="等线" w:ascii="Arial" w:cs="Arial" w:hAnsi="Arial"/>
          <w:sz w:val="22"/>
        </w:rPr>
        <w:t>，例如：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"BODY_PARAGRAPH": {</w:t>
              <w:br/>
              <w:t xml:space="preserve">    "alignment": "both",</w:t>
              <w:br/>
              <w:t xml:space="preserve">    "first_line_indent_chars": 2,</w:t>
              <w:br/>
              <w:t xml:space="preserve">    "line_spacing_rule": "exact",</w:t>
              <w:br/>
              <w:t xml:space="preserve">    "line_spacing_pt": 28,</w:t>
              <w:br/>
              <w:t xml:space="preserve">    "space_before_pt": 0,</w:t>
              <w:br/>
              <w:t xml:space="preserve">    "space_after_pt": 0,</w:t>
              <w:br/>
              <w:t xml:space="preserve">    "keep_with_next": false,</w:t>
              <w:br/>
              <w:t xml:space="preserve">    "keep_lines": false</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2. </w:t>
      </w:r>
      <w:r>
        <w:rPr>
          <w:rFonts w:eastAsia="等线" w:ascii="Arial" w:cs="Arial" w:hAnsi="Arial"/>
          <w:b w:val="true"/>
          <w:sz w:val="30"/>
        </w:rPr>
        <w:t>字符格式</w:t>
      </w:r>
      <w:bookmarkEnd w:id="6"/>
    </w:p>
    <w:p>
      <w:pPr>
        <w:spacing w:before="120" w:after="120" w:line="288" w:lineRule="auto"/>
        <w:ind w:left="0"/>
        <w:jc w:val="left"/>
      </w:pPr>
      <w:r>
        <w:rPr>
          <w:rFonts w:eastAsia="等线" w:ascii="Arial" w:cs="Arial" w:hAnsi="Arial"/>
          <w:sz w:val="22"/>
        </w:rPr>
        <w:t xml:space="preserve">控制 </w:t>
      </w:r>
      <w:r>
        <w:rPr>
          <w:rFonts w:eastAsia="Consolas" w:ascii="Consolas" w:cs="Consolas" w:hAnsi="Consolas"/>
          <w:sz w:val="22"/>
          <w:shd w:fill="EFF0F1"/>
        </w:rPr>
        <w:t>&lt;w:rPr&gt;</w:t>
      </w:r>
      <w:r>
        <w:rPr>
          <w:rFonts w:eastAsia="等线" w:ascii="Arial" w:cs="Arial" w:hAnsi="Arial"/>
          <w:sz w:val="22"/>
        </w:rPr>
        <w:t>，例如：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"BODY_TEXT": {</w:t>
              <w:br/>
              <w:t xml:space="preserve">    "east_asia_font": "仿宋_GB2312",</w:t>
              <w:br/>
              <w:t xml:space="preserve">    "ascii_font": "Times New Roman",</w:t>
              <w:br/>
              <w:t xml:space="preserve">    "font_size_pt": 16,</w:t>
              <w:br/>
              <w:t xml:space="preserve">    "bold": false</w:t>
              <w:br/>
              <w:t xml:space="preserve">  },</w:t>
              <w:br/>
              <w:t xml:space="preserve">  "LEVEL_2_TITLE_INLINE": {</w:t>
              <w:br/>
              <w:t xml:space="preserve">    "east_asia_font": "楷体_GB2312",</w:t>
              <w:br/>
              <w:t xml:space="preserve">    "font_size_pt": 16,</w:t>
              <w:br/>
              <w:t xml:space="preserve">    "bold": true</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复合段落时，段落本身使用正文段落格式，但内部片段分别使用不同字符格式：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&lt;w:p&gt; 使用正文段落格式</w:t>
              <w:br/>
              <w:t xml:space="preserve">  &lt;w:r&gt; 二级标题字符格式 &lt;/w:r&gt;</w:t>
              <w:br/>
              <w:t xml:space="preserve">  &lt;w:r&gt; 正文字符格式 &lt;/w:r&gt;</w:t>
              <w:br/>
            </w:r>
            <w:r>
              <w:rPr>
                <w:rFonts w:eastAsia="Consolas" w:ascii="Consolas" w:cs="Consolas" w:hAnsi="Consolas"/>
                <w:sz w:val="22"/>
              </w:rPr>
              <w:t>&lt;/w:p&gt;</w:t>
            </w:r>
          </w:p>
        </w:tc>
      </w:tr>
    </w:tbl>
    <w:p>
      <w:pPr>
        <w:spacing w:before="120" w:after="120" w:line="288" w:lineRule="auto"/>
        <w:ind w:left="0"/>
        <w:jc w:val="left"/>
      </w:pPr>
      <w:r>
        <w:rPr>
          <w:rFonts w:eastAsia="等线" w:ascii="Arial" w:cs="Arial" w:hAnsi="Arial"/>
          <w:sz w:val="22"/>
        </w:rPr>
        <w:t>这样就能实现“同一段里二级标题和正文格式不同”。</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六、Word 生成逻辑</w:t>
      </w:r>
      <w:bookmarkEnd w:id="7"/>
    </w:p>
    <w:p>
      <w:pPr>
        <w:spacing w:before="120" w:after="120" w:line="288" w:lineRule="auto"/>
        <w:ind w:left="0"/>
        <w:jc w:val="left"/>
      </w:pPr>
      <w:r>
        <w:rPr>
          <w:rFonts w:eastAsia="等线" w:ascii="Arial" w:cs="Arial" w:hAnsi="Arial"/>
          <w:sz w:val="22"/>
        </w:rPr>
        <w:t>生成流程建议是：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打开管理员上传的 docx 模板</w:t>
              <w:br/>
              <w:t>2. 替换固定字段占位符</w:t>
              <w:br/>
              <w:t xml:space="preserve">   - 发文单位</w:t>
              <w:br/>
              <w:t xml:space="preserve">   - 文号</w:t>
              <w:br/>
              <w:t xml:space="preserve">   - 签发人</w:t>
              <w:br/>
              <w:t xml:space="preserve">   - 抄送</w:t>
              <w:br/>
              <w:t xml:space="preserve">   - 印发单位</w:t>
              <w:br/>
              <w:t xml:space="preserve">   - 印发日期</w:t>
              <w:br/>
              <w:br/>
              <w:t>3. 找到【正文内容区】锚点</w:t>
              <w:br/>
              <w:t>4. 删除锚点段落</w:t>
              <w:br/>
              <w:t>5. 遍历 parsed_blocks</w:t>
              <w:br/>
              <w:t>6. 每个 block 生成一个真正的 Word 段落 &lt;w:p&gt;</w:t>
              <w:br/>
              <w:t>7. 每个 block 内部根据 segments 生成多个 run &lt;w:r&gt;</w:t>
              <w:br/>
              <w:t>8. 按类型应用段落格式和字符格式</w:t>
              <w:br/>
              <w:t>9. 插入到正文锚点位置</w:t>
              <w:br/>
            </w:r>
            <w:r>
              <w:rPr>
                <w:rFonts w:eastAsia="Consolas" w:ascii="Consolas" w:cs="Consolas" w:hAnsi="Consolas"/>
                <w:sz w:val="22"/>
              </w:rPr>
              <w:t>10. 输出 docx</w:t>
            </w:r>
          </w:p>
        </w:tc>
      </w:tr>
    </w:tbl>
    <w:p>
      <w:pPr>
        <w:spacing w:before="120" w:after="120" w:line="288" w:lineRule="auto"/>
        <w:ind w:left="0"/>
        <w:jc w:val="left"/>
      </w:pPr>
      <w:r>
        <w:rPr>
          <w:rFonts w:eastAsia="等线" w:ascii="Arial" w:cs="Arial" w:hAnsi="Arial"/>
          <w:sz w:val="22"/>
        </w:rPr>
        <w:t>这里的关键点是：</w:t>
      </w:r>
      <w:r>
        <w:rPr>
          <w:rFonts w:eastAsia="等线" w:ascii="Arial" w:cs="Arial" w:hAnsi="Arial"/>
          <w:b w:val="true"/>
          <w:sz w:val="22"/>
        </w:rPr>
        <w:t>正文不是字符串替换，而是 OOXML 段落插入。</w:t>
      </w:r>
    </w:p>
    <w:p>
      <w:pPr>
        <w:spacing w:before="120" w:after="120" w:line="288" w:lineRule="auto"/>
        <w:ind w:left="0"/>
        <w:jc w:val="left"/>
      </w:pPr>
      <w:r>
        <w:rPr>
          <w:rFonts w:eastAsia="等线" w:ascii="Arial" w:cs="Arial" w:hAnsi="Arial"/>
          <w:sz w:val="22"/>
        </w:rPr>
        <w:t>也就是说，不要这样：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把一大段正文字符串塞进【正文内容区】</w:t>
            </w:r>
          </w:p>
        </w:tc>
      </w:tr>
    </w:tbl>
    <w:p>
      <w:pPr>
        <w:spacing w:before="120" w:after="120" w:line="288" w:lineRule="auto"/>
        <w:ind w:left="0"/>
        <w:jc w:val="left"/>
      </w:pPr>
      <w:r>
        <w:rPr>
          <w:rFonts w:eastAsia="等线" w:ascii="Arial" w:cs="Arial" w:hAnsi="Arial"/>
          <w:sz w:val="22"/>
        </w:rPr>
        <w:t>而是这样：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每个自然段生成一个 &lt;w:p&gt;</w:t>
              <w:br/>
              <w:t>每个段内片段生成一个 &lt;w:r&gt;</w:t>
              <w:br/>
            </w:r>
            <w:r>
              <w:rPr>
                <w:rFonts w:eastAsia="Consolas" w:ascii="Consolas" w:cs="Consolas" w:hAnsi="Consolas"/>
                <w:sz w:val="22"/>
              </w:rPr>
              <w:t>每个 &lt;w:p&gt; 和 &lt;w:r&gt; 都应用对应格式</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七、前端交互</w:t>
      </w:r>
      <w:bookmarkEnd w:id="8"/>
    </w:p>
    <w:p>
      <w:pPr>
        <w:spacing w:before="120" w:after="120" w:line="288" w:lineRule="auto"/>
        <w:ind w:left="0"/>
        <w:jc w:val="left"/>
      </w:pPr>
      <w:r>
        <w:rPr>
          <w:rFonts w:eastAsia="等线" w:ascii="Arial" w:cs="Arial" w:hAnsi="Arial"/>
          <w:sz w:val="22"/>
        </w:rPr>
        <w:t>前端不需要让用户改格式，只让用户改段落类型。</w:t>
      </w:r>
    </w:p>
    <w:p>
      <w:pPr>
        <w:spacing w:before="120" w:after="120" w:line="288" w:lineRule="auto"/>
        <w:ind w:left="0"/>
        <w:jc w:val="left"/>
      </w:pPr>
      <w:r>
        <w:rPr>
          <w:rFonts w:eastAsia="等线" w:ascii="Arial" w:cs="Arial" w:hAnsi="Arial"/>
          <w:sz w:val="22"/>
        </w:rPr>
        <w:t>展示可以像这样：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[主标题] 中铁二十四局集团有限公司关于办理产权登记的报告</w:t>
              <w:br/>
              <w:br/>
              <w:t>[目标单位] 中国铁道建筑集团有限公司：</w:t>
              <w:br/>
              <w:br/>
              <w:t>[公文导语] 按照《中国铁道建筑总公司产权登记管理暂行办法》有关规定，现将我公司申请办理产权登记有关情况报告如下：</w:t>
              <w:br/>
              <w:br/>
              <w:t>[一级标题] 一、登记企业历史沿革</w:t>
              <w:br/>
              <w:br/>
              <w:t>[正文] 上海铁建星东置地有限公司于2020年3月30日在上海市宝山区注册成立……</w:t>
              <w:br/>
              <w:br/>
            </w:r>
            <w:r>
              <w:rPr>
                <w:rFonts w:eastAsia="Consolas" w:ascii="Consolas" w:cs="Consolas" w:hAnsi="Consolas"/>
                <w:sz w:val="22"/>
              </w:rPr>
              <w:t>[二级标题+正文] （一）办理产权登记的类型 本次申办产权登记为上海铁建星东置地有限公司……</w:t>
            </w:r>
          </w:p>
        </w:tc>
      </w:tr>
    </w:tbl>
    <w:p>
      <w:pPr>
        <w:spacing w:before="120" w:after="120" w:line="288" w:lineRule="auto"/>
        <w:ind w:left="0"/>
        <w:jc w:val="left"/>
      </w:pPr>
      <w:r>
        <w:rPr>
          <w:rFonts w:eastAsia="等线" w:ascii="Arial" w:cs="Arial" w:hAnsi="Arial"/>
          <w:sz w:val="22"/>
        </w:rPr>
        <w:t xml:space="preserve">对于 </w:t>
      </w:r>
      <w:r>
        <w:rPr>
          <w:rFonts w:eastAsia="Consolas" w:ascii="Consolas" w:cs="Consolas" w:hAnsi="Consolas"/>
          <w:sz w:val="22"/>
          <w:shd w:fill="EFF0F1"/>
        </w:rPr>
        <w:t>MIXED_PARAGRAPH</w:t>
      </w:r>
      <w:r>
        <w:rPr>
          <w:rFonts w:eastAsia="等线" w:ascii="Arial" w:cs="Arial" w:hAnsi="Arial"/>
          <w:sz w:val="22"/>
        </w:rPr>
        <w:t>，建议第一版也只让用户改整段类型。</w:t>
        <w:br/>
      </w:r>
      <w:r>
        <w:rPr>
          <w:rFonts w:eastAsia="等线" w:ascii="Arial" w:cs="Arial" w:hAnsi="Arial"/>
          <w:sz w:val="22"/>
        </w:rPr>
        <w:t>比如用户可以把它改成：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正文</w:t>
              <w:br/>
              <w:t>二级标题</w:t>
              <w:br/>
              <w:t>二级标题+正文</w:t>
              <w:br/>
            </w:r>
            <w:r>
              <w:rPr>
                <w:rFonts w:eastAsia="Consolas" w:ascii="Consolas" w:cs="Consolas" w:hAnsi="Consolas"/>
                <w:sz w:val="22"/>
              </w:rPr>
              <w:t>一级标题</w:t>
            </w:r>
          </w:p>
        </w:tc>
      </w:tr>
    </w:tbl>
    <w:p>
      <w:pPr>
        <w:spacing w:before="120" w:after="120" w:line="288" w:lineRule="auto"/>
        <w:ind w:left="0"/>
        <w:jc w:val="left"/>
      </w:pPr>
      <w:r>
        <w:rPr>
          <w:rFonts w:eastAsia="等线" w:ascii="Arial" w:cs="Arial" w:hAnsi="Arial"/>
          <w:sz w:val="22"/>
        </w:rPr>
        <w:t>但暂时不让用户手动调整“二级标题和正文的切分点”。</w:t>
      </w:r>
    </w:p>
    <w:p>
      <w:pPr>
        <w:spacing w:before="120" w:after="120" w:line="288" w:lineRule="auto"/>
        <w:ind w:left="0"/>
        <w:jc w:val="left"/>
      </w:pPr>
      <w:r>
        <w:rPr>
          <w:rFonts w:eastAsia="等线" w:ascii="Arial" w:cs="Arial" w:hAnsi="Arial"/>
          <w:sz w:val="22"/>
        </w:rPr>
        <w:t>后续发现模型切分点错误较多时，再增加“调整分界点”的能力。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八、为什么这个方案比纯固定填充符更好</w:t>
      </w:r>
      <w:bookmarkEnd w:id="9"/>
    </w:p>
    <w:p>
      <w:pPr>
        <w:spacing w:before="120" w:after="120" w:line="288" w:lineRule="auto"/>
        <w:ind w:left="0"/>
        <w:jc w:val="left"/>
      </w:pPr>
      <w:r>
        <w:rPr>
          <w:rFonts w:eastAsia="等线" w:ascii="Arial" w:cs="Arial" w:hAnsi="Arial"/>
          <w:sz w:val="22"/>
        </w:rPr>
        <w:t>你的原方案适合固定结构，例如版头版记。但正文有几个不确定性：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一级标题数量不固定</w:t>
              <w:br/>
              <w:t>二级标题数量不固定</w:t>
              <w:br/>
              <w:t>每个标题下面正文段数不固定</w:t>
              <w:br/>
              <w:t>有些二级标题和正文在同一段</w:t>
              <w:br/>
              <w:t>有些文档有附件，有些没有</w:t>
              <w:br/>
            </w:r>
            <w:r>
              <w:rPr>
                <w:rFonts w:eastAsia="Consolas" w:ascii="Consolas" w:cs="Consolas" w:hAnsi="Consolas"/>
                <w:sz w:val="22"/>
              </w:rPr>
              <w:t>有些文档有落款日期，有些缺失</w:t>
            </w:r>
          </w:p>
        </w:tc>
      </w:tr>
    </w:tbl>
    <w:p>
      <w:pPr>
        <w:spacing w:before="120" w:after="120" w:line="288" w:lineRule="auto"/>
        <w:ind w:left="0"/>
        <w:jc w:val="left"/>
      </w:pPr>
      <w:r>
        <w:rPr>
          <w:rFonts w:eastAsia="等线" w:ascii="Arial" w:cs="Arial" w:hAnsi="Arial"/>
          <w:sz w:val="22"/>
        </w:rPr>
        <w:t>如果正文全部用固定填充符，就要提前预留大量：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【一级小标题-1】</w:t>
              <w:br/>
              <w:t>【一级小标题-2】</w:t>
              <w:br/>
              <w:t>...</w:t>
              <w:br/>
              <w:t>【二级小标题-1-1】</w:t>
              <w:br/>
              <w:t>【二级小标题-1-2】</w:t>
              <w:br/>
              <w:t>...</w:t>
              <w:br/>
              <w:t>【正文-1-1】</w:t>
              <w:br/>
              <w:t>【正文-1-2】</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这样会带来两个问题：</w:t>
      </w:r>
    </w:p>
    <w:p>
      <w:pPr>
        <w:spacing w:before="120" w:after="120" w:line="288" w:lineRule="auto"/>
        <w:ind w:left="0"/>
        <w:jc w:val="left"/>
      </w:pPr>
      <w:r>
        <w:rPr>
          <w:rFonts w:eastAsia="等线" w:ascii="Arial" w:cs="Arial" w:hAnsi="Arial"/>
          <w:sz w:val="22"/>
        </w:rPr>
        <w:t>一是模板会越来越臃肿；</w:t>
      </w:r>
    </w:p>
    <w:p>
      <w:pPr>
        <w:spacing w:before="120" w:after="120" w:line="288" w:lineRule="auto"/>
        <w:ind w:left="0"/>
        <w:jc w:val="left"/>
      </w:pPr>
      <w:r>
        <w:rPr>
          <w:rFonts w:eastAsia="等线" w:ascii="Arial" w:cs="Arial" w:hAnsi="Arial"/>
          <w:sz w:val="22"/>
        </w:rPr>
        <w:t>二是没用到的占位符要删除，容易留下空段落、空行和分页问题。</w:t>
      </w:r>
    </w:p>
    <w:p>
      <w:pPr>
        <w:spacing w:before="120" w:after="120" w:line="288" w:lineRule="auto"/>
        <w:ind w:left="0"/>
        <w:jc w:val="left"/>
      </w:pPr>
      <w:r>
        <w:rPr>
          <w:rFonts w:eastAsia="等线" w:ascii="Arial" w:cs="Arial" w:hAnsi="Arial"/>
          <w:sz w:val="22"/>
        </w:rPr>
        <w:t>动态正文块则不需要预设数量。正文有多少段，就生成多少段；有什么类型，就套什么格式。</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九、最终推荐边界</w:t>
      </w:r>
      <w:bookmarkEnd w:id="10"/>
    </w:p>
    <w:p>
      <w:pPr>
        <w:spacing w:before="120" w:after="120" w:line="288" w:lineRule="auto"/>
        <w:ind w:left="0"/>
        <w:jc w:val="left"/>
      </w:pPr>
      <w:r>
        <w:rPr>
          <w:rFonts w:eastAsia="等线" w:ascii="Arial" w:cs="Arial" w:hAnsi="Arial"/>
          <w:sz w:val="22"/>
        </w:rPr>
        <w:t>我现在推荐的边界非常明确：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模板负责：</w:t>
              <w:br/>
              <w:t>- 页面大小</w:t>
              <w:br/>
              <w:t>- 页边距</w:t>
              <w:br/>
              <w:t>- 页眉页脚</w:t>
              <w:br/>
              <w:t>- 页码</w:t>
              <w:br/>
              <w:t>- 红头</w:t>
              <w:br/>
              <w:t>- 红线</w:t>
              <w:br/>
              <w:t>- 版记</w:t>
              <w:br/>
              <w:t>- 固定字段占位符</w:t>
              <w:br/>
              <w:t>- 正文插入锚点</w:t>
              <w:br/>
              <w:br/>
              <w:t>格式 XML 负责：</w:t>
              <w:br/>
              <w:t>- 主标题格式</w:t>
              <w:br/>
              <w:t>- 副标题格式</w:t>
              <w:br/>
              <w:t>- 目标单位格式</w:t>
              <w:br/>
              <w:t>- 公文导语格式</w:t>
              <w:br/>
              <w:t>- 一级标题格式</w:t>
              <w:br/>
              <w:t>- 二级标题格式</w:t>
              <w:br/>
              <w:t>- 正文格式</w:t>
              <w:br/>
              <w:t>- 复合段落内标题片段格式</w:t>
              <w:br/>
              <w:t>- 复合段落内正文片段格式</w:t>
              <w:br/>
              <w:t>- 附件格式</w:t>
              <w:br/>
              <w:t>- 落款格式</w:t>
              <w:br/>
              <w:br/>
              <w:t>模型负责：</w:t>
              <w:br/>
              <w:t>- txt 切段</w:t>
              <w:br/>
              <w:t>- 识别每段类型</w:t>
              <w:br/>
              <w:t>- 识别段内片段</w:t>
              <w:br/>
              <w:t>- 判断落款日期是否缺失</w:t>
              <w:br/>
              <w:br/>
              <w:t>前端负责：</w:t>
              <w:br/>
              <w:t>- 展示识别结果</w:t>
              <w:br/>
              <w:t>- 允许用户修改段落类型</w:t>
              <w:br/>
              <w:t>- 提醒用户确认低置信度内容</w:t>
              <w:br/>
              <w:br/>
              <w:t>后端负责：</w:t>
              <w:br/>
              <w:t>- 替换固定占位符</w:t>
              <w:br/>
              <w:t>- 动态插入正文段落</w:t>
              <w:br/>
              <w:t>- 应用格式 XML</w:t>
              <w:br/>
            </w:r>
            <w:r>
              <w:rPr>
                <w:rFonts w:eastAsia="Consolas" w:ascii="Consolas" w:cs="Consolas" w:hAnsi="Consolas"/>
                <w:sz w:val="22"/>
              </w:rPr>
              <w:t>- 输出 docx</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十、一句话总结</w:t>
      </w:r>
      <w:bookmarkEnd w:id="11"/>
    </w:p>
    <w:p>
      <w:pPr>
        <w:spacing w:before="120" w:after="120" w:line="288" w:lineRule="auto"/>
        <w:ind w:left="0"/>
        <w:jc w:val="left"/>
      </w:pPr>
      <w:r>
        <w:rPr>
          <w:rFonts w:eastAsia="等线" w:ascii="Arial" w:cs="Arial" w:hAnsi="Arial"/>
          <w:b w:val="true"/>
          <w:sz w:val="22"/>
        </w:rPr>
        <w:t>最优方案不是完全用固定填充符，也不是完全用代码重排 Word，而是：固定区域用填充符，正文区域用动态块生成；段落级结构解决标题、正文、落款等位置问题，段内片段结构解决“二级标题和正文在同一段”的问题。</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2026-04-30T16:08:48Z</dcterms:created>
  <dc:creator>Apache POI</dc:creator>
</cp:coreProperties>
</file>