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标准格式公文生成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整体需求转变概述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用户并不关心之前为什么错了，且一般全部内容均无格式，只希望能够改对。--》不再进行审核，直接按照标准模板进行内容填充。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版头版记部分都是固定的模板格式，不用进行提取修改。--》直接使用填充符模板。只理解正文格式。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正文存在主标题、一级子标题、二级子标题、正文、落款公司、落款日期6种预设格式。--》正文按语义进行分类解析后使用填充符模板进行填充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整体架构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无格式文档内容样例</w:t>
      </w:r>
      <w:r>
        <w:rPr>
          <w:rFonts w:eastAsia="等线" w:ascii="Arial" w:cs="Arial" w:hAnsi="Arial"/>
          <w:sz w:val="22"/>
        </w:rPr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关于...的复函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怀..指挥部: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贵指...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一、加强组织领导，推进现场施工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集团公司...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版头版记名称样例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在创建预设模板的同时一并定义</w:t>
        <w:br/>
      </w:r>
      <w:r>
        <w:rPr>
          <w:rFonts w:eastAsia="等线" w:ascii="Arial" w:cs="Arial" w:hAnsi="Arial"/>
          <w:sz w:val="22"/>
        </w:rPr>
        <w:t>目前预设：发文单位、文号、抄送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填充符预设模板样例及设计原因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4295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具体对应：</w:t>
      </w:r>
      <w:hyperlink r:id="rId9">
        <w:r>
          <w:rPr>
            <w:rFonts w:eastAsia="等线" w:ascii="Arial" w:cs="Arial" w:hAnsi="Arial"/>
            <w:color w:val="3370ff"/>
            <w:sz w:val="22"/>
          </w:rPr>
          <w:t>标准格式公文生成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期望word效果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105400" cy="68294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2312">
    <w:lvl>
      <w:start w:val="1"/>
      <w:numFmt w:val="decimal"/>
      <w:suff w:val="tab"/>
      <w:lvlText w:val="%1."/>
      <w:rPr>
        <w:color w:val="3370ff"/>
      </w:rPr>
    </w:lvl>
  </w:abstractNum>
  <w:abstractNum w:abstractNumId="382313">
    <w:lvl>
      <w:start w:val="2"/>
      <w:numFmt w:val="decimal"/>
      <w:suff w:val="tab"/>
      <w:lvlText w:val="%1."/>
      <w:rPr>
        <w:color w:val="3370ff"/>
      </w:rPr>
    </w:lvl>
  </w:abstractNum>
  <w:abstractNum w:abstractNumId="38231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82312"/>
  </w:num>
  <w:num w:numId="2">
    <w:abstractNumId w:val="382313"/>
  </w:num>
  <w:num w:numId="3">
    <w:abstractNumId w:val="3823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ttps://my.feishu.cn/wiki/WQCywysOUi8Tvgk9UR3cdD1Yn9f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2026-04-30T16:07:26Z</dcterms:created>
  <dc:creator>Apache POI</dc:creator>
</cp:coreProperties>
</file>