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[1] Adapter Pattern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by Afonso Ribeiro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Review comment: </w:t>
      </w:r>
      <w:r w:rsidDel="00000000" w:rsidR="00000000" w:rsidRPr="00000000">
        <w:rPr>
          <w:rtl w:val="0"/>
        </w:rPr>
        <w:t xml:space="preserve">O pattern está presente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[2] Abstract Factory Pattern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Reviewed by Afonso Ribeiro</w:t>
        <w:br w:type="textWrapping"/>
      </w:r>
      <w:r w:rsidDel="00000000" w:rsidR="00000000" w:rsidRPr="00000000">
        <w:rPr>
          <w:rtl w:val="0"/>
        </w:rPr>
        <w:t xml:space="preserve">Review comment: Concordo com a explicação apresentada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[3] Memento Pattern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Reviewed por Guilherme Figueira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Review comment: Concordo com a explicação e vejo a presença do </w:t>
      </w:r>
      <w:r w:rsidDel="00000000" w:rsidR="00000000" w:rsidRPr="00000000">
        <w:rPr>
          <w:i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no código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