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ncpuhblikh6" w:id="0"/>
      <w:bookmarkEnd w:id="0"/>
      <w:r w:rsidDel="00000000" w:rsidR="00000000" w:rsidRPr="00000000">
        <w:rPr>
          <w:rtl w:val="0"/>
        </w:rPr>
        <w:t xml:space="preserve">[1] Iterator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ganttproject\ganttproject\src\main\java\net\sourceforge\ganttproject\task\dependency\TaskDependencyCollectionImpl.java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Percorre os elementos que são do tipo Task sem expor as suas representações subjacentes.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odeyt1ifkd3" w:id="1"/>
      <w:bookmarkEnd w:id="1"/>
      <w:r w:rsidDel="00000000" w:rsidR="00000000" w:rsidRPr="00000000">
        <w:rPr>
          <w:rtl w:val="0"/>
        </w:rPr>
        <w:t xml:space="preserve">[2] Adapter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ganttproject\ganttproject\src\main\java\net\sourceforge\ganttproject\ChartComponentBase.java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Converte a interface de um objeto Chart para que outro objeto Component possa entendê-lo.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048250" cy="15811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1066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sixb7m0sj1i" w:id="2"/>
      <w:bookmarkEnd w:id="2"/>
      <w:r w:rsidDel="00000000" w:rsidR="00000000" w:rsidRPr="00000000">
        <w:rPr>
          <w:rtl w:val="0"/>
        </w:rPr>
        <w:t xml:space="preserve">[3] Iterator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ganttproject\ganttproject\src\main\java\net\sourceforge\ganttproject\task\algorithm\CriticalPathAlgorithmImpl.java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Percorre os elementos que são do tipo Node sem expor as suas representações subjacentes.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