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</w:rPr>
        <w:t>UNIVERZITET U NOVOM SADU</w:t>
      </w:r>
    </w:p>
    <w:p>
      <w:pPr>
        <w:jc w:val="center"/>
      </w:pPr>
      <w:r>
        <w:t>Tehnicki fakultet Mihajlo Pupin Zrenjanin</w:t>
      </w:r>
    </w:p>
    <w:p/>
    <w:p/>
    <w:p/>
    <w:p>
      <w:pPr>
        <w:jc w:val="center"/>
      </w:pPr>
      <w:r>
        <w:t>Seminarski rad</w:t>
      </w:r>
    </w:p>
    <w:p>
      <w:pPr>
        <w:jc w:val="center"/>
      </w:pPr>
      <w:r>
        <w:rPr>
          <w:b/>
          <w:sz w:val="36"/>
        </w:rPr>
        <w:t>Data Warehouse IT kompanije</w:t>
      </w:r>
    </w:p>
    <w:p/>
    <w:p/>
    <w:p>
      <w:pPr>
        <w:jc w:val="center"/>
      </w:pPr>
      <w:r>
        <w:t>Predmet: Koncepti baza podataka</w:t>
      </w:r>
    </w:p>
    <w:p/>
    <w:p/>
    <w:p/>
    <w:p/>
    <w:p>
      <w:pPr>
        <w:ind w:left="5669"/>
      </w:pPr>
      <w:r>
        <w:t>Student: Ognjen Grgur</w:t>
      </w:r>
    </w:p>
    <w:p>
      <w:pPr>
        <w:ind w:left="5669"/>
      </w:pPr>
      <w:r>
        <w:t>Broj indeksa: MIT 37/24</w:t>
      </w:r>
    </w:p>
    <w:p/>
    <w:p/>
    <w:p/>
    <w:p>
      <w:pPr>
        <w:jc w:val="center"/>
      </w:pPr>
      <w:r>
        <w:t>Zrenjanin, 2026.</w:t>
      </w:r>
    </w:p>
    <w:p>
      <w:r>
        <w:br w:type="page"/>
      </w:r>
    </w:p>
    <w:p>
      <w:pPr>
        <w:pStyle w:val="Heading1"/>
      </w:pPr>
      <w:r>
        <w:t>Sadrzaj</w:t>
      </w:r>
    </w:p>
    <w:p>
      <w:r>
        <w:t>1. Uvod</w:t>
      </w:r>
    </w:p>
    <w:p>
      <w:r>
        <w:t>2. Projektovanje baze podataka</w:t>
      </w:r>
    </w:p>
    <w:p>
      <w:r>
        <w:t>2.1 Opis baze</w:t>
      </w:r>
    </w:p>
    <w:p>
      <w:r>
        <w:t>2.2 CDM</w:t>
      </w:r>
    </w:p>
    <w:p>
      <w:r>
        <w:t>2.3 PDM</w:t>
      </w:r>
    </w:p>
    <w:p>
      <w:r>
        <w:t>2.4 Implementacija</w:t>
      </w:r>
    </w:p>
    <w:p>
      <w:r>
        <w:t>3. Skladiste podataka</w:t>
      </w:r>
    </w:p>
    <w:p>
      <w:r>
        <w:t>3.1 Dimenzije</w:t>
      </w:r>
    </w:p>
    <w:p>
      <w:r>
        <w:t>3.2 Star Schema</w:t>
      </w:r>
    </w:p>
    <w:p>
      <w:r>
        <w:t>3.3 Mere</w:t>
      </w:r>
    </w:p>
    <w:p>
      <w:r>
        <w:t>3.4 Kreiranje kocke</w:t>
      </w:r>
    </w:p>
    <w:p>
      <w:r>
        <w:t>4. Analiza podataka</w:t>
      </w:r>
    </w:p>
    <w:p>
      <w:r>
        <w:t>4.1 Pivot tabele</w:t>
      </w:r>
    </w:p>
    <w:p>
      <w:r>
        <w:t>4.2 Grafikoni</w:t>
      </w:r>
    </w:p>
    <w:p>
      <w:r>
        <w:t>5. Zakljucak</w:t>
      </w:r>
    </w:p>
    <w:p>
      <w:r>
        <w:t>6. Literatura</w:t>
      </w:r>
    </w:p>
    <w:p>
      <w:r>
        <w:br w:type="page"/>
      </w:r>
    </w:p>
    <w:p>
      <w:pPr>
        <w:pStyle w:val="Heading1"/>
      </w:pPr>
      <w:r>
        <w:t>1. Uvod</w:t>
      </w:r>
    </w:p>
    <w:p>
      <w:r>
        <w:t>Skladiste podataka (Data Warehouse) je kljucni deo sistema za podrsku odlucivanju koji omogucava objedinjavanje, skladistenje i analizu velikih kolicina podataka. Ovaj seminarski rad predstavlja projektovanje i implementaciju skladista podataka za IT kompaniju DevSoft d.o.o. koja se bavi razvojem softvera, upravljanjem projektima i pruzanjem IT usluga klijentima.</w:t>
      </w:r>
    </w:p>
    <w:p>
      <w:r>
        <w:t>U radu je predstavljen kompletan ciklus razvoja: od konceptualnog i fizickog modeliranja baze podataka, preko implementacije u Microsoft SQL Server, do kreiranja OLAP kocki i analize podataka pomocu Pivot tabela i grafikona u Microsoft Excel-u.</w:t>
      </w:r>
    </w:p>
    <w:p>
      <w:r>
        <w:t>IT kompanija DevSoft d.o.o. ima pet odeljenja (Development, QA, Design, Management, Administration), zaposlava deset radnika i realizuje projekte za pet klijenata koristeci tehnologije: Java, .NET, Python, React, Angular, Flutter, Node.js, AWS, Docker, PostgreSQL i MongoDB.</w:t>
      </w:r>
    </w:p>
    <w:p>
      <w:r>
        <w:br w:type="page"/>
      </w:r>
    </w:p>
    <w:p>
      <w:pPr>
        <w:pStyle w:val="Heading1"/>
      </w:pPr>
      <w:r>
        <w:t>2. Projektovanje baze podataka</w:t>
      </w:r>
    </w:p>
    <w:p>
      <w:pPr>
        <w:pStyle w:val="Heading2"/>
      </w:pPr>
      <w:r>
        <w:t>2.1 Opis baze podataka</w:t>
      </w:r>
    </w:p>
    <w:p>
      <w:r>
        <w:t>Baza podataka ITKompanijaDW sadrzi 8 tabela: Odeljenje, Zaposleni, Klijent, Projekat, Tehnologija, ProjekatTehnologija, EvidencijaSati i Faktura.</w:t>
      </w:r>
    </w:p>
    <w:p>
      <w:pPr>
        <w:pStyle w:val="Heading2"/>
      </w:pPr>
      <w:r>
        <w:t>2.2 Konceptualni model podataka (CDM)</w:t>
      </w:r>
    </w:p>
    <w:p>
      <w:r>
        <w:t>Konceptualni model je kreiran u Oracle SQL Developer Data Modeler. Prikazuje entitete i njihove medjusobne veze.</w:t>
      </w:r>
    </w:p>
    <w:p>
      <w:r>
        <w:t>Slika 1. Konceptualni model podataka (CDM)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93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ka 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931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2.3 Fizicki model podataka (PDM)</w:t>
      </w:r>
    </w:p>
    <w:p>
      <w:r>
        <w:t>Fizicki model prikazuje tabele sa tipovima podataka, primarnim i stranim kljucevima.</w:t>
      </w:r>
    </w:p>
    <w:p>
      <w:r>
        <w:t>Slika 2. Fizicki model podataka (PDM)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141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ka2 rel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14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2.4 Implementacija u SQL Server</w:t>
      </w:r>
    </w:p>
    <w:p>
      <w:r>
        <w:t>Baza je implementirana u Microsoft SQL Server 2008 R2. Kreirana je SQL skriptom sa CREATE TABLE, INSERT i CREATE VIEW naredbama.</w:t>
      </w:r>
    </w:p>
    <w:p>
      <w:r>
        <w:t>Slika 3. Dijagram baze podataka u SSMS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5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 baze po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585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Kreirani VIEW-ovi za OLAP analizu:</w:t>
      </w:r>
    </w:p>
    <w:p>
      <w:pPr>
        <w:pStyle w:val="ListBullet"/>
      </w:pPr>
      <w:r>
        <w:t>Analiza_troska_rada - fact tabela za produktivnost</w:t>
      </w:r>
    </w:p>
    <w:p>
      <w:pPr>
        <w:pStyle w:val="ListBullet"/>
      </w:pPr>
      <w:r>
        <w:t>Analiza_prihoda - prihodi po projektima/kvartalima</w:t>
      </w:r>
    </w:p>
    <w:p>
      <w:pPr>
        <w:pStyle w:val="ListBullet"/>
      </w:pPr>
      <w:r>
        <w:t>Analiza_tehnologija - tehnologije po projektima</w:t>
      </w:r>
    </w:p>
    <w:p>
      <w:r>
        <w:t>Slika 4. Rezultat VIEW-a Analiza troska rada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68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 troskova ra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6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Slika 5. Rezultat VIEW-a Analiza prihoda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145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za priho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14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Slika 6. Rezultat VIEW-a Analiza tehnologija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099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za tehnologij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09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Slika 7. Korisni SELECT upiti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4660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risniSelectModel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466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3. Kreiranje skladista podataka</w:t>
      </w:r>
    </w:p>
    <w:p>
      <w:pPr>
        <w:pStyle w:val="Heading2"/>
      </w:pPr>
      <w:r>
        <w:t>3.1 Dimenzije OLAP kocke</w:t>
      </w:r>
    </w:p>
    <w:p>
      <w:r>
        <w:t>Kreirane su dve OLAP kocke:</w:t>
      </w:r>
    </w:p>
    <w:p>
      <w:pPr>
        <w:pStyle w:val="ListBullet"/>
      </w:pPr>
      <w:r>
        <w:t>cbProduktivnost - dimenzije: Zaposleni, Odeljenje, Projekat, Klijent, Godina, Kvartal</w:t>
      </w:r>
    </w:p>
    <w:p>
      <w:pPr>
        <w:pStyle w:val="ListBullet"/>
      </w:pPr>
      <w:r>
        <w:t>cbPrihodi - dimenzije: Projekat, Klijent, Godina, Kvartal</w:t>
      </w:r>
    </w:p>
    <w:p>
      <w:pPr>
        <w:pStyle w:val="Heading2"/>
      </w:pPr>
      <w:r>
        <w:t>3.2 Sema OLAP kocke (Star Schema)</w:t>
      </w:r>
    </w:p>
    <w:p>
      <w:r>
        <w:t>OLAP kocke su projektovane metodom zvezde (Star Schema). U centru je fact tabela sa merama, a oko nje su dimenzije.</w:t>
      </w:r>
    </w:p>
    <w:p>
      <w:r>
        <w:t>[UBACITI: Star Schema slike iz OLAP_Star_Schema.drawio - export kao PNG sa app.diagrams.net]</w:t>
      </w:r>
    </w:p>
    <w:p>
      <w:pPr>
        <w:pStyle w:val="Heading2"/>
      </w:pPr>
      <w:r>
        <w:t>3.3 Mere OLAP kocke</w:t>
      </w:r>
    </w:p>
    <w:p>
      <w:r>
        <w:t>cbProduktivnost: Broj Sati (SUM), Trosak Rada (SUM), Satnica (SUM), Broj Evidencija (COUNT)</w:t>
      </w:r>
    </w:p>
    <w:p>
      <w:r>
        <w:t>cbPrihodi: Iznos (SUM), Ukupno Sati (SUM), Budzet (SUM), Broj Faktura (COUNT)</w:t>
      </w:r>
    </w:p>
    <w:p>
      <w:pPr>
        <w:pStyle w:val="Heading2"/>
      </w:pPr>
      <w:r>
        <w:t>3.4 Kreiranje OLAP kocke</w:t>
      </w:r>
    </w:p>
    <w:p>
      <w:r>
        <w:t>OLAP kocke su kreirane u SQL Server Analysis Services 2019 koristeci XMLA skriptu u SSMS-u. Skripta kreira OLAP bazu, Data Source, Data Source View, dimenzije i dve kocke. Nakon kreiranja, kocka je procesirana (Process Full).</w:t>
      </w:r>
    </w:p>
    <w:p>
      <w:r>
        <w:br w:type="page"/>
      </w:r>
    </w:p>
    <w:p>
      <w:pPr>
        <w:pStyle w:val="Heading1"/>
      </w:pPr>
      <w:r>
        <w:t>4. Analiza podataka</w:t>
      </w:r>
    </w:p>
    <w:p>
      <w:pPr>
        <w:pStyle w:val="Heading2"/>
      </w:pPr>
      <w:r>
        <w:t>4.1 Pivot tabele</w:t>
      </w:r>
    </w:p>
    <w:p>
      <w:r>
        <w:t>Podaci iz OLAP kocke su analizirani pomocu Pivot tabela. Rezultati analize:</w:t>
      </w:r>
    </w:p>
    <w:p/>
    <w:p>
      <w:r>
        <w:t>Tabela 1. Produktivnost po odeljenjima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Odeljenje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Broj Sati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Trosak Rada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Satnica</w:t>
            </w:r>
          </w:p>
        </w:tc>
      </w:tr>
      <w:tr>
        <w:tc>
          <w:tcPr>
            <w:tcW w:type="dxa" w:w="2160"/>
          </w:tcPr>
          <w:p>
            <w:r>
              <w:t>Design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416</w:t>
            </w:r>
          </w:p>
        </w:tc>
        <w:tc>
          <w:tcPr>
            <w:tcW w:type="dxa" w:w="2160"/>
          </w:tcPr>
          <w:p>
            <w:r>
              <w:t>78</w:t>
            </w:r>
          </w:p>
        </w:tc>
      </w:tr>
      <w:tr>
        <w:tc>
          <w:tcPr>
            <w:tcW w:type="dxa" w:w="2160"/>
          </w:tcPr>
          <w:p>
            <w:r>
              <w:t>Development</w:t>
            </w:r>
          </w:p>
        </w:tc>
        <w:tc>
          <w:tcPr>
            <w:tcW w:type="dxa" w:w="2160"/>
          </w:tcPr>
          <w:p>
            <w:r>
              <w:t>177</w:t>
            </w:r>
          </w:p>
        </w:tc>
        <w:tc>
          <w:tcPr>
            <w:tcW w:type="dxa" w:w="2160"/>
          </w:tcPr>
          <w:p>
            <w:r>
              <w:t>4922</w:t>
            </w:r>
          </w:p>
        </w:tc>
        <w:tc>
          <w:tcPr>
            <w:tcW w:type="dxa" w:w="2160"/>
          </w:tcPr>
          <w:p>
            <w:r>
              <w:t>664</w:t>
            </w:r>
          </w:p>
        </w:tc>
      </w:tr>
      <w:tr>
        <w:tc>
          <w:tcPr>
            <w:tcW w:type="dxa" w:w="2160"/>
          </w:tcPr>
          <w:p>
            <w:r>
              <w:t>Management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770</w:t>
            </w:r>
          </w:p>
        </w:tc>
        <w:tc>
          <w:tcPr>
            <w:tcW w:type="dxa" w:w="2160"/>
          </w:tcPr>
          <w:p>
            <w:r>
              <w:t>175</w:t>
            </w:r>
          </w:p>
        </w:tc>
      </w:tr>
      <w:tr>
        <w:tc>
          <w:tcPr>
            <w:tcW w:type="dxa" w:w="2160"/>
          </w:tcPr>
          <w:p>
            <w:r>
              <w:t>QA</w:t>
            </w:r>
          </w:p>
        </w:tc>
        <w:tc>
          <w:tcPr>
            <w:tcW w:type="dxa" w:w="2160"/>
          </w:tcPr>
          <w:p>
            <w:r>
              <w:t>52</w:t>
            </w:r>
          </w:p>
        </w:tc>
        <w:tc>
          <w:tcPr>
            <w:tcW w:type="dxa" w:w="2160"/>
          </w:tcPr>
          <w:p>
            <w:r>
              <w:t>1276</w:t>
            </w:r>
          </w:p>
        </w:tc>
        <w:tc>
          <w:tcPr>
            <w:tcW w:type="dxa" w:w="2160"/>
          </w:tcPr>
          <w:p>
            <w:r>
              <w:t>172</w:t>
            </w:r>
          </w:p>
        </w:tc>
      </w:tr>
      <w:tr>
        <w:tc>
          <w:tcPr>
            <w:tcW w:type="dxa" w:w="2160"/>
          </w:tcPr>
          <w:p>
            <w:r>
              <w:t>UKUPNO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7384</w:t>
            </w:r>
          </w:p>
        </w:tc>
        <w:tc>
          <w:tcPr>
            <w:tcW w:type="dxa" w:w="2160"/>
          </w:tcPr>
          <w:p>
            <w:r>
              <w:t>1089</w:t>
            </w:r>
          </w:p>
        </w:tc>
      </w:tr>
    </w:tbl>
    <w:p/>
    <w:p>
      <w:r>
        <w:t>Tabela 2. Prihodi po klijentima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Klijent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Iznos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Ukupno Sati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Br. Faktura</w:t>
            </w:r>
          </w:p>
        </w:tc>
      </w:tr>
      <w:tr>
        <w:tc>
          <w:tcPr>
            <w:tcW w:type="dxa" w:w="2160"/>
          </w:tcPr>
          <w:p>
            <w:r>
              <w:t>AppDev Inc</w:t>
            </w:r>
          </w:p>
        </w:tc>
        <w:tc>
          <w:tcPr>
            <w:tcW w:type="dxa" w:w="2160"/>
          </w:tcPr>
          <w:p>
            <w:r>
              <w:t>10200</w:t>
            </w:r>
          </w:p>
        </w:tc>
        <w:tc>
          <w:tcPr>
            <w:tcW w:type="dxa" w:w="2160"/>
          </w:tcPr>
          <w:p>
            <w:r>
              <w:t>340</w:t>
            </w:r>
          </w:p>
        </w:tc>
        <w:tc>
          <w:tcPr>
            <w:tcW w:type="dxa" w:w="2160"/>
          </w:tcPr>
          <w:p>
            <w:r>
              <w:t>2</w:t>
            </w:r>
          </w:p>
        </w:tc>
      </w:tr>
      <w:tr>
        <w:tc>
          <w:tcPr>
            <w:tcW w:type="dxa" w:w="2160"/>
          </w:tcPr>
          <w:p>
            <w:r>
              <w:t>CloudNet d.o.o</w:t>
            </w:r>
          </w:p>
        </w:tc>
        <w:tc>
          <w:tcPr>
            <w:tcW w:type="dxa" w:w="2160"/>
          </w:tcPr>
          <w:p>
            <w:r>
              <w:t>18000</w:t>
            </w:r>
          </w:p>
        </w:tc>
        <w:tc>
          <w:tcPr>
            <w:tcW w:type="dxa" w:w="2160"/>
          </w:tcPr>
          <w:p>
            <w:r>
              <w:t>600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DataSys GmbH</w:t>
            </w:r>
          </w:p>
        </w:tc>
        <w:tc>
          <w:tcPr>
            <w:tcW w:type="dxa" w:w="2160"/>
          </w:tcPr>
          <w:p>
            <w:r>
              <w:t>27300</w:t>
            </w:r>
          </w:p>
        </w:tc>
        <w:tc>
          <w:tcPr>
            <w:tcW w:type="dxa" w:w="2160"/>
          </w:tcPr>
          <w:p>
            <w:r>
              <w:t>910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TechCorp Solutions</w:t>
            </w:r>
          </w:p>
        </w:tc>
        <w:tc>
          <w:tcPr>
            <w:tcW w:type="dxa" w:w="2160"/>
          </w:tcPr>
          <w:p>
            <w:r>
              <w:t>23650</w:t>
            </w:r>
          </w:p>
        </w:tc>
        <w:tc>
          <w:tcPr>
            <w:tcW w:type="dxa" w:w="2160"/>
          </w:tcPr>
          <w:p>
            <w:r>
              <w:t>885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WebPro Ltd</w:t>
            </w:r>
          </w:p>
        </w:tc>
        <w:tc>
          <w:tcPr>
            <w:tcW w:type="dxa" w:w="2160"/>
          </w:tcPr>
          <w:p>
            <w:r>
              <w:t>26550</w:t>
            </w:r>
          </w:p>
        </w:tc>
        <w:tc>
          <w:tcPr>
            <w:tcW w:type="dxa" w:w="2160"/>
          </w:tcPr>
          <w:p>
            <w:r>
              <w:t>885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</w:tbl>
    <w:p/>
    <w:p>
      <w:r>
        <w:t>Tabela 3. Produktivnost po zaposlenima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Zaposleni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Broj Sati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Trosak Rada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Evidencija</w:t>
            </w:r>
          </w:p>
        </w:tc>
      </w:tr>
      <w:tr>
        <w:tc>
          <w:tcPr>
            <w:tcW w:type="dxa" w:w="2160"/>
          </w:tcPr>
          <w:p>
            <w:r>
              <w:t>Ana Stojanovic</w:t>
            </w:r>
          </w:p>
        </w:tc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1050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t>Ivan Markovic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660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Jelena Nikolic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416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Maja Ilic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616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Marko Petrovic</w:t>
            </w:r>
          </w:p>
        </w:tc>
        <w:tc>
          <w:tcPr>
            <w:tcW w:type="dxa" w:w="2160"/>
          </w:tcPr>
          <w:p>
            <w:r>
              <w:t>54</w:t>
            </w:r>
          </w:p>
        </w:tc>
        <w:tc>
          <w:tcPr>
            <w:tcW w:type="dxa" w:w="2160"/>
          </w:tcPr>
          <w:p>
            <w:r>
              <w:t>1620</w:t>
            </w:r>
          </w:p>
        </w:tc>
        <w:tc>
          <w:tcPr>
            <w:tcW w:type="dxa" w:w="2160"/>
          </w:tcPr>
          <w:p>
            <w:r>
              <w:t>7</w:t>
            </w:r>
          </w:p>
        </w:tc>
      </w:tr>
      <w:tr>
        <w:tc>
          <w:tcPr>
            <w:tcW w:type="dxa" w:w="2160"/>
          </w:tcPr>
          <w:p>
            <w:r>
              <w:t>Milica Djordjevic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378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Nikola Todorovic</w:t>
            </w:r>
          </w:p>
        </w:tc>
        <w:tc>
          <w:tcPr>
            <w:tcW w:type="dxa" w:w="2160"/>
          </w:tcPr>
          <w:p>
            <w:r>
              <w:t>37</w:t>
            </w:r>
          </w:p>
        </w:tc>
        <w:tc>
          <w:tcPr>
            <w:tcW w:type="dxa" w:w="2160"/>
          </w:tcPr>
          <w:p>
            <w:r>
              <w:t>1184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Petar Pavlovic</w:t>
            </w:r>
          </w:p>
        </w:tc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690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Stefan Jovanovic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770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</w:tbl>
    <w:p/>
    <w:p>
      <w:r>
        <w:t>Tabela 4. Prihodi po kvartalima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Kvartal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Iznos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Ukupno Sati</w:t>
            </w:r>
          </w:p>
        </w:tc>
      </w:tr>
      <w:tr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48300</w:t>
            </w:r>
          </w:p>
        </w:tc>
        <w:tc>
          <w:tcPr>
            <w:tcW w:type="dxa" w:w="2880"/>
          </w:tcPr>
          <w:p>
            <w:r>
              <w:t>1675</w:t>
            </w:r>
          </w:p>
        </w:tc>
      </w:tr>
      <w:tr>
        <w:tc>
          <w:tcPr>
            <w:tcW w:type="dxa" w:w="2880"/>
          </w:tcPr>
          <w:p>
            <w:r>
              <w:t>Q2</w:t>
            </w:r>
          </w:p>
        </w:tc>
        <w:tc>
          <w:tcPr>
            <w:tcW w:type="dxa" w:w="2880"/>
          </w:tcPr>
          <w:p>
            <w:r>
              <w:t>31150</w:t>
            </w:r>
          </w:p>
        </w:tc>
        <w:tc>
          <w:tcPr>
            <w:tcW w:type="dxa" w:w="2880"/>
          </w:tcPr>
          <w:p>
            <w:r>
              <w:t>1070</w:t>
            </w:r>
          </w:p>
        </w:tc>
      </w:tr>
      <w:tr>
        <w:tc>
          <w:tcPr>
            <w:tcW w:type="dxa" w:w="2880"/>
          </w:tcPr>
          <w:p>
            <w:r>
              <w:t>Q3</w:t>
            </w:r>
          </w:p>
        </w:tc>
        <w:tc>
          <w:tcPr>
            <w:tcW w:type="dxa" w:w="2880"/>
          </w:tcPr>
          <w:p>
            <w:r>
              <w:t>21300</w:t>
            </w:r>
          </w:p>
        </w:tc>
        <w:tc>
          <w:tcPr>
            <w:tcW w:type="dxa" w:w="2880"/>
          </w:tcPr>
          <w:p>
            <w:r>
              <w:t>710</w:t>
            </w:r>
          </w:p>
        </w:tc>
      </w:tr>
      <w:tr>
        <w:tc>
          <w:tcPr>
            <w:tcW w:type="dxa" w:w="2880"/>
          </w:tcPr>
          <w:p>
            <w:r>
              <w:t>Q4</w:t>
            </w:r>
          </w:p>
        </w:tc>
        <w:tc>
          <w:tcPr>
            <w:tcW w:type="dxa" w:w="2880"/>
          </w:tcPr>
          <w:p>
            <w:r>
              <w:t>4950</w:t>
            </w:r>
          </w:p>
        </w:tc>
        <w:tc>
          <w:tcPr>
            <w:tcW w:type="dxa" w:w="2880"/>
          </w:tcPr>
          <w:p>
            <w:r>
              <w:t>165</w:t>
            </w:r>
          </w:p>
        </w:tc>
      </w:tr>
    </w:tbl>
    <w:p>
      <w:r>
        <w:br w:type="page"/>
      </w:r>
    </w:p>
    <w:p>
      <w:pPr>
        <w:pStyle w:val="Heading2"/>
      </w:pPr>
      <w:r>
        <w:t>4.2 Grafikoni</w:t>
      </w:r>
    </w:p>
    <w:p>
      <w:r>
        <w:t>Na osnovu analize kreirani su grafikoni u Excel-u (fajl OLAP_Pivot_Tabele.xlsx). Grafikoni vizuelno prikazuju produktivnost po odeljenjima, prihode po klijentima, produktivnost po projektima i prihode po kvartalima.</w:t>
      </w:r>
    </w:p>
    <w:p>
      <w:r>
        <w:t>[UBACITI: Screenshot grafikona iz OLAP_Pivot_Tabele.xlsx sheetova]</w:t>
      </w:r>
    </w:p>
    <w:p>
      <w:r>
        <w:br w:type="page"/>
      </w:r>
    </w:p>
    <w:p>
      <w:pPr>
        <w:pStyle w:val="Heading1"/>
      </w:pPr>
      <w:r>
        <w:t>5. Zakljucak</w:t>
      </w:r>
    </w:p>
    <w:p>
      <w:r>
        <w:t>U ovom seminarskom radu je uspesno projektovano i implementirano skladiste podataka za IT kompaniju DevSoft d.o.o. Rad obuhvata kompletan ciklus: od konceptualnog modeliranja, preko fizicke implementacije u SQL Server, do kreiranja OLAP kocki i analize podataka pomocu Pivot tabela.</w:t>
      </w:r>
    </w:p>
    <w:p>
      <w:r>
        <w:t>Skladiste podataka omogucava menadzmentu kompanije da donosi informisane odluke na osnovu analize produktivnosti zaposlenih, troskova rada i prihoda po klijentima. Analiza po vremenskim dimenzijama pruzuva uvid u trendove poslovanja.</w:t>
      </w:r>
    </w:p>
    <w:p>
      <w:r>
        <w:t>Korisceni alati (Oracle Data Modeler, SQL Server, Analysis Services, Excel) predstavljaju standardni set za razvoj Business Intelligence resenja.</w:t>
      </w:r>
    </w:p>
    <w:p>
      <w:r>
        <w:br w:type="page"/>
      </w:r>
    </w:p>
    <w:p>
      <w:pPr>
        <w:pStyle w:val="Heading1"/>
      </w:pPr>
      <w:r>
        <w:t>6. Literatura</w:t>
      </w:r>
    </w:p>
    <w:p>
      <w:r>
        <w:t>[1] Inmon, W.H. (2005). Building the Data Warehouse. John Wiley and Sons.</w:t>
      </w:r>
    </w:p>
    <w:p>
      <w:r>
        <w:t>[2] Kimball, R., Ross, M. (2013). The Data Warehouse Toolkit. John Wiley and Sons.</w:t>
      </w:r>
    </w:p>
    <w:p>
      <w:r>
        <w:t>[3] Microsoft Documentation - SQL Server Analysis Services.</w:t>
      </w:r>
    </w:p>
    <w:p>
      <w:r>
        <w:t>[4] Microsoft Documentation - SQL Server Management Studio.</w:t>
      </w:r>
    </w:p>
    <w:p>
      <w:r>
        <w:t>[5] Oracle SQL Developer Data Modeler Documentation.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