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7E0" w:firstRow="1" w:lastRow="1" w:firstColumn="1" w:lastColumn="1" w:noHBand="1" w:noVBand="1"/>
      </w:tblPr>
      <w:tblGrid>
        <w:gridCol w:w="3208"/>
        <w:gridCol w:w="6411"/>
      </w:tblGrid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h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ОТЧЕТ</w:t>
            </w:r>
            <w:r>
              <w:rPr>
                <w:b/>
                <w:sz w:val="24"/>
                <w:szCs w:val="24"/>
              </w:rPr>
            </w:r>
          </w:p>
          <w:tbl>
            <w:tblPr>
              <w:tblStyle w:val="629"/>
              <w:tblW w:w="0" w:type="auto"/>
              <w:tblLook w:val="07C0" w:firstRow="0" w:lastRow="1" w:firstColumn="1" w:lastColumn="1" w:noHBand="1" w:noVBand="1"/>
            </w:tblPr>
            <w:tblGrid>
              <w:gridCol w:w="5132"/>
              <w:gridCol w:w="4246"/>
            </w:tblGrid>
            <w:tr>
              <w:tblPrEx/>
              <w:trPr>
                <w:trHeight w:val="270"/>
              </w:trPr>
              <w:tc>
                <w:tcPr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extDirection w:val="lrTb"/>
                  <w:noWrap w:val="false"/>
                </w:tcPr>
                <w:p>
                  <w:pPr>
                    <w:ind w:firstLine="0"/>
                    <w:jc w:val="center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о прохождении </w:t>
                  </w:r>
                  <w:r>
                    <w:rPr>
                      <w:b/>
                      <w:sz w:val="24"/>
                      <w:szCs w:val="24"/>
                    </w:rPr>
                    <w:t xml:space="preserve">производственной практики,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Borders>
                    <w:top w:val="none" w:color="000000" w:sz="0" w:space="0"/>
                    <w:left w:val="none" w:color="000000" w:sz="0" w:space="0"/>
                    <w:bottom w:val="single" w:color="auto" w:sz="4" w:space="0"/>
                    <w:right w:val="none" w:color="000000" w:sz="0" w:space="0"/>
                  </w:tcBorders>
                  <w:textDirection w:val="lrTb"/>
                  <w:noWrap w:val="false"/>
                </w:tcPr>
                <w:p>
                  <w:pPr>
                    <w:ind w:firstLine="0"/>
                    <w:spacing w:line="24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 xml:space="preserve">научно-исследовательская работа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>
            <w:pPr>
              <w:ind w:firstLine="0"/>
              <w:jc w:val="center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  <w:vertAlign w:val="superscript"/>
              </w:rPr>
              <w:t xml:space="preserve">                                                                                                                                            н</w:t>
            </w:r>
            <w:r>
              <w:rPr>
                <w:i/>
                <w:sz w:val="24"/>
                <w:szCs w:val="24"/>
                <w:vertAlign w:val="superscript"/>
              </w:rPr>
              <w:t>аучно-исследовательская работа (преддипломная практика)</w:t>
            </w:r>
            <w:r>
              <w:rPr>
                <w:b/>
                <w:sz w:val="24"/>
                <w:szCs w:val="24"/>
              </w:rPr>
            </w:r>
          </w:p>
          <w:p>
            <w:pPr>
              <w:ind w:firstLine="0"/>
              <w:jc w:val="center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8</w:t>
            </w:r>
            <w:r>
              <w:rPr>
                <w:b/>
                <w:sz w:val="24"/>
                <w:szCs w:val="24"/>
              </w:rPr>
              <w:t xml:space="preserve"> семестр, </w:t>
            </w:r>
            <w:r>
              <w:rPr>
                <w:b/>
                <w:sz w:val="24"/>
                <w:szCs w:val="24"/>
              </w:rPr>
              <w:t xml:space="preserve">2025 </w:t>
            </w:r>
            <w:r>
              <w:rPr>
                <w:b/>
                <w:sz w:val="24"/>
                <w:szCs w:val="24"/>
              </w:rPr>
              <w:t xml:space="preserve">/</w:t>
            </w:r>
            <w:r>
              <w:rPr>
                <w:b/>
                <w:sz w:val="24"/>
                <w:szCs w:val="24"/>
              </w:rPr>
              <w:t xml:space="preserve"> 2026</w:t>
            </w:r>
            <w:r>
              <w:rPr>
                <w:b/>
                <w:sz w:val="24"/>
                <w:szCs w:val="24"/>
              </w:rPr>
              <w:t xml:space="preserve"> учебный год</w:t>
            </w:r>
            <w:r>
              <w:rPr>
                <w:b/>
                <w:sz w:val="24"/>
                <w:szCs w:val="24"/>
              </w:rPr>
            </w:r>
          </w:p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ФИО обучающегося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Сахаров Даниэль Александрович</w:t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Физтех-школа, группа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Высшая школа программной инженерии</w:t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Место прохождения практики </w:t>
            </w:r>
            <w:r>
              <w:rPr>
                <w:b/>
                <w:sz w:val="24"/>
                <w:szCs w:val="24"/>
              </w:rPr>
              <w:t xml:space="preserve">(кафедра / организация)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</w:t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Задание на практику 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r>
              <w:t>1. Изучить постановку задачи обнаружения аномалий в компьютерном зрении, определить типы аномалий и специфику работы с данными.</w:t>
            </w:r>
          </w:p>
          <w:p>
            <w:r>
              <w:t>2. Провести анализ современных методов и алгоритмов обнаружения аномалий (без учителя, с слабой разметкой, reconstruction-based и др.).</w:t>
            </w:r>
          </w:p>
          <w:p>
            <w:r>
              <w:t>3. Описать выбор архитектур, стратегию подготовки данных и критерии для сравнительного анализа.</w:t>
            </w:r>
          </w:p>
          <w:p>
            <w:r>
              <w:t>4. Выполнить анализ существующих датасетов для задачи обнаружения аномалий, современных исследований и библиотек.</w:t>
            </w:r>
          </w:p>
          <w:p>
            <w:r>
              <w:t>5. Реализовать baseline-модели для сравнительного анализа.</w:t>
            </w:r>
          </w:p>
          <w:p>
            <w:r>
              <w:t>6. Построить модифицированный алгоритм/архитектуру нейронной сети для обнаружения аномалий.</w:t>
            </w:r>
          </w:p>
          <w:p>
            <w:r>
              <w:t>7. Разработать архитектуру программного комплекса для обучения, валидации и тестирования моделей.</w:t>
            </w:r>
          </w:p>
          <w:p>
            <w:r>
              <w:t>8. Представить реализованные решения, демонстрирующие работу предложенного и базовых методов.</w:t>
            </w:r>
          </w:p>
          <w:p>
            <w:r>
              <w:t>9. Выполнить тестирование предложенного метода в сравнении с baseline-алгоритмами на выбранных датасетах.</w:t>
            </w:r>
          </w:p>
          <w:p>
            <w:r>
              <w:t>10. Выполнить описание предлагаемого решения с обоснованием его преимуществ и сфер практического применения.</w:t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Отчет (проделанная работа и полученные результаты)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r>
              <w:t>В рамках преддипломной практики выполнена исследовательская работа по теме «Разработка моделей обнаружения аномалий в больших данных»:</w:t>
            </w:r>
          </w:p>
          <w:p/>
          <w:p>
            <w:r>
              <w:t>1. Проведён систематический обзор методов обнаружения визуальных аномалий: reconstruction-based (автоэнкодеры, VAE), embedding-based (PatchCore, SPADE), knowledge distillation (Student-Teacher), VLM-based (WinCLIP, LogicQA).</w:t>
            </w:r>
          </w:p>
          <w:p/>
          <w:p>
            <w:r>
              <w:t>2. Воспроизведён baseline-метод LogicQA (arXiv:2503.20252) с заменой GPT-4o на open-source модель InternVL2.5-8B. Проведены серии экспериментов на датасете MVTec LOCO AD (класс breakfast_box, 50 тест-изображений).</w:t>
            </w:r>
          </w:p>
          <w:p/>
          <w:p>
            <w:r>
              <w:t>3. Разработан и реализован четырёхстадийный пайплайн: Stage 1 — декомпозированное описание по компонентам; Stage 2 — LLM-суммаризация нормативного определения; Stage 3 — генерация, фильтрация и аугментация вопросов; Stage 4 — тестирование с Chain-of-Thought рассуждением.</w:t>
            </w:r>
          </w:p>
          <w:p/>
          <w:p>
            <w:r>
              <w:t>4. Внедрено 7 системных улучшений: декомпозированный Stage 1, structured question generation, RC4-A (inline CoT), bypass счётных вопросов, stem-matching, улучшение суб-вопросов, поддержка InternVL2.5-38B-AWQ.</w:t>
            </w:r>
          </w:p>
          <w:p/>
          <w:p>
            <w:r>
              <w:t>5. Создана иерархическая система оценки (L1–L4): восприятие (CLIP Score, CCR), атрибуты (MACE, пространственная точность), консистентность рассуждений, задача обнаружения (AUROC, F1-max).</w:t>
            </w:r>
          </w:p>
          <w:p/>
          <w:p>
            <w:r>
              <w:t>Результаты run25 (лучший): AUROC = 0.852, F1-max = 0.818, Binary F1 = 0.750. Иерархическая оценка: CCR = 100%, CLIPScore = 69.72%, MACE = 0.24, Spatial Accuracy = 64.25%, Sub-Q Consistency = 70.51%.</w:t>
            </w:r>
          </w:p>
          <w:p/>
          <w:p>
            <w:r>
              <w:t>Краткие выводы: реализованный фреймворк превысил результаты исходной статьи LogicQA по AUROC на +0.263 (baseline InternVL 8B: 0.589). Достигнуто полное устранение ложноположительных предсказаний (FP = 0) за счёт механизма inline Chain-of-Thought. Полученные результаты составляют основу экспериментальной главы ВКР.</w:t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Отзыв руководителя </w:t>
            </w:r>
            <w:r>
              <w:rPr>
                <w:b/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 xml:space="preserve">о работе обучающегося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r>
              <w:t>За время прохождения преддипломной практики Сахаров Даниэль Александрович выполнял исследовательскую работу по теме «Разработка моделей обнаружения аномалий в больших данных».</w:t>
            </w:r>
          </w:p>
          <w:p/>
          <w:p>
            <w:r>
              <w:t>Студент реализовал многостадийный пайплайн обнаружения логических аномалий на основе открытой визуально-языковой модели InternVL2.5-8B, воспроизвёл и улучшил метод LogicQA, разработал систему иерархической оценки (уровни L1–L4) и провёл серию воспроизводимых экспериментов.</w:t>
            </w:r>
          </w:p>
          <w:p/>
          <w:p>
            <w:r>
              <w:t>Сахаров Д.А. проявил творческий подход, высокую степень самостоятельности и системное мышление при постановке и решении исследовательских задач. Студент продемонстрировал уверенное владение современными инструментами глубокого обучения, навыки работы с научной литературой и умение анализировать экспериментальные результаты.</w:t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Оценка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за работу обучающегося, рекомендуемая руководителем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r>
              <w:t>___ (по 10-бальной системе)</w:t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Вы были трудоустроены в период прохождения практики? </w:t>
            </w:r>
            <w:r>
              <w:rPr>
                <w:sz w:val="24"/>
                <w:szCs w:val="24"/>
              </w:rPr>
              <w:t xml:space="preserve">(выбрать необходимое)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noWrap w:val="false"/>
          </w:tcPr>
          <w:p>
            <w:r>
              <w:t>нет  ✓</w:t>
            </w:r>
          </w:p>
          <w:p>
            <w:r>
              <w:t>да, по срочному трудовому договору;</w:t>
            </w:r>
          </w:p>
          <w:p>
            <w:r>
              <w:t>да, по бессрочному трудовому договору;</w:t>
            </w:r>
          </w:p>
          <w:p>
            <w:r>
              <w:t>иное (стажировка и пр.) ____________________________</w:t>
            </w:r>
          </w:p>
          <w:p/>
          <w:p>
            <w:r>
              <w:t>место прохождения стажировки/работы ________________</w:t>
            </w:r>
          </w:p>
        </w:tc>
      </w:tr>
    </w:tbl>
    <w:p>
      <w:pPr>
        <w:ind w:firstLine="0"/>
        <w:spacing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Обучающийся  Сахаров Д.А.                    дата составления отчета  21 мая 2026 г.</w:t>
      </w:r>
      <w:r>
        <w:rPr>
          <w:sz w:val="24"/>
          <w:szCs w:val="24"/>
        </w:rPr>
      </w:r>
    </w:p>
    <w:p>
      <w:pPr>
        <w:ind w:firstLine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Контактный телефон: ____________________      e-mail: daniel.sakharov@gmail.com</w:t>
      </w:r>
      <w:r>
        <w:rPr>
          <w:sz w:val="24"/>
          <w:szCs w:val="24"/>
        </w:rPr>
      </w:r>
    </w:p>
    <w:p>
      <w:pPr>
        <w:ind w:firstLine="0"/>
        <w:spacing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Р</w:t>
      </w:r>
      <w:r>
        <w:rPr>
          <w:sz w:val="24"/>
          <w:szCs w:val="24"/>
        </w:rPr>
        <w:t xml:space="preserve">уководитель </w:t>
      </w:r>
      <w:r>
        <w:rPr>
          <w:sz w:val="24"/>
          <w:szCs w:val="24"/>
        </w:rPr>
        <w:t xml:space="preserve">практики </w:t>
      </w:r>
      <w:r>
        <w:rPr>
          <w:sz w:val="24"/>
          <w:szCs w:val="24"/>
        </w:rPr>
        <w:t xml:space="preserve">  Копылов И.С.  / Копылов Иван Станиславович /</w:t>
      </w:r>
      <w:r>
        <w:rPr>
          <w:sz w:val="24"/>
          <w:szCs w:val="24"/>
        </w:rPr>
      </w:r>
    </w:p>
    <w:p>
      <w:pPr>
        <w:ind w:firstLine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Контактный телефон: 8-9__-___-__-__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e</w:t>
      </w:r>
      <w:r>
        <w:rPr>
          <w:sz w:val="24"/>
          <w:szCs w:val="24"/>
        </w:rPr>
        <w:t xml:space="preserve">-</w:t>
      </w:r>
      <w:r>
        <w:rPr>
          <w:sz w:val="24"/>
          <w:szCs w:val="24"/>
          <w:lang w:val="en-US"/>
        </w:rPr>
        <w:t xml:space="preserve">mail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ind w:firstLine="0"/>
        <w:spacing w:line="240" w:lineRule="auto"/>
        <w:rPr>
          <w:color w:val="000000"/>
          <w:sz w:val="22"/>
          <w:szCs w:val="22"/>
        </w:rPr>
      </w:pPr>
      <w:r>
        <w:rPr>
          <w:sz w:val="24"/>
          <w:szCs w:val="24"/>
        </w:rPr>
        <w:t xml:space="preserve">Зам. директора ВШПИ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____________________</w:t>
      </w:r>
      <w:r>
        <w:rPr>
          <w:sz w:val="24"/>
          <w:szCs w:val="24"/>
        </w:rPr>
        <w:t xml:space="preserve">__</w:t>
      </w:r>
      <w:r>
        <w:rPr>
          <w:sz w:val="24"/>
          <w:szCs w:val="24"/>
        </w:rPr>
        <w:t xml:space="preserve">______ /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Здорик</w:t>
      </w:r>
      <w:r>
        <w:rPr>
          <w:sz w:val="24"/>
          <w:szCs w:val="24"/>
        </w:rPr>
        <w:t xml:space="preserve"> А.С.</w:t>
      </w:r>
      <w:r>
        <w:rPr>
          <w:sz w:val="24"/>
          <w:szCs w:val="24"/>
        </w:rPr>
        <w:t xml:space="preserve">/</w:t>
      </w:r>
      <w:r>
        <w:rPr>
          <w:color w:val="000000"/>
          <w:sz w:val="22"/>
          <w:szCs w:val="22"/>
        </w:rPr>
      </w:r>
    </w:p>
    <w:sectPr>
      <w:footnotePr/>
      <w:endnotePr/>
      <w:type w:val="nextPage"/>
      <w:pgSz w:w="11906" w:h="16838" w:orient="portrait"/>
      <w:pgMar w:top="567" w:right="567" w:bottom="1134" w:left="1418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Segoe UI">
    <w:panose1 w:val="020B05020405040202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□"/>
      <w:lvlJc w:val="left"/>
      <w:pPr>
        <w:ind w:left="720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zh-CN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6"/>
    <w:link w:val="619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6"/>
    <w:link w:val="620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6"/>
    <w:link w:val="621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5"/>
    <w:next w:val="62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5"/>
    <w:next w:val="62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5"/>
    <w:next w:val="62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5"/>
    <w:next w:val="62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5"/>
    <w:next w:val="62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5"/>
    <w:next w:val="62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26"/>
    <w:link w:val="624"/>
    <w:uiPriority w:val="10"/>
    <w:rPr>
      <w:sz w:val="48"/>
      <w:szCs w:val="48"/>
    </w:rPr>
  </w:style>
  <w:style w:type="character" w:styleId="37">
    <w:name w:val="Subtitle Char"/>
    <w:basedOn w:val="626"/>
    <w:link w:val="623"/>
    <w:uiPriority w:val="11"/>
    <w:rPr>
      <w:sz w:val="24"/>
      <w:szCs w:val="24"/>
    </w:rPr>
  </w:style>
  <w:style w:type="paragraph" w:styleId="38">
    <w:name w:val="Quote"/>
    <w:basedOn w:val="625"/>
    <w:next w:val="62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5"/>
    <w:next w:val="62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6"/>
    <w:link w:val="42"/>
    <w:uiPriority w:val="99"/>
  </w:style>
  <w:style w:type="paragraph" w:styleId="44">
    <w:name w:val="Footer"/>
    <w:basedOn w:val="62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6"/>
    <w:link w:val="44"/>
    <w:uiPriority w:val="99"/>
  </w:style>
  <w:style w:type="paragraph" w:styleId="46">
    <w:name w:val="Caption"/>
    <w:basedOn w:val="625"/>
    <w:next w:val="62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6"/>
    <w:uiPriority w:val="99"/>
    <w:unhideWhenUsed/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6"/>
    <w:uiPriority w:val="99"/>
    <w:semiHidden/>
    <w:unhideWhenUsed/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5"/>
    <w:next w:val="62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5"/>
    <w:next w:val="62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5"/>
    <w:next w:val="62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5"/>
    <w:next w:val="62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5"/>
    <w:next w:val="62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5"/>
    <w:next w:val="62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5"/>
    <w:next w:val="62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5"/>
    <w:next w:val="62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5"/>
    <w:next w:val="625"/>
    <w:uiPriority w:val="99"/>
    <w:unhideWhenUsed/>
    <w:pPr>
      <w:spacing w:after="0" w:afterAutospacing="0"/>
    </w:pPr>
  </w:style>
  <w:style w:type="paragraph" w:styleId="619">
    <w:name w:val="Heading 1"/>
    <w:basedOn w:val="625"/>
    <w:next w:val="625"/>
    <w:semiHidden val="false"/>
    <w:qFormat/>
    <w:pPr>
      <w:spacing w:beforeAutospacing="1" w:afterAutospacing="1"/>
      <w:outlineLvl w:val="0"/>
    </w:pPr>
    <w:rPr>
      <w:sz w:val="40"/>
    </w:rPr>
  </w:style>
  <w:style w:type="paragraph" w:styleId="620">
    <w:name w:val="Heading 2"/>
    <w:basedOn w:val="625"/>
    <w:next w:val="625"/>
    <w:semiHidden val="false"/>
    <w:qFormat/>
    <w:pPr>
      <w:spacing w:beforeAutospacing="1" w:afterAutospacing="1"/>
      <w:outlineLvl w:val="1"/>
    </w:pPr>
    <w:rPr>
      <w:sz w:val="32"/>
    </w:rPr>
  </w:style>
  <w:style w:type="paragraph" w:styleId="621">
    <w:name w:val="Heading 3"/>
    <w:basedOn w:val="625"/>
    <w:next w:val="625"/>
    <w:semiHidden val="false"/>
    <w:qFormat/>
    <w:pPr>
      <w:spacing w:beforeAutospacing="1" w:afterAutospacing="1"/>
      <w:outlineLvl w:val="2"/>
    </w:pPr>
    <w:rPr>
      <w:sz w:val="28"/>
    </w:rPr>
  </w:style>
  <w:style w:type="character" w:styleId="622">
    <w:name w:val="Hyperlink"/>
    <w:uiPriority w:val="99"/>
    <w:semiHidden/>
    <w:unhideWhenUsed/>
    <w:rPr>
      <w:color w:val="2f69c7"/>
      <w:u w:val="single"/>
    </w:rPr>
  </w:style>
  <w:style w:type="paragraph" w:styleId="623">
    <w:name w:val="Subtitle"/>
    <w:basedOn w:val="625"/>
    <w:next w:val="625"/>
    <w:qFormat/>
    <w:pPr>
      <w:spacing w:afterAutospacing="1"/>
    </w:pPr>
    <w:rPr>
      <w:color w:val="808080"/>
      <w:sz w:val="30"/>
    </w:rPr>
  </w:style>
  <w:style w:type="paragraph" w:styleId="624">
    <w:name w:val="Title"/>
    <w:basedOn w:val="625"/>
    <w:next w:val="625"/>
    <w:qFormat/>
    <w:pPr>
      <w:spacing w:afterAutospacing="1"/>
    </w:pPr>
    <w:rPr>
      <w:sz w:val="52"/>
    </w:rPr>
  </w:style>
  <w:style w:type="paragraph" w:styleId="625" w:default="1">
    <w:name w:val="Normal"/>
    <w:qFormat/>
    <w:pPr>
      <w:ind w:firstLine="567"/>
      <w:jc w:val="both"/>
      <w:spacing w:after="0" w:line="360" w:lineRule="auto"/>
    </w:pPr>
    <w:rPr>
      <w:rFonts w:ascii="Times New Roman" w:hAnsi="Times New Roman" w:eastAsia="Times New Roman" w:cs="Times New Roman"/>
      <w:sz w:val="28"/>
      <w:szCs w:val="20"/>
    </w:rPr>
  </w:style>
  <w:style w:type="character" w:styleId="626" w:default="1">
    <w:name w:val="Default Paragraph Font"/>
    <w:uiPriority w:val="1"/>
    <w:semiHidden/>
    <w:unhideWhenUsed/>
  </w:style>
  <w:style w:type="table" w:styleId="6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8" w:default="1">
    <w:name w:val="No List"/>
    <w:uiPriority w:val="99"/>
    <w:semiHidden/>
    <w:unhideWhenUsed/>
  </w:style>
  <w:style w:type="table" w:styleId="629">
    <w:name w:val="Table Grid"/>
    <w:basedOn w:val="627"/>
    <w:uiPriority w:val="39"/>
    <w:pPr>
      <w:spacing w:after="0" w:line="240" w:lineRule="auto"/>
    </w:pPr>
    <w:rPr>
      <w:rFonts w:ascii="Times New Roman" w:hAnsi="Times New Roman" w:eastAsia="Lucida Sans Unicode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30">
    <w:name w:val="List Paragraph"/>
    <w:basedOn w:val="625"/>
    <w:uiPriority w:val="34"/>
    <w:qFormat/>
    <w:pPr>
      <w:contextualSpacing/>
      <w:ind w:left="720"/>
    </w:pPr>
  </w:style>
  <w:style w:type="paragraph" w:styleId="631">
    <w:name w:val="Balloon Text"/>
    <w:basedOn w:val="625"/>
    <w:link w:val="632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632" w:customStyle="1">
    <w:name w:val="Текст выноски Знак"/>
    <w:basedOn w:val="626"/>
    <w:link w:val="631"/>
    <w:uiPriority w:val="99"/>
    <w:semiHidden/>
    <w:rPr>
      <w:rFonts w:ascii="Segoe UI" w:hAnsi="Segoe UI" w:eastAsia="Times New Roman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МФТИ</dc:creator>
  <cp:keywords/>
  <dc:description/>
  <cp:lastModifiedBy>МФТИ ВШПИ</cp:lastModifiedBy>
  <cp:revision>11</cp:revision>
  <dcterms:created xsi:type="dcterms:W3CDTF">2020-12-12T09:22:00Z</dcterms:created>
  <dcterms:modified xsi:type="dcterms:W3CDTF">2026-05-14T09:49:27Z</dcterms:modified>
</cp:coreProperties>
</file>