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BFB" w:rsidRDefault="001A6BFB">
      <w:pPr>
        <w:pStyle w:val="a7"/>
        <w:pBdr>
          <w:bottom w:val="single" w:sz="12" w:space="1" w:color="auto"/>
        </w:pBdr>
      </w:pPr>
      <w:r>
        <w:t>Гендерная статистика</w:t>
      </w:r>
    </w:p>
    <w:p w:rsidR="001A6BFB" w:rsidRDefault="001A6BFB">
      <w:pPr>
        <w:jc w:val="center"/>
        <w:rPr>
          <w:rFonts w:ascii="Arial" w:hAnsi="Arial"/>
          <w:b/>
        </w:rPr>
      </w:pPr>
    </w:p>
    <w:p w:rsidR="001A6BFB" w:rsidRDefault="002138B0">
      <w:pPr>
        <w:pStyle w:val="a6"/>
        <w:spacing w:line="248" w:lineRule="exact"/>
      </w:pPr>
      <w:r>
        <w:t>Р</w:t>
      </w:r>
      <w:r w:rsidR="001A6BFB">
        <w:t>авенств</w:t>
      </w:r>
      <w:r>
        <w:t>о</w:t>
      </w:r>
      <w:r w:rsidR="001A6BFB">
        <w:t xml:space="preserve"> полов является одной из наиболее актуальных </w:t>
      </w:r>
      <w:r>
        <w:t xml:space="preserve">задач </w:t>
      </w:r>
      <w:r w:rsidR="001A6BFB">
        <w:t xml:space="preserve">в политической, экономической, социальной жизни </w:t>
      </w:r>
      <w:r w:rsidR="00B50CA9" w:rsidRPr="00B50CA9">
        <w:br/>
      </w:r>
      <w:r w:rsidR="001A6BFB">
        <w:t>о</w:t>
      </w:r>
      <w:r w:rsidR="001A6BFB">
        <w:t>б</w:t>
      </w:r>
      <w:r w:rsidR="001A6BFB">
        <w:t>щества.</w:t>
      </w:r>
    </w:p>
    <w:p w:rsidR="001A6BFB" w:rsidRDefault="001A6BFB">
      <w:pPr>
        <w:spacing w:before="60" w:line="248" w:lineRule="exact"/>
        <w:ind w:firstLine="28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В России принцип равных прав и равных возможностей женщин и мужчин закреплен в пункте 3 статьи 19 Конституции Российской Федерации: </w:t>
      </w:r>
      <w:r>
        <w:rPr>
          <w:rFonts w:ascii="Arial" w:hAnsi="Arial"/>
          <w:b/>
          <w:sz w:val="16"/>
        </w:rPr>
        <w:t xml:space="preserve">«Мужчины и женщины имеют </w:t>
      </w:r>
      <w:r w:rsidR="00B50CA9" w:rsidRPr="00B50CA9">
        <w:rPr>
          <w:rFonts w:ascii="Arial" w:hAnsi="Arial"/>
          <w:b/>
          <w:sz w:val="16"/>
        </w:rPr>
        <w:br/>
      </w:r>
      <w:r>
        <w:rPr>
          <w:rFonts w:ascii="Arial" w:hAnsi="Arial"/>
          <w:b/>
          <w:sz w:val="16"/>
        </w:rPr>
        <w:t>равные права и свободы и равные возможности для их ре</w:t>
      </w:r>
      <w:r>
        <w:rPr>
          <w:rFonts w:ascii="Arial" w:hAnsi="Arial"/>
          <w:b/>
          <w:sz w:val="16"/>
        </w:rPr>
        <w:t>а</w:t>
      </w:r>
      <w:r>
        <w:rPr>
          <w:rFonts w:ascii="Arial" w:hAnsi="Arial"/>
          <w:b/>
          <w:sz w:val="16"/>
        </w:rPr>
        <w:t>лизации»</w:t>
      </w:r>
      <w:r>
        <w:rPr>
          <w:rFonts w:ascii="Arial" w:hAnsi="Arial"/>
          <w:i/>
          <w:sz w:val="16"/>
        </w:rPr>
        <w:t>.</w:t>
      </w:r>
      <w:r>
        <w:rPr>
          <w:rFonts w:ascii="Arial" w:hAnsi="Arial"/>
          <w:sz w:val="16"/>
        </w:rPr>
        <w:t xml:space="preserve"> Именно на этом положении и основываются прав</w:t>
      </w:r>
      <w:r>
        <w:rPr>
          <w:rFonts w:ascii="Arial" w:hAnsi="Arial"/>
          <w:sz w:val="16"/>
        </w:rPr>
        <w:t>о</w:t>
      </w:r>
      <w:r>
        <w:rPr>
          <w:rFonts w:ascii="Arial" w:hAnsi="Arial"/>
          <w:sz w:val="16"/>
        </w:rPr>
        <w:t>вые нормы, обеспечивающие отсутствие дискриминации того или другого пола.</w:t>
      </w:r>
    </w:p>
    <w:p w:rsidR="001A6BFB" w:rsidRDefault="001A6BFB">
      <w:pPr>
        <w:spacing w:before="60" w:line="248" w:lineRule="exact"/>
        <w:ind w:firstLine="28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Сформированное в течение последних лет законодател</w:t>
      </w:r>
      <w:r>
        <w:rPr>
          <w:rFonts w:ascii="Arial" w:hAnsi="Arial"/>
          <w:sz w:val="16"/>
        </w:rPr>
        <w:t>ь</w:t>
      </w:r>
      <w:r>
        <w:rPr>
          <w:rFonts w:ascii="Arial" w:hAnsi="Arial"/>
          <w:sz w:val="16"/>
        </w:rPr>
        <w:t>ство Российской Федерации в области политики и экономики направлено на создание основы для развития гендерно-ориентированной и гендерно-сбалансированной политики.</w:t>
      </w:r>
    </w:p>
    <w:p w:rsidR="001A6BFB" w:rsidRDefault="001A6BFB">
      <w:pPr>
        <w:spacing w:before="60" w:line="248" w:lineRule="exact"/>
        <w:ind w:firstLine="28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Основными целями такой политики в России являются:</w:t>
      </w:r>
    </w:p>
    <w:p w:rsidR="001A6BFB" w:rsidRDefault="001A6BFB">
      <w:pPr>
        <w:spacing w:before="60" w:line="248" w:lineRule="exact"/>
        <w:ind w:firstLine="28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sym w:font="Symbol" w:char="F0B7"/>
      </w:r>
      <w:r>
        <w:rPr>
          <w:rFonts w:ascii="Arial" w:hAnsi="Arial"/>
          <w:sz w:val="16"/>
        </w:rPr>
        <w:t xml:space="preserve"> содействие соблюдению прав женщин в единстве </w:t>
      </w:r>
      <w:r w:rsidR="00B50CA9" w:rsidRPr="00B50CA9">
        <w:rPr>
          <w:rFonts w:ascii="Arial" w:hAnsi="Arial"/>
          <w:sz w:val="16"/>
        </w:rPr>
        <w:br/>
      </w:r>
      <w:r>
        <w:rPr>
          <w:rFonts w:ascii="Arial" w:hAnsi="Arial"/>
          <w:sz w:val="16"/>
        </w:rPr>
        <w:t>с пр</w:t>
      </w:r>
      <w:r>
        <w:rPr>
          <w:rFonts w:ascii="Arial" w:hAnsi="Arial"/>
          <w:sz w:val="16"/>
        </w:rPr>
        <w:t>а</w:t>
      </w:r>
      <w:r>
        <w:rPr>
          <w:rFonts w:ascii="Arial" w:hAnsi="Arial"/>
          <w:sz w:val="16"/>
        </w:rPr>
        <w:t>вами и свободами мужчин;</w:t>
      </w:r>
    </w:p>
    <w:p w:rsidR="001A6BFB" w:rsidRDefault="001A6BFB">
      <w:pPr>
        <w:spacing w:line="248" w:lineRule="exact"/>
        <w:ind w:firstLine="28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sym w:font="Symbol" w:char="F0B7"/>
      </w:r>
      <w:r>
        <w:rPr>
          <w:rFonts w:ascii="Arial" w:hAnsi="Arial"/>
          <w:sz w:val="16"/>
        </w:rPr>
        <w:t xml:space="preserve"> обеспечение условий для полноправного участия женщин и мужчин в принятии решений на всех уровнях управления;</w:t>
      </w:r>
    </w:p>
    <w:p w:rsidR="001A6BFB" w:rsidRDefault="001A6BFB">
      <w:pPr>
        <w:spacing w:line="248" w:lineRule="exact"/>
        <w:ind w:firstLine="28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sym w:font="Symbol" w:char="F0B7"/>
      </w:r>
      <w:r>
        <w:rPr>
          <w:rFonts w:ascii="Arial" w:hAnsi="Arial"/>
          <w:sz w:val="16"/>
        </w:rPr>
        <w:t xml:space="preserve"> содействие обеспечению равных прав и равных </w:t>
      </w:r>
      <w:r w:rsidR="00B50CA9" w:rsidRPr="00B50CA9">
        <w:rPr>
          <w:rFonts w:ascii="Arial" w:hAnsi="Arial"/>
          <w:sz w:val="16"/>
        </w:rPr>
        <w:br/>
      </w:r>
      <w:r>
        <w:rPr>
          <w:rFonts w:ascii="Arial" w:hAnsi="Arial"/>
          <w:sz w:val="16"/>
        </w:rPr>
        <w:t>возмо</w:t>
      </w:r>
      <w:r>
        <w:rPr>
          <w:rFonts w:ascii="Arial" w:hAnsi="Arial"/>
          <w:sz w:val="16"/>
        </w:rPr>
        <w:t>ж</w:t>
      </w:r>
      <w:r>
        <w:rPr>
          <w:rFonts w:ascii="Arial" w:hAnsi="Arial"/>
          <w:sz w:val="16"/>
        </w:rPr>
        <w:t xml:space="preserve">ностей на рынке труда, в сфере деловой активности и </w:t>
      </w:r>
      <w:r w:rsidR="00B50CA9" w:rsidRPr="00B50CA9">
        <w:rPr>
          <w:rFonts w:ascii="Arial" w:hAnsi="Arial"/>
          <w:sz w:val="16"/>
        </w:rPr>
        <w:br/>
      </w:r>
      <w:r>
        <w:rPr>
          <w:rFonts w:ascii="Arial" w:hAnsi="Arial"/>
          <w:sz w:val="16"/>
        </w:rPr>
        <w:t>фина</w:t>
      </w:r>
      <w:r>
        <w:rPr>
          <w:rFonts w:ascii="Arial" w:hAnsi="Arial"/>
          <w:sz w:val="16"/>
        </w:rPr>
        <w:t>н</w:t>
      </w:r>
      <w:r>
        <w:rPr>
          <w:rFonts w:ascii="Arial" w:hAnsi="Arial"/>
          <w:sz w:val="16"/>
        </w:rPr>
        <w:t>сов;</w:t>
      </w:r>
    </w:p>
    <w:p w:rsidR="001A6BFB" w:rsidRDefault="001A6BFB">
      <w:pPr>
        <w:spacing w:line="248" w:lineRule="exact"/>
        <w:ind w:firstLine="28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sym w:font="Symbol" w:char="F0B7"/>
      </w:r>
      <w:r>
        <w:rPr>
          <w:rFonts w:ascii="Arial" w:hAnsi="Arial"/>
          <w:sz w:val="16"/>
        </w:rPr>
        <w:t xml:space="preserve"> охрана здоровья женщин и мужчин, повышение </w:t>
      </w:r>
      <w:r w:rsidR="00B50CA9" w:rsidRPr="00B50CA9">
        <w:rPr>
          <w:rFonts w:ascii="Arial" w:hAnsi="Arial"/>
          <w:sz w:val="16"/>
        </w:rPr>
        <w:br/>
      </w:r>
      <w:r>
        <w:rPr>
          <w:rFonts w:ascii="Arial" w:hAnsi="Arial"/>
          <w:sz w:val="16"/>
        </w:rPr>
        <w:t>продо</w:t>
      </w:r>
      <w:r>
        <w:rPr>
          <w:rFonts w:ascii="Arial" w:hAnsi="Arial"/>
          <w:sz w:val="16"/>
        </w:rPr>
        <w:t>л</w:t>
      </w:r>
      <w:r>
        <w:rPr>
          <w:rFonts w:ascii="Arial" w:hAnsi="Arial"/>
          <w:sz w:val="16"/>
        </w:rPr>
        <w:t>жительности жизни;</w:t>
      </w:r>
    </w:p>
    <w:p w:rsidR="001A6BFB" w:rsidRDefault="001A6BFB">
      <w:pPr>
        <w:pStyle w:val="a6"/>
        <w:spacing w:line="248" w:lineRule="exact"/>
      </w:pPr>
      <w:r>
        <w:sym w:font="Symbol" w:char="F0B7"/>
      </w:r>
      <w:r>
        <w:t xml:space="preserve"> создание условий для активного участия мужчин </w:t>
      </w:r>
      <w:r w:rsidR="00B50CA9" w:rsidRPr="00B50CA9">
        <w:br/>
      </w:r>
      <w:r>
        <w:t>в восп</w:t>
      </w:r>
      <w:r>
        <w:t>и</w:t>
      </w:r>
      <w:r>
        <w:t>тании детей и ведении домашнего хозяйства;</w:t>
      </w:r>
    </w:p>
    <w:p w:rsidR="001A6BFB" w:rsidRDefault="001A6BFB">
      <w:pPr>
        <w:spacing w:line="248" w:lineRule="exact"/>
        <w:ind w:firstLine="28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sym w:font="Symbol" w:char="F0B7"/>
      </w:r>
      <w:r>
        <w:rPr>
          <w:rFonts w:ascii="Arial" w:hAnsi="Arial"/>
          <w:sz w:val="16"/>
        </w:rPr>
        <w:t xml:space="preserve"> пресечение любых форм насилия в отношении женщин и мужчин.</w:t>
      </w:r>
    </w:p>
    <w:p w:rsidR="001A6BFB" w:rsidRDefault="001A6BFB">
      <w:pPr>
        <w:spacing w:before="60" w:line="260" w:lineRule="exact"/>
        <w:ind w:firstLine="28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Для реализации указанных целей необходима регулярная, детальная и достоверная информация, которую представляет формирующаяся межотраслевая область статистики - </w:t>
      </w:r>
      <w:r w:rsidR="00B50CA9" w:rsidRPr="00B50CA9">
        <w:rPr>
          <w:rFonts w:ascii="Arial" w:hAnsi="Arial"/>
          <w:sz w:val="16"/>
        </w:rPr>
        <w:br/>
      </w:r>
      <w:bookmarkStart w:id="0" w:name="_GoBack"/>
      <w:bookmarkEnd w:id="0"/>
      <w:r>
        <w:rPr>
          <w:rFonts w:ascii="Arial" w:hAnsi="Arial"/>
          <w:b/>
          <w:sz w:val="16"/>
        </w:rPr>
        <w:t>генде</w:t>
      </w:r>
      <w:r>
        <w:rPr>
          <w:rFonts w:ascii="Arial" w:hAnsi="Arial"/>
          <w:b/>
          <w:sz w:val="16"/>
        </w:rPr>
        <w:t>р</w:t>
      </w:r>
      <w:r>
        <w:rPr>
          <w:rFonts w:ascii="Arial" w:hAnsi="Arial"/>
          <w:b/>
          <w:sz w:val="16"/>
        </w:rPr>
        <w:t>ная статистика</w:t>
      </w:r>
      <w:r>
        <w:rPr>
          <w:rFonts w:ascii="Arial" w:hAnsi="Arial"/>
          <w:sz w:val="16"/>
        </w:rPr>
        <w:t>.</w:t>
      </w:r>
    </w:p>
    <w:p w:rsidR="001A6BFB" w:rsidRDefault="001A6BFB">
      <w:pPr>
        <w:spacing w:before="60" w:line="260" w:lineRule="exact"/>
        <w:ind w:firstLine="284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Гендерная статистика</w:t>
      </w:r>
      <w:r>
        <w:rPr>
          <w:rFonts w:ascii="Arial" w:hAnsi="Arial"/>
          <w:sz w:val="16"/>
        </w:rPr>
        <w:t xml:space="preserve"> - это статистические данные о женщинах и мужчинах, отражающие их положение во всех сферах жизни общества. Она является одним из важнейших инструментов, позволяющих учитывать особенности женщин и мужчин, как специфических социально-демографических групп, при разработке оптимальной социально-демографической </w:t>
      </w:r>
      <w:r w:rsidR="00B50CA9" w:rsidRPr="00B50CA9">
        <w:rPr>
          <w:rFonts w:ascii="Arial" w:hAnsi="Arial"/>
          <w:sz w:val="16"/>
        </w:rPr>
        <w:br/>
      </w:r>
      <w:r>
        <w:rPr>
          <w:rFonts w:ascii="Arial" w:hAnsi="Arial"/>
          <w:sz w:val="16"/>
        </w:rPr>
        <w:t xml:space="preserve">политики, реализации принципа равных прав и равных </w:t>
      </w:r>
      <w:r w:rsidR="00B50CA9" w:rsidRPr="00B50CA9">
        <w:rPr>
          <w:rFonts w:ascii="Arial" w:hAnsi="Arial"/>
          <w:sz w:val="16"/>
        </w:rPr>
        <w:br/>
      </w:r>
      <w:r>
        <w:rPr>
          <w:rFonts w:ascii="Arial" w:hAnsi="Arial"/>
          <w:sz w:val="16"/>
        </w:rPr>
        <w:t>возмо</w:t>
      </w:r>
      <w:r>
        <w:rPr>
          <w:rFonts w:ascii="Arial" w:hAnsi="Arial"/>
          <w:sz w:val="16"/>
        </w:rPr>
        <w:t>ж</w:t>
      </w:r>
      <w:r>
        <w:rPr>
          <w:rFonts w:ascii="Arial" w:hAnsi="Arial"/>
          <w:sz w:val="16"/>
        </w:rPr>
        <w:t>ностей женщин и мужчин.</w:t>
      </w:r>
    </w:p>
    <w:p w:rsidR="001A6BFB" w:rsidRDefault="001A6BFB">
      <w:pPr>
        <w:spacing w:before="60" w:line="260" w:lineRule="exact"/>
        <w:ind w:firstLine="284"/>
        <w:jc w:val="both"/>
      </w:pPr>
      <w:r>
        <w:rPr>
          <w:rFonts w:ascii="Arial" w:hAnsi="Arial"/>
          <w:sz w:val="16"/>
        </w:rPr>
        <w:t>Настоящий сборник представляет продолжение публикаций Федеральной службы государственной статистики в этом направлении.</w:t>
      </w:r>
    </w:p>
    <w:sectPr w:rsidR="001A6BFB" w:rsidSect="00CC367C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4394" w:right="3544" w:bottom="4394" w:left="3544" w:header="3941" w:footer="4111" w:gutter="0"/>
      <w:pgNumType w:start="18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65F" w:rsidRDefault="00D6765F">
      <w:r>
        <w:separator/>
      </w:r>
    </w:p>
  </w:endnote>
  <w:endnote w:type="continuationSeparator" w:id="0">
    <w:p w:rsidR="00D6765F" w:rsidRDefault="00D67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BFB" w:rsidRDefault="001A6BFB">
    <w:pPr>
      <w:pStyle w:val="a4"/>
      <w:framePr w:wrap="auto" w:vAnchor="text" w:hAnchor="margin" w:xAlign="outside" w:y="1"/>
      <w:rPr>
        <w:rStyle w:val="a5"/>
        <w:rFonts w:ascii="Arial" w:hAnsi="Arial"/>
        <w:sz w:val="16"/>
      </w:rPr>
    </w:pPr>
    <w:r>
      <w:rPr>
        <w:rStyle w:val="a5"/>
        <w:rFonts w:ascii="Arial" w:hAnsi="Arial"/>
        <w:sz w:val="16"/>
      </w:rPr>
      <w:fldChar w:fldCharType="begin"/>
    </w:r>
    <w:r>
      <w:rPr>
        <w:rStyle w:val="a5"/>
        <w:rFonts w:ascii="Arial" w:hAnsi="Arial"/>
        <w:sz w:val="16"/>
      </w:rPr>
      <w:instrText xml:space="preserve">PAGE  </w:instrText>
    </w:r>
    <w:r>
      <w:rPr>
        <w:rStyle w:val="a5"/>
        <w:rFonts w:ascii="Arial" w:hAnsi="Arial"/>
        <w:sz w:val="16"/>
      </w:rPr>
      <w:fldChar w:fldCharType="separate"/>
    </w:r>
    <w:r>
      <w:rPr>
        <w:rStyle w:val="a5"/>
        <w:rFonts w:ascii="Arial" w:hAnsi="Arial"/>
        <w:noProof/>
        <w:sz w:val="16"/>
      </w:rPr>
      <w:t>12</w:t>
    </w:r>
    <w:r>
      <w:rPr>
        <w:rStyle w:val="a5"/>
        <w:rFonts w:ascii="Arial" w:hAnsi="Arial"/>
        <w:sz w:val="16"/>
      </w:rPr>
      <w:fldChar w:fldCharType="end"/>
    </w:r>
  </w:p>
  <w:p w:rsidR="001A6BFB" w:rsidRDefault="001A6BFB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7658CB" w:rsidTr="00CA1081">
      <w:trPr>
        <w:jc w:val="center"/>
      </w:trPr>
      <w:tc>
        <w:tcPr>
          <w:tcW w:w="4253" w:type="dxa"/>
        </w:tcPr>
        <w:p w:rsidR="007658CB" w:rsidRPr="007658CB" w:rsidRDefault="007658CB" w:rsidP="007658CB">
          <w:pPr>
            <w:pStyle w:val="a4"/>
            <w:spacing w:before="60"/>
            <w:ind w:left="57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  <w:tc>
        <w:tcPr>
          <w:tcW w:w="567" w:type="dxa"/>
        </w:tcPr>
        <w:p w:rsidR="007658CB" w:rsidRDefault="007658CB">
          <w:pPr>
            <w:pStyle w:val="a4"/>
            <w:spacing w:before="60"/>
            <w:jc w:val="right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B50CA9">
            <w:rPr>
              <w:rStyle w:val="a5"/>
              <w:noProof/>
            </w:rPr>
            <w:t>19</w:t>
          </w:r>
          <w:r>
            <w:rPr>
              <w:rStyle w:val="a5"/>
            </w:rPr>
            <w:fldChar w:fldCharType="end"/>
          </w:r>
        </w:p>
      </w:tc>
    </w:tr>
  </w:tbl>
  <w:p w:rsidR="001A6BFB" w:rsidRDefault="001A6BFB">
    <w:pPr>
      <w:pStyle w:val="a4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4253"/>
    </w:tblGrid>
    <w:tr w:rsidR="007658CB" w:rsidTr="0058588F">
      <w:trPr>
        <w:jc w:val="center"/>
      </w:trPr>
      <w:tc>
        <w:tcPr>
          <w:tcW w:w="567" w:type="dxa"/>
        </w:tcPr>
        <w:p w:rsidR="007658CB" w:rsidRDefault="007658CB">
          <w:pPr>
            <w:pStyle w:val="a4"/>
            <w:spacing w:before="60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B50CA9">
            <w:rPr>
              <w:rStyle w:val="a5"/>
              <w:noProof/>
            </w:rPr>
            <w:t>18</w:t>
          </w:r>
          <w:r>
            <w:rPr>
              <w:rStyle w:val="a5"/>
            </w:rPr>
            <w:fldChar w:fldCharType="end"/>
          </w:r>
        </w:p>
      </w:tc>
      <w:tc>
        <w:tcPr>
          <w:tcW w:w="4253" w:type="dxa"/>
          <w:vAlign w:val="center"/>
        </w:tcPr>
        <w:p w:rsidR="007658CB" w:rsidRDefault="007658CB" w:rsidP="007658CB">
          <w:pPr>
            <w:pStyle w:val="a4"/>
            <w:spacing w:before="60"/>
            <w:ind w:right="57"/>
            <w:jc w:val="right"/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</w:tr>
  </w:tbl>
  <w:p w:rsidR="001A6BFB" w:rsidRDefault="001A6BF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65F" w:rsidRDefault="00D6765F">
      <w:r>
        <w:separator/>
      </w:r>
    </w:p>
  </w:footnote>
  <w:footnote w:type="continuationSeparator" w:id="0">
    <w:p w:rsidR="00D6765F" w:rsidRDefault="00D676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BFB" w:rsidRDefault="001A6BFB">
    <w:pPr>
      <w:pStyle w:val="a3"/>
      <w:pBdr>
        <w:bottom w:val="single" w:sz="6" w:space="1" w:color="auto"/>
      </w:pBdr>
      <w:rPr>
        <w:rFonts w:ascii="Arial" w:hAnsi="Arial"/>
        <w:i/>
      </w:rPr>
    </w:pPr>
    <w:r>
      <w:rPr>
        <w:rFonts w:ascii="Arial" w:hAnsi="Arial"/>
        <w:i/>
        <w:sz w:val="14"/>
      </w:rPr>
      <w:t>Гендерная статистика</w:t>
    </w:r>
  </w:p>
  <w:p w:rsidR="001A6BFB" w:rsidRDefault="001A6BF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BFB" w:rsidRDefault="001A6BFB">
    <w:pPr>
      <w:pStyle w:val="a3"/>
      <w:pBdr>
        <w:bottom w:val="single" w:sz="6" w:space="1" w:color="auto"/>
      </w:pBdr>
      <w:jc w:val="right"/>
      <w:rPr>
        <w:rFonts w:ascii="Arial" w:hAnsi="Arial"/>
        <w:i/>
        <w:sz w:val="14"/>
      </w:rPr>
    </w:pPr>
    <w:r>
      <w:rPr>
        <w:rFonts w:ascii="Arial" w:hAnsi="Arial"/>
        <w:i/>
        <w:sz w:val="14"/>
      </w:rPr>
      <w:t>Гендерная статистика</w:t>
    </w:r>
  </w:p>
  <w:p w:rsidR="001A6BFB" w:rsidRDefault="001A6B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84"/>
    <w:rsid w:val="00035E40"/>
    <w:rsid w:val="00195FFB"/>
    <w:rsid w:val="001A6BFB"/>
    <w:rsid w:val="002138B0"/>
    <w:rsid w:val="0050070D"/>
    <w:rsid w:val="007658CB"/>
    <w:rsid w:val="007F13D2"/>
    <w:rsid w:val="009223E3"/>
    <w:rsid w:val="0099448E"/>
    <w:rsid w:val="00A91584"/>
    <w:rsid w:val="00B50CA9"/>
    <w:rsid w:val="00BE4DF8"/>
    <w:rsid w:val="00CC367C"/>
    <w:rsid w:val="00D44399"/>
    <w:rsid w:val="00D6765F"/>
    <w:rsid w:val="00E27CD0"/>
    <w:rsid w:val="00E721D8"/>
    <w:rsid w:val="00E77755"/>
    <w:rsid w:val="00F9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spacing w:line="250" w:lineRule="exact"/>
      <w:ind w:firstLine="284"/>
      <w:jc w:val="both"/>
    </w:pPr>
    <w:rPr>
      <w:rFonts w:ascii="Arial" w:hAnsi="Arial"/>
      <w:sz w:val="16"/>
    </w:rPr>
  </w:style>
  <w:style w:type="paragraph" w:styleId="a7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a8">
    <w:name w:val="Balloon Text"/>
    <w:basedOn w:val="a"/>
    <w:link w:val="a9"/>
    <w:rsid w:val="007F13D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7F1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spacing w:line="250" w:lineRule="exact"/>
      <w:ind w:firstLine="284"/>
      <w:jc w:val="both"/>
    </w:pPr>
    <w:rPr>
      <w:rFonts w:ascii="Arial" w:hAnsi="Arial"/>
      <w:sz w:val="16"/>
    </w:rPr>
  </w:style>
  <w:style w:type="paragraph" w:styleId="a7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a8">
    <w:name w:val="Balloon Text"/>
    <w:basedOn w:val="a"/>
    <w:link w:val="a9"/>
    <w:rsid w:val="007F13D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7F1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1750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ГЕНДЕРНЫЕ ВОПРОСЫ И СТАТИСТИКА</vt:lpstr>
    </vt:vector>
  </TitlesOfParts>
  <Company>ВЦ ГКС РФ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ГЕНДЕРНЫЕ ВОПРОСЫ И СТАТИСТИКА</dc:title>
  <dc:creator>User1_314</dc:creator>
  <cp:lastModifiedBy>Крыжановская Алёна Владимироана</cp:lastModifiedBy>
  <cp:revision>4</cp:revision>
  <cp:lastPrinted>2013-03-05T10:44:00Z</cp:lastPrinted>
  <dcterms:created xsi:type="dcterms:W3CDTF">2020-08-11T10:42:00Z</dcterms:created>
  <dcterms:modified xsi:type="dcterms:W3CDTF">2020-12-30T07:39:00Z</dcterms:modified>
</cp:coreProperties>
</file>