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2563EB"/>
          <w:sz w:val="60"/>
        </w:rPr>
        <w:t>Erp Grid8</w:t>
      </w:r>
    </w:p>
    <w:p>
      <w:pPr>
        <w:spacing w:after="40"/>
        <w:jc w:val="center"/>
      </w:pPr>
      <w:r>
        <w:rPr>
          <w:b/>
          <w:i w:val="0"/>
          <w:color w:val="334155"/>
          <w:sz w:val="40"/>
        </w:rPr>
        <w:t>User Manual</w:t>
      </w:r>
    </w:p>
    <w:p>
      <w:pPr>
        <w:spacing w:after="480"/>
        <w:jc w:val="center"/>
      </w:pPr>
      <w:r>
        <w:rPr>
          <w:b w:val="0"/>
          <w:i w:val="0"/>
          <w:color w:val="64748B"/>
          <w:sz w:val="28"/>
        </w:rPr>
        <w:t>Creating Gadgets &amp; Dashboards</w:t>
      </w:r>
    </w:p>
    <w:p>
      <w:pPr>
        <w:spacing w:after="40"/>
        <w:jc w:val="center"/>
      </w:pPr>
      <w:r>
        <w:rPr>
          <w:b w:val="0"/>
          <w:i w:val="0"/>
          <w:color w:val="64748B"/>
          <w:sz w:val="22"/>
        </w:rPr>
        <w:t>Control Panel (Cpanel) Guide</w:t>
      </w:r>
    </w:p>
    <w:p>
      <w:pPr>
        <w:spacing w:after="40"/>
        <w:jc w:val="center"/>
      </w:pPr>
      <w:r>
        <w:rPr>
          <w:b w:val="0"/>
          <w:i w:val="0"/>
          <w:color w:val="64748B"/>
          <w:sz w:val="20"/>
        </w:rPr>
        <w:t>Version 1.0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b w:val="0"/>
          <w:i w:val="0"/>
        </w:rPr>
        <w:t>Dashboards in Erp Grid8 are made of gadgets (widgets). This guide explains how an administrator creates gadgets, groups them into dashboards, and how end users open and personalise those dashboards.</w:t>
      </w:r>
    </w:p>
    <w:p>
      <w:pPr>
        <w:spacing w:after="40"/>
      </w:pPr>
      <w:r>
        <w:rPr>
          <w:b/>
          <w:i w:val="0"/>
        </w:rPr>
        <w:t>Key ideas:</w:t>
      </w:r>
    </w:p>
    <w:p>
      <w:pPr>
        <w:pStyle w:val="ListBullet"/>
        <w:spacing w:after="40"/>
      </w:pPr>
      <w:r>
        <w:t>Gadget — a single widget: a count, a links panel, a note, or an embedded page.</w:t>
      </w:r>
    </w:p>
    <w:p>
      <w:pPr>
        <w:pStyle w:val="ListBullet"/>
        <w:spacing w:after="40"/>
      </w:pPr>
      <w:r>
        <w:t>Dashboard — a named collection of gadgets, shown to a module and (optionally) a user group.</w:t>
      </w:r>
    </w:p>
    <w:p>
      <w:pPr>
        <w:pStyle w:val="ListBullet"/>
        <w:spacing w:after="40"/>
      </w:pPr>
      <w:r>
        <w:t>Everything is company-specific. Use the company switcher at the top to select the company you are configuring before you start.</w:t>
      </w:r>
    </w:p>
    <w:p>
      <w:pPr>
        <w:spacing w:after="160"/>
      </w:pPr>
      <w:r>
        <w:rPr>
          <w:b/>
          <w:color w:val="2563EB"/>
        </w:rPr>
        <w:t xml:space="preserve">Note:  </w:t>
      </w:r>
      <w:r>
        <w:rPr>
          <w:i/>
        </w:rPr>
        <w:t>Gadgets and dashboards always belong to the company shown in the top-right company switcher and to the module you select on the page. Make sure both are correct before creating anything.</w:t>
      </w:r>
    </w:p>
    <w:p>
      <w:pPr>
        <w:pStyle w:val="Heading1"/>
      </w:pPr>
      <w:r>
        <w:t>2. Before you start</w:t>
      </w:r>
    </w:p>
    <w:p>
      <w:pPr>
        <w:pStyle w:val="ListNumber"/>
        <w:spacing w:after="60"/>
      </w:pPr>
      <w:r>
        <w:t>Sign in to the web app with an administrator account (for example superadmin / Admin@123).</w:t>
      </w:r>
    </w:p>
    <w:p>
      <w:pPr>
        <w:pStyle w:val="ListNumber"/>
        <w:spacing w:after="60"/>
      </w:pPr>
      <w:r>
        <w:t>At the top-right, use the Company switcher to choose the company you are configuring.</w:t>
      </w:r>
    </w:p>
    <w:p>
      <w:pPr>
        <w:pStyle w:val="ListNumber"/>
        <w:spacing w:after="60"/>
      </w:pPr>
      <w:r>
        <w:t>Use the Module switcher (or the page’s module dropdown) to choose the module the gadget / dashboard belongs to.</w:t>
      </w:r>
    </w:p>
    <w:p>
      <w:pPr>
        <w:spacing w:after="200"/>
      </w:pPr>
      <w:r>
        <w:rPr>
          <w:b w:val="0"/>
          <w:i w:val="0"/>
        </w:rPr>
        <w:t>You will find both tools in the Cpanel menu: Cpanel → Gadgets and Cpanel → Dashboards.</w:t>
      </w:r>
    </w:p>
    <w:p>
      <w:pPr>
        <w:pStyle w:val="Heading1"/>
      </w:pPr>
      <w:r>
        <w:t>3. Creating a gadget</w:t>
      </w:r>
    </w:p>
    <w:p>
      <w:pPr>
        <w:spacing w:after="120"/>
      </w:pPr>
      <w:r>
        <w:rPr>
          <w:b w:val="0"/>
          <w:i w:val="0"/>
        </w:rPr>
        <w:t>Open Cpanel → Gadgets. Choose a module from the dropdown at the top-right of the page, then follow these steps.</w:t>
      </w:r>
    </w:p>
    <w:p>
      <w:pPr>
        <w:pStyle w:val="Heading2"/>
      </w:pPr>
      <w:r>
        <w:t>3.1  Steps</w:t>
      </w:r>
    </w:p>
    <w:p>
      <w:pPr>
        <w:pStyle w:val="ListNumber"/>
        <w:spacing w:after="60"/>
      </w:pPr>
      <w:r>
        <w:t>Click the "+ Gadget" button.</w:t>
      </w:r>
    </w:p>
    <w:p>
      <w:pPr>
        <w:pStyle w:val="ListNumber"/>
        <w:spacing w:after="60"/>
      </w:pPr>
      <w:r>
        <w:t>Enter a Name (for example "Open Enquiries").</w:t>
      </w:r>
    </w:p>
    <w:p>
      <w:pPr>
        <w:pStyle w:val="ListNumber"/>
        <w:spacing w:after="60"/>
      </w:pPr>
      <w:r>
        <w:t>Choose a Type (see the table below).</w:t>
      </w:r>
    </w:p>
    <w:p>
      <w:pPr>
        <w:pStyle w:val="ListNumber"/>
        <w:spacing w:after="60"/>
      </w:pPr>
      <w:r>
        <w:t>Fill in the type-specific settings that appear.</w:t>
      </w:r>
    </w:p>
    <w:p>
      <w:pPr>
        <w:pStyle w:val="ListNumber"/>
        <w:spacing w:after="60"/>
      </w:pPr>
      <w:r>
        <w:t>Optionally add a Description and set the Active checkbox.</w:t>
      </w:r>
    </w:p>
    <w:p>
      <w:pPr>
        <w:pStyle w:val="ListNumber"/>
        <w:spacing w:after="60"/>
      </w:pPr>
      <w:r>
        <w:t>Click Save. A unique code is generated automatically; you do not need to type one.</w:t>
      </w:r>
    </w:p>
    <w:p>
      <w:pPr>
        <w:pStyle w:val="Heading2"/>
      </w:pPr>
      <w:r>
        <w:t>3.2  Gadget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Settings you provide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single live count in a card.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Count of: Users, User Groups, Modules, Companies, Forms, Reports, Tables, Dashboards, or Objects in this module. Optional Hint (a small subtitle).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Quick Links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Shortcut tiles to the current module’s screens.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free-text panel (announcements, instructions).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Embed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 external web page shown inside a card (iframe).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URL and Height (in pixels).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color w:val="2563EB"/>
        </w:rPr>
        <w:t xml:space="preserve">Note:  </w:t>
      </w:r>
      <w:r>
        <w:rPr>
          <w:i/>
        </w:rPr>
        <w:t>There is also a "Built-in" type. These are system gadgets supplied with the product and are rendered by their code. You can rename or deactivate them, but their type cannot be changed.</w:t>
      </w:r>
    </w:p>
    <w:p>
      <w:pPr>
        <w:pStyle w:val="Heading2"/>
      </w:pPr>
      <w:r>
        <w:t>3.3  Editing or deleting a gadget</w:t>
      </w:r>
    </w:p>
    <w:p>
      <w:pPr>
        <w:pStyle w:val="ListBullet"/>
        <w:spacing w:after="40"/>
      </w:pPr>
      <w:r>
        <w:t>Each gadget appears as a card on the Gadgets page with its type badge and how many dashboards use it.</w:t>
      </w:r>
    </w:p>
    <w:p>
      <w:pPr>
        <w:pStyle w:val="ListBullet"/>
        <w:spacing w:after="40"/>
      </w:pPr>
      <w:r>
        <w:t>Use the pencil icon to edit, or the trash icon to delete.</w:t>
      </w:r>
    </w:p>
    <w:p>
      <w:pPr>
        <w:pStyle w:val="ListBullet"/>
        <w:spacing w:after="40"/>
      </w:pPr>
      <w:r>
        <w:t>Deleting a gadget also removes it from any dashboard that was using it.</w:t>
      </w:r>
    </w:p>
    <w:p>
      <w:pPr>
        <w:pStyle w:val="Heading1"/>
      </w:pPr>
      <w:r>
        <w:t>4. Creating a dashboard</w:t>
      </w:r>
    </w:p>
    <w:p>
      <w:pPr>
        <w:spacing w:after="120"/>
      </w:pPr>
      <w:r>
        <w:rPr>
          <w:b w:val="0"/>
          <w:i w:val="0"/>
        </w:rPr>
        <w:t>Open Cpanel → Dashboards and choose a module from the dropdown.</w:t>
      </w:r>
    </w:p>
    <w:p>
      <w:pPr>
        <w:pStyle w:val="Heading2"/>
      </w:pPr>
      <w:r>
        <w:t>4.1  Create the dashboard</w:t>
      </w:r>
    </w:p>
    <w:p>
      <w:pPr>
        <w:pStyle w:val="ListNumber"/>
        <w:spacing w:after="60"/>
      </w:pPr>
      <w:r>
        <w:t>Click the "+ Dashboard" button.</w:t>
      </w:r>
    </w:p>
    <w:p>
      <w:pPr>
        <w:pStyle w:val="ListNumber"/>
        <w:spacing w:after="60"/>
      </w:pPr>
      <w:r>
        <w:t>Enter a Name (for example "Sales Overview").</w:t>
      </w:r>
    </w:p>
    <w:p>
      <w:pPr>
        <w:pStyle w:val="ListNumber"/>
        <w:spacing w:after="60"/>
      </w:pPr>
      <w:r>
        <w:t>Choose a User Group, or leave it as "All groups" to show the dashboard to everyone in the module.</w:t>
      </w:r>
    </w:p>
    <w:p>
      <w:pPr>
        <w:pStyle w:val="ListNumber"/>
        <w:spacing w:after="60"/>
      </w:pPr>
      <w:r>
        <w:t>Pick an Icon (shown in the sidebar).</w:t>
      </w:r>
    </w:p>
    <w:p>
      <w:pPr>
        <w:pStyle w:val="ListNumber"/>
        <w:spacing w:after="60"/>
      </w:pPr>
      <w:r>
        <w:t>Optionally tick Default (the highlighted dashboard for the module) and Active.</w:t>
      </w:r>
    </w:p>
    <w:p>
      <w:pPr>
        <w:pStyle w:val="ListNumber"/>
        <w:spacing w:after="60"/>
      </w:pPr>
      <w:r>
        <w:t>Click Save.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dashboard title shown in the sidebar and on the home 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 Group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Who can see it. "All groups" = everyone in the module; otherwise only members of that group.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Icon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icon shown beside the dashboard in the left panel.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Marks this as the primary dashboard for the module (shown with a star).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Untick to hide the dashboard without deleting it.</w:t>
            </w:r>
          </w:p>
        </w:tc>
      </w:tr>
    </w:tbl>
    <w:p>
      <w:pPr>
        <w:spacing w:after="160"/>
      </w:pPr>
    </w:p>
    <w:p>
      <w:pPr>
        <w:pStyle w:val="Heading2"/>
      </w:pPr>
      <w:r>
        <w:t>4.2  Add widgets to the dashboard</w:t>
      </w:r>
    </w:p>
    <w:p>
      <w:pPr>
        <w:pStyle w:val="ListNumber"/>
        <w:spacing w:after="60"/>
      </w:pPr>
      <w:r>
        <w:t>On the dashboard card, click the Widgets button.</w:t>
      </w:r>
    </w:p>
    <w:p>
      <w:pPr>
        <w:pStyle w:val="ListNumber"/>
        <w:spacing w:after="60"/>
      </w:pPr>
      <w:r>
        <w:t>Under "Available widgets", tick the gadgets you want to add. They move to the "Selected widgets" list.</w:t>
      </w:r>
    </w:p>
    <w:p>
      <w:pPr>
        <w:pStyle w:val="ListNumber"/>
        <w:spacing w:after="60"/>
      </w:pPr>
      <w:r>
        <w:t>Drag the selected widgets by the grip handle to set their order.</w:t>
      </w:r>
    </w:p>
    <w:p>
      <w:pPr>
        <w:pStyle w:val="ListNumber"/>
        <w:spacing w:after="60"/>
      </w:pPr>
      <w:r>
        <w:t>Remove a widget with the trash icon next to it.</w:t>
      </w:r>
    </w:p>
    <w:p>
      <w:pPr>
        <w:pStyle w:val="ListNumber"/>
        <w:spacing w:after="60"/>
      </w:pPr>
      <w:r>
        <w:t>Click Save Widgets.</w:t>
      </w:r>
    </w:p>
    <w:p>
      <w:pPr>
        <w:spacing w:after="160"/>
      </w:pPr>
      <w:r>
        <w:rPr>
          <w:b/>
          <w:color w:val="2563EB"/>
        </w:rPr>
        <w:t xml:space="preserve">Note:  </w:t>
      </w:r>
      <w:r>
        <w:rPr>
          <w:i/>
        </w:rPr>
        <w:t>Only gadgets that belong to the same company and module as the dashboard are available to add.</w:t>
      </w:r>
    </w:p>
    <w:p>
      <w:pPr>
        <w:pStyle w:val="Heading2"/>
      </w:pPr>
      <w:r>
        <w:t>4.3  Editing or deleting a dashboard</w:t>
      </w:r>
    </w:p>
    <w:p>
      <w:pPr>
        <w:pStyle w:val="ListBullet"/>
        <w:spacing w:after="40"/>
      </w:pPr>
      <w:r>
        <w:t>Use the pencil icon on a dashboard card to change its name, group, icon, default or active state.</w:t>
      </w:r>
    </w:p>
    <w:p>
      <w:pPr>
        <w:pStyle w:val="ListBullet"/>
        <w:spacing w:after="40"/>
      </w:pPr>
      <w:r>
        <w:t>Use the trash icon to delete the dashboard. Gadgets are not deleted — only this dashboard.</w:t>
      </w:r>
    </w:p>
    <w:p>
      <w:pPr>
        <w:pStyle w:val="Heading1"/>
      </w:pPr>
      <w:r>
        <w:t>5. Using a dashboard (end users)</w:t>
      </w:r>
    </w:p>
    <w:p>
      <w:pPr>
        <w:pStyle w:val="ListBullet"/>
        <w:spacing w:after="40"/>
      </w:pPr>
      <w:r>
        <w:t>Dashboards for the active module appear in the left sidebar under the "Dashboards" heading, and as cards on the home page. A user only sees the dashboards allowed for their user group.</w:t>
      </w:r>
    </w:p>
    <w:p>
      <w:pPr>
        <w:pStyle w:val="ListBullet"/>
        <w:spacing w:after="40"/>
      </w:pPr>
      <w:r>
        <w:t>Click a dashboard to open it.</w:t>
      </w:r>
    </w:p>
    <w:p>
      <w:pPr>
        <w:pStyle w:val="Heading2"/>
      </w:pPr>
      <w:r>
        <w:t>5.1  Personalising the layout</w:t>
      </w:r>
    </w:p>
    <w:p>
      <w:pPr>
        <w:spacing w:after="120"/>
      </w:pPr>
      <w:r>
        <w:rPr>
          <w:b w:val="0"/>
          <w:i w:val="0"/>
        </w:rPr>
        <w:t>Each user can arrange a dashboard to their own liking; the arrangement is saved for that user only.</w:t>
      </w:r>
    </w:p>
    <w:p>
      <w:pPr>
        <w:pStyle w:val="ListNumber"/>
        <w:spacing w:after="60"/>
      </w:pPr>
      <w:r>
        <w:t>Hover a widget and use the drag handle (top-right of the widget) to move it.</w:t>
      </w:r>
    </w:p>
    <w:p>
      <w:pPr>
        <w:pStyle w:val="ListNumber"/>
        <w:spacing w:after="60"/>
      </w:pPr>
      <w:r>
        <w:t>When you have rearranged the widgets, click Save layout.</w:t>
      </w:r>
    </w:p>
    <w:p>
      <w:pPr>
        <w:pStyle w:val="ListNumber"/>
        <w:spacing w:after="60"/>
      </w:pPr>
      <w:r>
        <w:t>To go back to the administrator’s default arrangement, click Reset.</w:t>
      </w:r>
    </w:p>
    <w:p>
      <w:pPr>
        <w:spacing w:after="160"/>
      </w:pPr>
      <w:r>
        <w:rPr>
          <w:b/>
          <w:color w:val="2563EB"/>
        </w:rPr>
        <w:t xml:space="preserve">Note:  </w:t>
      </w:r>
      <w:r>
        <w:rPr>
          <w:i/>
        </w:rPr>
        <w:t>Personal layouts are per user and per dashboard. They never change what other users see.</w:t>
      </w:r>
    </w:p>
    <w:p>
      <w:pPr>
        <w:pStyle w:val="Heading1"/>
      </w:pPr>
      <w:r>
        <w:t>6. Tips &amp; troubleshooting</w:t>
      </w:r>
    </w:p>
    <w:p>
      <w:pPr>
        <w:pStyle w:val="ListBullet"/>
        <w:spacing w:after="40"/>
      </w:pPr>
      <w:r>
        <w:t>Wrong company? Gadgets/dashboards are company-specific. If you cannot find one you created, check the company switcher at the top-right.</w:t>
      </w:r>
    </w:p>
    <w:p>
      <w:pPr>
        <w:pStyle w:val="ListBullet"/>
        <w:spacing w:after="40"/>
      </w:pPr>
      <w:r>
        <w:t>Dashboard not visible to a user? Confirm the dashboard’s User Group matches a group the user belongs to in that company, and that the user has access to the module.</w:t>
      </w:r>
    </w:p>
    <w:p>
      <w:pPr>
        <w:pStyle w:val="ListBullet"/>
        <w:spacing w:after="40"/>
      </w:pPr>
      <w:r>
        <w:t>Embed shows blank? Many external sites block being shown in an iframe (X-Frame-Options). Use pages that allow embedding (internal reports, your own pages).</w:t>
      </w:r>
    </w:p>
    <w:p>
      <w:pPr>
        <w:pStyle w:val="ListBullet"/>
        <w:spacing w:after="40"/>
      </w:pPr>
      <w:r>
        <w:t>Stat shows a dash (—)? The count is still loading, or the selected source has no data yet.</w:t>
      </w:r>
    </w:p>
    <w:p>
      <w:pPr>
        <w:pStyle w:val="ListBullet"/>
        <w:spacing w:after="40"/>
      </w:pPr>
      <w:r>
        <w:t>New gadget looks plain? Stat / Note / Embed / Quick Links render automatically. A custom code with no matching renderer shows a generic card.</w:t>
      </w:r>
    </w:p>
    <w:p>
      <w:pPr>
        <w:spacing w:after="200"/>
      </w:pPr>
    </w:p>
    <w:p>
      <w:pPr>
        <w:spacing w:after="120"/>
        <w:jc w:val="center"/>
      </w:pPr>
      <w:r>
        <w:rPr>
          <w:b w:val="0"/>
          <w:i w:val="0"/>
          <w:color w:val="64748B"/>
        </w:rPr>
        <w:t>— End of manual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