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081D6" w14:textId="77777777" w:rsidR="00EF025F" w:rsidRPr="00EF025F" w:rsidRDefault="00EF025F" w:rsidP="00EF02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r w:rsidRPr="00EF02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25 Personality items representing 5 factors</w:t>
      </w:r>
    </w:p>
    <w:p w14:paraId="0101F159" w14:textId="77777777" w:rsidR="00EF025F" w:rsidRPr="00EF025F" w:rsidRDefault="00EF025F" w:rsidP="00EF0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Description</w:t>
      </w:r>
    </w:p>
    <w:p w14:paraId="42948786" w14:textId="77777777" w:rsidR="00EF025F" w:rsidRPr="00EF025F" w:rsidRDefault="00EF025F" w:rsidP="00EF0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25 personality </w:t>
      </w:r>
      <w:proofErr w:type="spell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self report</w:t>
      </w:r>
      <w:proofErr w:type="spell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 items taken from the International Personality Item Pool (ipip.ori.org) were included as part of the Synthetic Aperture Personality Assessment (SAPA) </w:t>
      </w:r>
      <w:proofErr w:type="gram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web based</w:t>
      </w:r>
      <w:proofErr w:type="gram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 personality assessment project. The data from 2800 subjects are included here as a demonstration set for scale construction, factor analysis, and Item Response Theory analysis. Three additional demographic variables (sex, education, and age) are also included.</w:t>
      </w:r>
    </w:p>
    <w:p w14:paraId="571FEF41" w14:textId="77777777" w:rsidR="00EF025F" w:rsidRPr="00EF025F" w:rsidRDefault="00EF025F" w:rsidP="00EF0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Usage</w:t>
      </w:r>
    </w:p>
    <w:p w14:paraId="7F2A722B" w14:textId="77777777" w:rsidR="00EF025F" w:rsidRPr="00EF025F" w:rsidRDefault="00EF025F" w:rsidP="00EF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data(</w:t>
      </w:r>
      <w:proofErr w:type="spellStart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bfi</w:t>
      </w:r>
      <w:proofErr w:type="spellEnd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</w:t>
      </w:r>
    </w:p>
    <w:p w14:paraId="1A6AC87F" w14:textId="77777777" w:rsidR="00EF025F" w:rsidRPr="00EF025F" w:rsidRDefault="00EF025F" w:rsidP="00EF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data(</w:t>
      </w:r>
      <w:proofErr w:type="spellStart"/>
      <w:proofErr w:type="gramStart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bfi.dictionary</w:t>
      </w:r>
      <w:proofErr w:type="spellEnd"/>
      <w:proofErr w:type="gramEnd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</w:t>
      </w:r>
    </w:p>
    <w:p w14:paraId="0D9A60C5" w14:textId="77777777" w:rsidR="00EF025F" w:rsidRPr="00EF025F" w:rsidRDefault="00EF025F" w:rsidP="00EF0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Format</w:t>
      </w:r>
    </w:p>
    <w:p w14:paraId="767F149E" w14:textId="77777777" w:rsidR="00EF025F" w:rsidRPr="00EF025F" w:rsidRDefault="00EF025F" w:rsidP="00EF0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A data frame with 2800 observations on the following 28 variables. (The q numbers are the SAPA item numbers).</w:t>
      </w:r>
    </w:p>
    <w:p w14:paraId="3116EE0A" w14:textId="67E5E5DC" w:rsidR="00EF025F" w:rsidRPr="00EF025F" w:rsidRDefault="00EF025F" w:rsidP="00BD4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A1</w:t>
      </w:r>
      <w:r w:rsidR="00BD43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Am indifferent to the feelings of others. (q_146)</w:t>
      </w:r>
    </w:p>
    <w:p w14:paraId="173FF4CD" w14:textId="70CE3FDA" w:rsidR="00EF025F" w:rsidRPr="00EF025F" w:rsidRDefault="00EF025F" w:rsidP="00BD4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A2</w:t>
      </w:r>
      <w:r w:rsidR="00BD43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Inquire about others' well-being. (q_1162)</w:t>
      </w:r>
    </w:p>
    <w:p w14:paraId="7224F893" w14:textId="1A3FA887" w:rsidR="00EF025F" w:rsidRPr="00EF025F" w:rsidRDefault="00EF025F" w:rsidP="00BD4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A3</w:t>
      </w:r>
      <w:r w:rsidR="00BD43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Know how to comfort others. (q_1206)</w:t>
      </w:r>
    </w:p>
    <w:p w14:paraId="18999694" w14:textId="4E202A76" w:rsidR="00EF025F" w:rsidRPr="00EF025F" w:rsidRDefault="00EF025F" w:rsidP="00BD4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A4</w:t>
      </w:r>
      <w:r w:rsidR="00BD43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bookmarkStart w:id="0" w:name="_GoBack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Love children</w:t>
      </w:r>
      <w:bookmarkEnd w:id="0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. (q_1364)</w:t>
      </w:r>
    </w:p>
    <w:p w14:paraId="43263791" w14:textId="685C42D0" w:rsidR="00EF025F" w:rsidRPr="00EF025F" w:rsidRDefault="00EF025F" w:rsidP="00BD4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A5</w:t>
      </w:r>
      <w:r w:rsidR="00BD43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Make people feel at ease. (q_1419)</w:t>
      </w:r>
    </w:p>
    <w:p w14:paraId="0F4203C7" w14:textId="52824767" w:rsidR="00EF025F" w:rsidRPr="00EF025F" w:rsidRDefault="00EF025F" w:rsidP="00BD4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C1</w:t>
      </w:r>
      <w:r w:rsidR="00BD43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Am exacting in my work. (q_124)</w:t>
      </w:r>
    </w:p>
    <w:p w14:paraId="3EA514E2" w14:textId="199CD17D" w:rsidR="00EF025F" w:rsidRPr="00EF025F" w:rsidRDefault="00EF025F" w:rsidP="00BD4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C2</w:t>
      </w:r>
      <w:r w:rsidR="00BD43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Continue until everything is perfect. (q_530)</w:t>
      </w:r>
    </w:p>
    <w:p w14:paraId="6615D9D3" w14:textId="70976DEE" w:rsidR="00EF025F" w:rsidRPr="00EF025F" w:rsidRDefault="00EF025F" w:rsidP="00BD4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C3</w:t>
      </w:r>
      <w:r w:rsidR="00BD43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Do things according to a plan. (q_619)</w:t>
      </w:r>
    </w:p>
    <w:p w14:paraId="45621634" w14:textId="365D1152" w:rsidR="00EF025F" w:rsidRPr="00EF025F" w:rsidRDefault="00EF025F" w:rsidP="00BD4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C4</w:t>
      </w:r>
      <w:r w:rsidR="00BD43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Do things in a half-way manner. (q_626)</w:t>
      </w:r>
    </w:p>
    <w:p w14:paraId="4D78D1AE" w14:textId="426E3E48" w:rsidR="00EF025F" w:rsidRPr="00EF025F" w:rsidRDefault="00EF025F" w:rsidP="00BD4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C5</w:t>
      </w:r>
      <w:r w:rsidR="00BD43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Waste my time. (q_1949)</w:t>
      </w:r>
    </w:p>
    <w:p w14:paraId="3267CEF8" w14:textId="41F6FCD4" w:rsidR="00EF025F" w:rsidRPr="00EF025F" w:rsidRDefault="00EF025F" w:rsidP="00BD4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E1</w:t>
      </w:r>
      <w:r w:rsidR="00BD43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Don't talk a lot. (q_712)</w:t>
      </w:r>
    </w:p>
    <w:p w14:paraId="4DEF1F54" w14:textId="401CAD40" w:rsidR="00EF025F" w:rsidRPr="00EF025F" w:rsidRDefault="00EF025F" w:rsidP="00BD4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E2</w:t>
      </w:r>
      <w:r w:rsidR="00BD43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Find it difficult to approach others. (q_901)</w:t>
      </w:r>
    </w:p>
    <w:p w14:paraId="1607B6D2" w14:textId="5A34BD4E" w:rsidR="00EF025F" w:rsidRPr="00EF025F" w:rsidRDefault="00EF025F" w:rsidP="00BD4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E3</w:t>
      </w:r>
      <w:r w:rsidR="00BD43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Know how to captivate people. (q_1205)</w:t>
      </w:r>
    </w:p>
    <w:p w14:paraId="4F79BC15" w14:textId="5F48418D" w:rsidR="00EF025F" w:rsidRPr="00EF025F" w:rsidRDefault="00EF025F" w:rsidP="00BD4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E4</w:t>
      </w:r>
      <w:r w:rsidR="00BD43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Make friends easily. (q_1410)</w:t>
      </w:r>
    </w:p>
    <w:p w14:paraId="5AFDC2B2" w14:textId="29476524" w:rsidR="00EF025F" w:rsidRPr="00EF025F" w:rsidRDefault="00EF025F" w:rsidP="00BD4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E5</w:t>
      </w:r>
      <w:r w:rsidR="00BD43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Take charge. (q_1768)</w:t>
      </w:r>
    </w:p>
    <w:p w14:paraId="5E10A3F2" w14:textId="1C2E83E1" w:rsidR="00EF025F" w:rsidRPr="00EF025F" w:rsidRDefault="00EF025F" w:rsidP="00BD4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N1</w:t>
      </w:r>
      <w:r w:rsidR="00BD43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Get angry easily. (q_952)</w:t>
      </w:r>
    </w:p>
    <w:p w14:paraId="0B8A4A2E" w14:textId="137D04BE" w:rsidR="00EF025F" w:rsidRPr="00EF025F" w:rsidRDefault="00EF025F" w:rsidP="00BD4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N2</w:t>
      </w:r>
      <w:r w:rsidR="00BD43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Get irritated easily. (q_974)</w:t>
      </w:r>
    </w:p>
    <w:p w14:paraId="36CD628F" w14:textId="2A2F2662" w:rsidR="00EF025F" w:rsidRPr="00EF025F" w:rsidRDefault="00EF025F" w:rsidP="00BD4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N3</w:t>
      </w:r>
      <w:r w:rsidR="00BD43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Have frequent mood swings. (q_1099</w:t>
      </w:r>
    </w:p>
    <w:p w14:paraId="54B08973" w14:textId="4D9C545E" w:rsidR="00EF025F" w:rsidRPr="00EF025F" w:rsidRDefault="00EF025F" w:rsidP="00BD4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N4</w:t>
      </w:r>
      <w:r w:rsidR="00BD43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Often feel blue. (q_1479)</w:t>
      </w:r>
    </w:p>
    <w:p w14:paraId="77F9338E" w14:textId="7970FFFE" w:rsidR="00EF025F" w:rsidRPr="00EF025F" w:rsidRDefault="00EF025F" w:rsidP="00BD4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N5</w:t>
      </w:r>
      <w:r w:rsidR="00BD43B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Panic easily. (q_1505)</w:t>
      </w:r>
    </w:p>
    <w:p w14:paraId="2E3BCE0A" w14:textId="77777777" w:rsidR="00EF025F" w:rsidRPr="00EF025F" w:rsidRDefault="00EF025F" w:rsidP="00EF02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O1</w:t>
      </w:r>
    </w:p>
    <w:p w14:paraId="475C2E6C" w14:textId="77777777" w:rsidR="00EF025F" w:rsidRPr="00EF025F" w:rsidRDefault="00EF025F" w:rsidP="00EF0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lastRenderedPageBreak/>
        <w:t>Am full of ideas. (q_128)</w:t>
      </w:r>
    </w:p>
    <w:p w14:paraId="366DC871" w14:textId="77777777" w:rsidR="00EF025F" w:rsidRPr="00EF025F" w:rsidRDefault="00EF025F" w:rsidP="00EF02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O2</w:t>
      </w:r>
    </w:p>
    <w:p w14:paraId="2CAF5D69" w14:textId="77777777" w:rsidR="00EF025F" w:rsidRPr="00EF025F" w:rsidRDefault="00EF025F" w:rsidP="00EF0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Avoid difficult reading </w:t>
      </w:r>
      <w:proofErr w:type="gram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material.(</w:t>
      </w:r>
      <w:proofErr w:type="gram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q_316)</w:t>
      </w:r>
    </w:p>
    <w:p w14:paraId="5E9F4E20" w14:textId="77777777" w:rsidR="00EF025F" w:rsidRPr="00EF025F" w:rsidRDefault="00EF025F" w:rsidP="00EF02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O3</w:t>
      </w:r>
    </w:p>
    <w:p w14:paraId="2084F852" w14:textId="77777777" w:rsidR="00EF025F" w:rsidRPr="00EF025F" w:rsidRDefault="00EF025F" w:rsidP="00EF0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Carry the conversation to a higher level. (q_492)</w:t>
      </w:r>
    </w:p>
    <w:p w14:paraId="28371B56" w14:textId="77777777" w:rsidR="00EF025F" w:rsidRPr="00EF025F" w:rsidRDefault="00EF025F" w:rsidP="00EF02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O4</w:t>
      </w:r>
    </w:p>
    <w:p w14:paraId="652078E6" w14:textId="77777777" w:rsidR="00EF025F" w:rsidRPr="00EF025F" w:rsidRDefault="00EF025F" w:rsidP="00EF0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Spend time reflecting on things. (q_1738)</w:t>
      </w:r>
    </w:p>
    <w:p w14:paraId="29CAF469" w14:textId="77777777" w:rsidR="00EF025F" w:rsidRPr="00EF025F" w:rsidRDefault="00EF025F" w:rsidP="00EF02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O5</w:t>
      </w:r>
    </w:p>
    <w:p w14:paraId="6A0F265A" w14:textId="77777777" w:rsidR="00EF025F" w:rsidRPr="00EF025F" w:rsidRDefault="00EF025F" w:rsidP="00EF0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Will not probe deeply into a subject. (q_1964)</w:t>
      </w:r>
    </w:p>
    <w:p w14:paraId="623F2C1A" w14:textId="77777777" w:rsidR="00EF025F" w:rsidRPr="00EF025F" w:rsidRDefault="00EF025F" w:rsidP="00EF02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gender</w:t>
      </w:r>
    </w:p>
    <w:p w14:paraId="2C8BC062" w14:textId="77777777" w:rsidR="00EF025F" w:rsidRPr="00EF025F" w:rsidRDefault="00EF025F" w:rsidP="00EF0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Males = 1, Females =2</w:t>
      </w:r>
    </w:p>
    <w:p w14:paraId="08602867" w14:textId="77777777" w:rsidR="00EF025F" w:rsidRPr="00EF025F" w:rsidRDefault="00EF025F" w:rsidP="00EF02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education</w:t>
      </w:r>
    </w:p>
    <w:p w14:paraId="6BFA9EC1" w14:textId="77777777" w:rsidR="00EF025F" w:rsidRPr="00EF025F" w:rsidRDefault="00EF025F" w:rsidP="00EF0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1 = HS, 2 = finished HS, 3 = some college, 4 = college graduate 5 = graduate degree</w:t>
      </w:r>
    </w:p>
    <w:p w14:paraId="08A939D1" w14:textId="77777777" w:rsidR="00EF025F" w:rsidRPr="00EF025F" w:rsidRDefault="00EF025F" w:rsidP="00EF02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age</w:t>
      </w:r>
    </w:p>
    <w:p w14:paraId="5F1BC963" w14:textId="77777777" w:rsidR="00EF025F" w:rsidRPr="00EF025F" w:rsidRDefault="00EF025F" w:rsidP="00EF0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age in years</w:t>
      </w:r>
    </w:p>
    <w:p w14:paraId="4809B939" w14:textId="77777777" w:rsidR="00EF025F" w:rsidRPr="00EF025F" w:rsidRDefault="00EF025F" w:rsidP="00EF0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Details</w:t>
      </w:r>
    </w:p>
    <w:p w14:paraId="3813ACE1" w14:textId="77777777" w:rsidR="00EF025F" w:rsidRPr="00EF025F" w:rsidRDefault="00EF025F" w:rsidP="00EF0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The first 25 items are organized by five putative factors: Agreeableness, Conscientiousness, Extraversion, Neuroticism, and </w:t>
      </w:r>
      <w:proofErr w:type="spell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Opennness</w:t>
      </w:r>
      <w:proofErr w:type="spell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. The scoring key is created using </w:t>
      </w:r>
      <w:proofErr w:type="spellStart"/>
      <w:proofErr w:type="gramStart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make.keys</w:t>
      </w:r>
      <w:proofErr w:type="spellEnd"/>
      <w:proofErr w:type="gram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, the scores are found using </w:t>
      </w:r>
      <w:proofErr w:type="spellStart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score.items</w:t>
      </w:r>
      <w:proofErr w:type="spell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.</w:t>
      </w:r>
    </w:p>
    <w:p w14:paraId="65DC002A" w14:textId="77777777" w:rsidR="00EF025F" w:rsidRPr="00EF025F" w:rsidRDefault="00EF025F" w:rsidP="00EF0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These five factors are a useful example of using </w:t>
      </w:r>
      <w:proofErr w:type="spellStart"/>
      <w:proofErr w:type="gramStart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irt.fa</w:t>
      </w:r>
      <w:proofErr w:type="spellEnd"/>
      <w:proofErr w:type="gram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 to do Item Response Theory based latent factor analysis of the </w:t>
      </w:r>
      <w:proofErr w:type="spellStart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polychoric</w:t>
      </w:r>
      <w:proofErr w:type="spell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 correlation matrix. The endorsement plots for each item, as well as the item information functions reveal that the items differ in their quality.</w:t>
      </w:r>
    </w:p>
    <w:p w14:paraId="43FF2F96" w14:textId="77777777" w:rsidR="00EF025F" w:rsidRPr="00EF025F" w:rsidRDefault="00EF025F" w:rsidP="00EF0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The item data were collected using a </w:t>
      </w:r>
      <w:proofErr w:type="gram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6 point</w:t>
      </w:r>
      <w:proofErr w:type="gram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 response scale: 1 Very Inaccurate 2 Moderately Inaccurate 3 Slightly Inaccurate 4 Slightly Accurate 5 Moderately Accurate 6 Very Accurate</w:t>
      </w:r>
    </w:p>
    <w:p w14:paraId="2FD16FA6" w14:textId="77777777" w:rsidR="00EF025F" w:rsidRPr="00EF025F" w:rsidRDefault="00EF025F" w:rsidP="00EF0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lastRenderedPageBreak/>
        <w:t xml:space="preserve">as part of the Synthetic </w:t>
      </w:r>
      <w:proofErr w:type="spell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Apeture</w:t>
      </w:r>
      <w:proofErr w:type="spell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 Personality Assessment (SAPA </w:t>
      </w:r>
      <w:hyperlink r:id="rId4" w:history="1">
        <w:r w:rsidRPr="00EF025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bidi="hi-IN"/>
          </w:rPr>
          <w:t>https://sapa-project.org</w:t>
        </w:r>
      </w:hyperlink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) project. To see an example of the data collection technique, visit </w:t>
      </w:r>
      <w:hyperlink r:id="rId5" w:history="1">
        <w:r w:rsidRPr="00EF025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bidi="hi-IN"/>
          </w:rPr>
          <w:t>https://SAPA-project.org</w:t>
        </w:r>
      </w:hyperlink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 or the International Cognitive Ability Resource at </w:t>
      </w:r>
      <w:hyperlink r:id="rId6" w:history="1">
        <w:r w:rsidRPr="00EF025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bidi="hi-IN"/>
          </w:rPr>
          <w:t>https://icar-project.com</w:t>
        </w:r>
      </w:hyperlink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. The items given were sampled from the International Personality Item Pool of Lewis Goldberg using the sampling technique of SAPA. This is a sample data set taken from the much larger SAPA data bank.</w:t>
      </w:r>
    </w:p>
    <w:p w14:paraId="10B50B33" w14:textId="77777777" w:rsidR="00EF025F" w:rsidRPr="00EF025F" w:rsidRDefault="00EF025F" w:rsidP="00EF0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Note</w:t>
      </w:r>
    </w:p>
    <w:p w14:paraId="0C7B597B" w14:textId="77777777" w:rsidR="00EF025F" w:rsidRPr="00EF025F" w:rsidRDefault="00EF025F" w:rsidP="00EF0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The </w:t>
      </w:r>
      <w:proofErr w:type="spell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bfi</w:t>
      </w:r>
      <w:proofErr w:type="spell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 data set and items should not be confused with the BFI (Big Five Inventory) of Oliver John and colleagues (John, O. P., Donahue, E. M., &amp; </w:t>
      </w:r>
      <w:proofErr w:type="spell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Kentle</w:t>
      </w:r>
      <w:proofErr w:type="spell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, R. L. (1991). The Big Five Inventory–Versions 4a and 54. Berkeley, CA: University of </w:t>
      </w:r>
      <w:proofErr w:type="spellStart"/>
      <w:proofErr w:type="gram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California,Berkeley</w:t>
      </w:r>
      <w:proofErr w:type="spellEnd"/>
      <w:proofErr w:type="gram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, Institute of Personality and Social Research.)</w:t>
      </w:r>
    </w:p>
    <w:p w14:paraId="73246EC4" w14:textId="77777777" w:rsidR="00EF025F" w:rsidRPr="00EF025F" w:rsidRDefault="00EF025F" w:rsidP="00EF0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Source</w:t>
      </w:r>
    </w:p>
    <w:p w14:paraId="57BA400D" w14:textId="77777777" w:rsidR="00EF025F" w:rsidRPr="00EF025F" w:rsidRDefault="00EF025F" w:rsidP="00EF0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The items are from the </w:t>
      </w:r>
      <w:proofErr w:type="spell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ipip</w:t>
      </w:r>
      <w:proofErr w:type="spell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 (Goldberg, 1999). The data are from the SAPA project (</w:t>
      </w:r>
      <w:proofErr w:type="spell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Revelle</w:t>
      </w:r>
      <w:proofErr w:type="spell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, Wilt and Rosenthal, 2010</w:t>
      </w:r>
      <w:proofErr w:type="gram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) ,</w:t>
      </w:r>
      <w:proofErr w:type="gram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 collected Spring, 2010 ( </w:t>
      </w:r>
      <w:hyperlink r:id="rId7" w:history="1">
        <w:r w:rsidRPr="00EF025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bidi="hi-IN"/>
          </w:rPr>
          <w:t>https://sapa-project.org</w:t>
        </w:r>
      </w:hyperlink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).</w:t>
      </w:r>
    </w:p>
    <w:p w14:paraId="1F380D77" w14:textId="77777777" w:rsidR="00EF025F" w:rsidRPr="00EF025F" w:rsidRDefault="00EF025F" w:rsidP="00EF0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References</w:t>
      </w:r>
    </w:p>
    <w:p w14:paraId="4469406F" w14:textId="77777777" w:rsidR="00EF025F" w:rsidRPr="00EF025F" w:rsidRDefault="00EF025F" w:rsidP="00EF0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Goldberg, L.R. (1999) A broad-bandwidth, public domain, personality inventory measuring the lower-level facets of several five-factor models. In </w:t>
      </w:r>
      <w:proofErr w:type="spell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Mervielde</w:t>
      </w:r>
      <w:proofErr w:type="spell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, I. and </w:t>
      </w:r>
      <w:proofErr w:type="spell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Deary</w:t>
      </w:r>
      <w:proofErr w:type="spell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, I. and De </w:t>
      </w:r>
      <w:proofErr w:type="spell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Fruyt</w:t>
      </w:r>
      <w:proofErr w:type="spell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, F. and Ostendorf, F. (eds) Personality psychology in Europe. 7. Tilburg University Press. Tilburg, The Netherlands.</w:t>
      </w:r>
    </w:p>
    <w:p w14:paraId="14D9B0A1" w14:textId="77777777" w:rsidR="00EF025F" w:rsidRPr="00EF025F" w:rsidRDefault="00EF025F" w:rsidP="00EF0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proofErr w:type="spell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Revelle</w:t>
      </w:r>
      <w:proofErr w:type="spell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, W., Wilt, J., and Rosenthal, A. (2010) Individual Differences in Cognition: New Methods for examining the Personality-Cognition Link </w:t>
      </w:r>
      <w:proofErr w:type="gram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In</w:t>
      </w:r>
      <w:proofErr w:type="gram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 </w:t>
      </w:r>
      <w:proofErr w:type="spell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Gruszka</w:t>
      </w:r>
      <w:proofErr w:type="spell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, A. and Matthews, G. and </w:t>
      </w:r>
      <w:proofErr w:type="spell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Szymura</w:t>
      </w:r>
      <w:proofErr w:type="spell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, B. (Eds.) Handbook of Individual Differences in Cognition: Attention, Memory and Executive Control, Springer.</w:t>
      </w:r>
    </w:p>
    <w:p w14:paraId="7E59BCD8" w14:textId="77777777" w:rsidR="00EF025F" w:rsidRPr="00EF025F" w:rsidRDefault="00EF025F" w:rsidP="00EF0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proofErr w:type="spell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Revelle</w:t>
      </w:r>
      <w:proofErr w:type="spell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, W, Condon, D.M., Wilt, J., French, J.A., Brown, A., and </w:t>
      </w:r>
      <w:proofErr w:type="spell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Elleman</w:t>
      </w:r>
      <w:proofErr w:type="spell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, L.G. (2016) Web and </w:t>
      </w:r>
      <w:proofErr w:type="gram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phone based</w:t>
      </w:r>
      <w:proofErr w:type="gram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 data collection using planned missing designs. In Fielding, N.G., Lee, R.M. and Blank, G. (Eds). SAGE Handbook of Online Research Methods (2nd Ed), Sage </w:t>
      </w:r>
      <w:proofErr w:type="spell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Publcations</w:t>
      </w:r>
      <w:proofErr w:type="spell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.</w:t>
      </w:r>
    </w:p>
    <w:p w14:paraId="53AE98B0" w14:textId="77777777" w:rsidR="00EF025F" w:rsidRPr="00EF025F" w:rsidRDefault="00EF025F" w:rsidP="00EF0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See Also</w:t>
      </w:r>
    </w:p>
    <w:p w14:paraId="6C247944" w14:textId="77777777" w:rsidR="00EF025F" w:rsidRPr="00EF025F" w:rsidRDefault="00EF025F" w:rsidP="00EF0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proofErr w:type="spellStart"/>
      <w:proofErr w:type="gramStart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bi.bars</w:t>
      </w:r>
      <w:proofErr w:type="spellEnd"/>
      <w:proofErr w:type="gram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 to show the data by age and gender, </w:t>
      </w:r>
      <w:proofErr w:type="spellStart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irt.fa</w:t>
      </w:r>
      <w:proofErr w:type="spell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 for item factor analysis applying the </w:t>
      </w:r>
      <w:proofErr w:type="spellStart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irt</w:t>
      </w:r>
      <w:proofErr w:type="spellEnd"/>
      <w:r w:rsidRPr="00EF025F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 model.</w:t>
      </w:r>
    </w:p>
    <w:p w14:paraId="4E4D2408" w14:textId="77777777" w:rsidR="00EF025F" w:rsidRPr="00EF025F" w:rsidRDefault="00EF025F" w:rsidP="00EF0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EF02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lastRenderedPageBreak/>
        <w:t>Examples</w:t>
      </w:r>
    </w:p>
    <w:p w14:paraId="006C2A57" w14:textId="77777777" w:rsidR="00EF025F" w:rsidRPr="00EF025F" w:rsidRDefault="00EF025F" w:rsidP="00EF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data(</w:t>
      </w:r>
      <w:proofErr w:type="spellStart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bfi</w:t>
      </w:r>
      <w:proofErr w:type="spellEnd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</w:t>
      </w:r>
    </w:p>
    <w:p w14:paraId="50A10081" w14:textId="77777777" w:rsidR="00EF025F" w:rsidRPr="00EF025F" w:rsidRDefault="00EF025F" w:rsidP="00EF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describe(</w:t>
      </w:r>
      <w:proofErr w:type="spellStart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bfi</w:t>
      </w:r>
      <w:proofErr w:type="spellEnd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</w:t>
      </w:r>
    </w:p>
    <w:p w14:paraId="4B9D37D8" w14:textId="77777777" w:rsidR="00EF025F" w:rsidRPr="00EF025F" w:rsidRDefault="00EF025F" w:rsidP="00EF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</w:p>
    <w:p w14:paraId="69743CBF" w14:textId="77777777" w:rsidR="00EF025F" w:rsidRPr="00EF025F" w:rsidRDefault="00EF025F" w:rsidP="00EF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keys.list</w:t>
      </w:r>
      <w:proofErr w:type="spellEnd"/>
      <w:proofErr w:type="gramEnd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&lt;-</w:t>
      </w:r>
    </w:p>
    <w:p w14:paraId="2B4B5F14" w14:textId="77777777" w:rsidR="00EF025F" w:rsidRPr="00EF025F" w:rsidRDefault="00EF025F" w:rsidP="00EF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list(agree=c("-A1","A2","A3","A4","A5"</w:t>
      </w:r>
      <w:proofErr w:type="gramStart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),conscientious</w:t>
      </w:r>
      <w:proofErr w:type="gramEnd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=c("C1","C2","C3","-C4","-C5"),</w:t>
      </w:r>
    </w:p>
    <w:p w14:paraId="058B4721" w14:textId="77777777" w:rsidR="00EF025F" w:rsidRPr="00EF025F" w:rsidRDefault="00EF025F" w:rsidP="00EF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extraversion=c("-E1","-E2","E3","E4","E5"</w:t>
      </w:r>
      <w:proofErr w:type="gramStart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),neuroticism</w:t>
      </w:r>
      <w:proofErr w:type="gramEnd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=c("N1","N2","N3","N4","N5"),</w:t>
      </w:r>
    </w:p>
    <w:p w14:paraId="4B346DB1" w14:textId="77777777" w:rsidR="00EF025F" w:rsidRPr="00EF025F" w:rsidRDefault="00EF025F" w:rsidP="00EF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openness = c("O1","-O2","O3","O4","-O5")) </w:t>
      </w:r>
    </w:p>
    <w:p w14:paraId="3560FBB0" w14:textId="77777777" w:rsidR="00EF025F" w:rsidRPr="00EF025F" w:rsidRDefault="00EF025F" w:rsidP="00EF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scores &lt;- </w:t>
      </w:r>
      <w:proofErr w:type="spellStart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scoreItems</w:t>
      </w:r>
      <w:proofErr w:type="spellEnd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proofErr w:type="gramStart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keys.list</w:t>
      </w:r>
      <w:proofErr w:type="gramEnd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,bfi,min</w:t>
      </w:r>
      <w:proofErr w:type="spellEnd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=1,max=6) #specify the minimum and maximum values</w:t>
      </w:r>
    </w:p>
    <w:p w14:paraId="64A4675A" w14:textId="77777777" w:rsidR="00EF025F" w:rsidRPr="00EF025F" w:rsidRDefault="00EF025F" w:rsidP="00EF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scores</w:t>
      </w:r>
    </w:p>
    <w:p w14:paraId="121DCE6D" w14:textId="77777777" w:rsidR="00EF025F" w:rsidRPr="00EF025F" w:rsidRDefault="00EF025F" w:rsidP="00EF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#show the use of the </w:t>
      </w:r>
      <w:proofErr w:type="spellStart"/>
      <w:proofErr w:type="gramStart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fa.lookup</w:t>
      </w:r>
      <w:proofErr w:type="spellEnd"/>
      <w:proofErr w:type="gramEnd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with a dictionary</w:t>
      </w:r>
    </w:p>
    <w:p w14:paraId="1C84E033" w14:textId="77777777" w:rsidR="00EF025F" w:rsidRPr="00EF025F" w:rsidRDefault="00EF025F" w:rsidP="00EF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keys.lookup</w:t>
      </w:r>
      <w:proofErr w:type="spellEnd"/>
      <w:proofErr w:type="gramEnd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keys.list,bfi.dictionary</w:t>
      </w:r>
      <w:proofErr w:type="spellEnd"/>
      <w:r w:rsidRPr="00EF025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[,1:4])</w:t>
      </w:r>
    </w:p>
    <w:p w14:paraId="3099CBA3" w14:textId="77777777" w:rsidR="001A762E" w:rsidRDefault="001A762E"/>
    <w:sectPr w:rsidR="001A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5F"/>
    <w:rsid w:val="001A762E"/>
    <w:rsid w:val="00BD43BA"/>
    <w:rsid w:val="00E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B7E0"/>
  <w15:chartTrackingRefBased/>
  <w15:docId w15:val="{397EF8D2-AF63-451F-A24A-F3ED27E2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0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EF02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025F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EF025F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EF0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25F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EF02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0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1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apa-project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ar-project.com/" TargetMode="External"/><Relationship Id="rId5" Type="http://schemas.openxmlformats.org/officeDocument/2006/relationships/hyperlink" Target="https://sapa-project.org/" TargetMode="External"/><Relationship Id="rId4" Type="http://schemas.openxmlformats.org/officeDocument/2006/relationships/hyperlink" Target="https://sapa-project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2</cp:revision>
  <dcterms:created xsi:type="dcterms:W3CDTF">2019-04-28T06:02:00Z</dcterms:created>
  <dcterms:modified xsi:type="dcterms:W3CDTF">2019-04-28T15:44:00Z</dcterms:modified>
</cp:coreProperties>
</file>