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中村 里奈</w:t>
      </w:r>
    </w:p>
    <w:p>
      <w:r>
        <w:t>職種: セキュリティエンジニア</w:t>
      </w:r>
    </w:p>
    <w:p>
      <w:r>
        <w:t>経験年数: 5年</w:t>
      </w:r>
    </w:p>
    <w:p>
      <w:r>
        <w:t>スキル: Azure AD, SAML, IdP, ネットワーク設計</w:t>
      </w:r>
    </w:p>
    <w:p>
      <w:r>
        <w:t>直近案件: ゼロトラスト移行で認証基盤設計、SAML 連携、監査資料作成を担当。</w:t>
      </w:r>
    </w:p>
    <w:p>
      <w:r>
        <w:t>稼働: 2026年10月開始可</w:t>
      </w:r>
    </w:p>
    <w:p>
      <w:r>
        <w:t>勤務地条件: 六本木出社可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