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OnPoint POS – Mandatory Implementation Rules (Replit AI Governance Addendum)</w:t>
      </w:r>
    </w:p>
    <w:p>
      <w:pPr>
        <w:pStyle w:val="Heading1"/>
      </w:pPr>
      <w:r>
        <w:t>1. Feature Path Completion Rule</w:t>
      </w:r>
    </w:p>
    <w:p>
      <w:r>
        <w:t>A feature is NOT considered complete because tables, routes, or UI pages exist.</w:t>
        <w:br/>
        <w:br/>
        <w:t>Every feature MUST be validated through the full feature path:</w:t>
        <w:br/>
        <w:t>schema → sync → CAPS storage → runtime API → response contract → frontend state → user flow → reporting/sync side effects.</w:t>
        <w:br/>
        <w:br/>
        <w:t>Do not mark a feature complete until the full path is proven end-to-end with runtime validation.</w:t>
      </w:r>
    </w:p>
    <w:p>
      <w:pPr>
        <w:pStyle w:val="Heading1"/>
      </w:pPr>
      <w:r>
        <w:t>2. System of Record &amp; Data Ownership Rule</w:t>
      </w:r>
    </w:p>
    <w:p>
      <w:r>
        <w:t>Every table/entity MUST explicitly define:</w:t>
        <w:br/>
        <w:t>- System of record (Cloud or CAPS)</w:t>
        <w:br/>
        <w:t>- Sync direction (Cloud → CAPS, CAPS → Cloud, Bidirectional)</w:t>
        <w:br/>
        <w:t>- Scope level (Enterprise, Property, RVC, Workstation)</w:t>
        <w:br/>
        <w:t>- Category (Config, Operational, Derived)</w:t>
        <w:br/>
        <w:br/>
        <w:t>No table should be implemented without this definition. Ambiguity in ownership leads to data inconsistency and broken features.</w:t>
      </w:r>
    </w:p>
    <w:p>
      <w:pPr>
        <w:pStyle w:val="Heading1"/>
      </w:pPr>
      <w:r>
        <w:t>3. Runtime Response Contract Rule</w:t>
      </w:r>
    </w:p>
    <w:p>
      <w:r>
        <w:t>CAPS runtime responses MUST match the cloud response contract exactly from the frontend perspective.</w:t>
        <w:br/>
        <w:br/>
        <w:t>This includes:</w:t>
        <w:br/>
        <w:t>- Key naming (camelCase)</w:t>
        <w:br/>
        <w:t>- Boolean values (true/false, not 1/0)</w:t>
        <w:br/>
        <w:t>- JSON fields parsed as objects/arrays</w:t>
        <w:br/>
        <w:t>- Timestamps in ISO format</w:t>
        <w:br/>
        <w:t>- Nested object structures</w:t>
        <w:br/>
        <w:br/>
        <w:t>The frontend must not need to know whether data came from CAPS or Cloud.</w:t>
      </w:r>
    </w:p>
    <w:p>
      <w:pPr>
        <w:pStyle w:val="Heading1"/>
      </w:pPr>
      <w:r>
        <w:t>4. Feature Validation Output Rule</w:t>
      </w:r>
    </w:p>
    <w:p>
      <w:r>
        <w:t>For every feature or task, output MUST include:</w:t>
        <w:br/>
        <w:br/>
        <w:t>FEATURE | TABLES | CAPS ROUTES | CLOUD ROUTES | SYSTEM OF RECORD | TEST RUN | RESULT | REMAINING GAPS</w:t>
        <w:br/>
        <w:br/>
        <w:t>For bugs:</w:t>
        <w:br/>
        <w:br/>
        <w:t>FLOW | USER ACTION | API CALL | RESPONSE | UI STATE RESULT | ROOT CAUSE | FIX</w:t>
        <w:br/>
        <w:br/>
        <w:t>Do not provide high-level summaries without concrete validation output.</w:t>
      </w:r>
    </w:p>
    <w:p>
      <w:pPr>
        <w:pStyle w:val="Heading1"/>
      </w:pPr>
      <w:r>
        <w:t>5. No False Parity Claims Rule</w:t>
      </w:r>
    </w:p>
    <w:p>
      <w:r>
        <w:t>Do NOT claim:</w:t>
        <w:br/>
        <w:t>- “100% complete”</w:t>
        <w:br/>
        <w:t>- “full parity”</w:t>
        <w:br/>
        <w:t>- “fully working”</w:t>
        <w:br/>
        <w:t>- “production ready”</w:t>
        <w:br/>
        <w:br/>
        <w:t>Unless runtime validation proves the feature path works.</w:t>
        <w:br/>
        <w:br/>
        <w:t>Table parity, route parity, and UI existence are NOT proof of operational correctness.</w:t>
      </w:r>
    </w:p>
    <w:p>
      <w:pPr>
        <w:pStyle w:val="Heading1"/>
      </w:pPr>
      <w:r>
        <w:t>6. Feature-First Implementation Rule</w:t>
      </w:r>
    </w:p>
    <w:p>
      <w:r>
        <w:t>Development MUST follow feature paths, not structural layers.</w:t>
        <w:br/>
        <w:br/>
        <w:t>Do not:</w:t>
        <w:br/>
        <w:t>- Add tables without runtime usage</w:t>
        <w:br/>
        <w:t>- Add routes without frontend integration</w:t>
        <w:br/>
        <w:t>- Add UI without validated backend behavior</w:t>
        <w:br/>
        <w:br/>
        <w:t>Each feature must be built and validated as a complete vertical slice.</w:t>
      </w:r>
    </w:p>
    <w:p>
      <w:pPr>
        <w:pStyle w:val="Heading1"/>
      </w:pPr>
      <w:r>
        <w:t>7. Sync Integrity Rule</w:t>
      </w:r>
    </w:p>
    <w:p>
      <w:r>
        <w:t>For every synced entity:</w:t>
        <w:br/>
        <w:t>- Define authoritative source</w:t>
        <w:br/>
        <w:t>- Define idempotency behavior</w:t>
        <w:br/>
        <w:t>- Define conflict resolution</w:t>
        <w:br/>
        <w:t>- Ensure no partial sync states (e.g., check header without items)</w:t>
        <w:br/>
        <w:br/>
        <w:t>All sync flows must be verifiable and consistent across CAPS and Cloud.</w:t>
      </w:r>
    </w:p>
    <w:p>
      <w:pPr>
        <w:pStyle w:val="Heading1"/>
      </w:pPr>
      <w:r>
        <w:t>8. CAPS Authority Rule</w:t>
      </w:r>
    </w:p>
    <w:p>
      <w:r>
        <w:t>CAPS is the authoritative runtime system for store operations.</w:t>
        <w:br/>
        <w:br/>
        <w:t>All POS/KDS actions MUST:</w:t>
        <w:br/>
        <w:t>- Execute locally on CAPS first</w:t>
        <w:br/>
        <w:t>- Persist in CAPS SQLite</w:t>
        <w:br/>
        <w:t>- Sync to Cloud asynchronously</w:t>
        <w:br/>
        <w:br/>
        <w:t>Cloud must NEVER be in the blocking execution path of live POS operations.</w:t>
      </w:r>
    </w:p>
    <w:p>
      <w:pPr>
        <w:pStyle w:val="Heading1"/>
      </w:pPr>
      <w:r>
        <w:t>9. Cloud Responsibility Rule</w:t>
      </w:r>
    </w:p>
    <w:p>
      <w:r>
        <w:t>Cloud is responsible for:</w:t>
        <w:br/>
        <w:t>- Configuration (EMC)</w:t>
        <w:br/>
        <w:t>- Enterprise hierarchy</w:t>
        <w:br/>
        <w:t>- Reporting</w:t>
        <w:br/>
        <w:t>- Cross-store coordination</w:t>
        <w:br/>
        <w:t>- Catering/CRM workflows</w:t>
        <w:br/>
        <w:t>- Transaction ingestion</w:t>
        <w:br/>
        <w:br/>
        <w:t>Cloud does NOT execute live POS operations.</w:t>
      </w:r>
    </w:p>
    <w:p>
      <w:pPr>
        <w:pStyle w:val="Heading1"/>
      </w:pPr>
      <w:r>
        <w:t>10. Diagnostics &amp; Observability Rule</w:t>
      </w:r>
    </w:p>
    <w:p>
      <w:r>
        <w:t>Every major system must expose diagnostics including:</w:t>
        <w:br/>
        <w:t>- Table parity (Cloud vs CAPS)</w:t>
        <w:br/>
        <w:t>- Sync status and queue depth</w:t>
        <w:br/>
        <w:t>- Last sync timestamps</w:t>
        <w:br/>
        <w:t>- Error logs per subsystem</w:t>
        <w:br/>
        <w:br/>
        <w:t>Diagnostics must detect missing data, not just system uptime.</w:t>
      </w:r>
    </w:p>
    <w:p>
      <w:pPr>
        <w:pStyle w:val="Heading1"/>
      </w:pPr>
      <w:r>
        <w:t>11. Incremental Feature Rollout Rule</w:t>
      </w:r>
    </w:p>
    <w:p>
      <w:r>
        <w:t>New features must:</w:t>
        <w:br/>
        <w:t>- Sync data down to CAPS</w:t>
        <w:br/>
        <w:t>- Remain disabled by default</w:t>
        <w:br/>
        <w:t>- Be enabled only via EMC option flags</w:t>
        <w:br/>
        <w:br/>
        <w:t>This prevents breaking live environments.</w:t>
      </w:r>
    </w:p>
    <w:p>
      <w:pPr>
        <w:pStyle w:val="Heading1"/>
      </w:pPr>
      <w:r>
        <w:t>12. Strict Boot Contract Rule</w:t>
      </w:r>
    </w:p>
    <w:p>
      <w:r>
        <w:t>No POS or KDS UI may render until CAPS is fully ready.</w:t>
        <w:br/>
        <w:br/>
        <w:t>CAPS readiness requires:</w:t>
        <w:br/>
        <w:t>- Database initialized</w:t>
        <w:br/>
        <w:t>- Config fully loaded</w:t>
        <w:br/>
        <w:t>- WebSocket ready</w:t>
        <w:br/>
        <w:t>- Device registered</w:t>
        <w:br/>
        <w:br/>
        <w:t>No partial rendering. No early queries.</w:t>
      </w:r>
    </w:p>
    <w:p>
      <w:pPr>
        <w:pStyle w:val="Heading1"/>
      </w:pPr>
      <w:r>
        <w:t>13. Enforcement Rule</w:t>
      </w:r>
    </w:p>
    <w:p>
      <w:r>
        <w:t>These rules are mandatory.</w:t>
        <w:br/>
        <w:br/>
        <w:t>Any implementation that violates:</w:t>
        <w:br/>
        <w:t>- Feature path completion</w:t>
        <w:br/>
        <w:t>- System of record definition</w:t>
        <w:br/>
        <w:t>- Response contract consistency</w:t>
        <w:br/>
        <w:br/>
        <w:t>is considered incomplete and must be corrected before proceeding.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