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1. The Road to Selective Schools: What Top Independent School Admissions Really Look For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many families, the world of selective independent school admissions can feel like an enigmatic maze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steeped in tradition, shaped by academic expectations, and fiercely competitive. Each year, top-tier schools such as St Paul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nl-NL"/>
        </w:rPr>
        <w:t>s, Westminster, King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s, Magdalen and Eton receive </w:t>
      </w:r>
      <w:r>
        <w:rPr>
          <w:rFonts w:ascii="Times Roman" w:hAnsi="Times Roman"/>
          <w:b w:val="1"/>
          <w:bCs w:val="1"/>
          <w:rtl w:val="0"/>
          <w:lang w:val="en-US"/>
        </w:rPr>
        <w:t>up to 8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en-US"/>
        </w:rPr>
        <w:t>12 applications per place</w:t>
      </w:r>
      <w:r>
        <w:rPr>
          <w:rFonts w:ascii="Times Roman" w:hAnsi="Times Roman"/>
          <w:rtl w:val="0"/>
          <w:lang w:val="en-US"/>
        </w:rPr>
        <w:t>, and competition continues to intensify.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Yet behind the polished prospectuses and glossy websites lies a clear profile of what leading schools genuinely seek.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Academic Curiosity Over Raw Attainment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While high grades matter, top schools consistently emphasise </w:t>
      </w:r>
      <w:r>
        <w:rPr>
          <w:rFonts w:ascii="Times Roman" w:hAnsi="Times Roman"/>
          <w:i w:val="1"/>
          <w:iCs w:val="1"/>
          <w:rtl w:val="0"/>
          <w:lang w:val="it-IT"/>
        </w:rPr>
        <w:t>curiosity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i w:val="1"/>
          <w:iCs w:val="1"/>
          <w:rtl w:val="0"/>
          <w:lang w:val="en-US"/>
        </w:rPr>
        <w:t>teachability</w:t>
      </w:r>
      <w:r>
        <w:rPr>
          <w:rFonts w:ascii="Times Roman" w:hAnsi="Times Roman"/>
          <w:rtl w:val="0"/>
          <w:lang w:val="en-US"/>
        </w:rPr>
        <w:t>. As Dr Joseph Spence, Master of Dulwich College, notes: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We are not simply looking for those who know the most, but those who show the greatest appetite to learn.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Entrance papers increasingly assess reasoning, inference and interpretation, rather than memorised facts. The most successful candidates are those who can think aloud, explore ideas and adapt.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Breadth and Depth of Interests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Schools want pupils who will </w:t>
      </w:r>
      <w:r>
        <w:rPr>
          <w:rFonts w:ascii="Times Roman" w:hAnsi="Times Roman"/>
          <w:i w:val="1"/>
          <w:iCs w:val="1"/>
          <w:rtl w:val="0"/>
          <w:lang w:val="it-IT"/>
        </w:rPr>
        <w:t>contribute richly</w:t>
      </w:r>
      <w:r>
        <w:rPr>
          <w:rFonts w:ascii="Times Roman" w:hAnsi="Times Roman"/>
          <w:rtl w:val="0"/>
          <w:lang w:val="en-US"/>
        </w:rPr>
        <w:t xml:space="preserve"> to school life. Admissions tutors frequently cite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fullness of personality</w:t>
      </w:r>
      <w:r>
        <w:rPr>
          <w:rFonts w:ascii="Times Roman" w:hAnsi="Times Roman" w:hint="default"/>
          <w:rtl w:val="0"/>
        </w:rPr>
        <w:t>”—</w:t>
      </w:r>
      <w:r>
        <w:rPr>
          <w:rFonts w:ascii="Times Roman" w:hAnsi="Times Roman"/>
          <w:rtl w:val="0"/>
          <w:lang w:val="en-US"/>
        </w:rPr>
        <w:t>meaning children who demonstrate commitment, originality and intellectual spark whether in chess, coding, music or sport.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 recent ISC survey found that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62% of top independent schools rank co-curricular engagement as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very important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in admissions decisions.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Emotional Maturity and Interview Confidence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Given the strong pastoral focus of British independent schools, emotional intelligence matters. At 11+ or 13+, this means being able to hold a conversation, express opinions, and show self-awareness.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Interviewers often remark that they are looking for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young people who can be </w:t>
      </w:r>
      <w:r>
        <w:rPr>
          <w:rFonts w:ascii="Times Roman" w:hAnsi="Times Roman"/>
          <w:i w:val="1"/>
          <w:iCs w:val="1"/>
          <w:rtl w:val="0"/>
          <w:lang w:val="en-US"/>
        </w:rPr>
        <w:t>themselves</w:t>
      </w:r>
      <w:r>
        <w:rPr>
          <w:rFonts w:ascii="Times Roman" w:hAnsi="Times Roman"/>
          <w:rtl w:val="0"/>
          <w:lang w:val="en-US"/>
        </w:rPr>
        <w:t xml:space="preserve"> comfortably when speaking to adults.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Success comes not from drilling but from nurturing the whole child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academically, emotionally and creatively.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If you are preparing for selective school entry, My Private Tutor Online offers expert-led preparation for reasoning tests, interviews and key curriculum areas, helping children present their very best selves with confidence.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Top 3 Tips for Building a High-Achieving Study Routine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Without Burning Your Child Out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high-performing study routine should feel efficient, structured and calm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 xml:space="preserve">not stressful. Elite students are not necessarily those who work the hardest, but those who work the </w:t>
      </w:r>
      <w:r>
        <w:rPr>
          <w:rFonts w:ascii="Times Roman" w:hAnsi="Times Roman"/>
          <w:i w:val="1"/>
          <w:iCs w:val="1"/>
          <w:rtl w:val="0"/>
          <w:lang w:val="es-ES_tradnl"/>
        </w:rPr>
        <w:t>smartest</w:t>
      </w:r>
      <w:r>
        <w:rPr>
          <w:rFonts w:ascii="Times Roman" w:hAnsi="Times Roman"/>
          <w:rtl w:val="0"/>
          <w:lang w:val="en-US"/>
        </w:rPr>
        <w:t xml:space="preserve">. As the EEF notes, </w:t>
      </w:r>
      <w:r>
        <w:rPr>
          <w:rFonts w:ascii="Times Roman" w:hAnsi="Times Roman"/>
          <w:b w:val="1"/>
          <w:bCs w:val="1"/>
          <w:rtl w:val="0"/>
          <w:lang w:val="en-US"/>
        </w:rPr>
        <w:t>quality of study habits matters more than quantity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Here are the top three strategies used by high-achievers attending the UK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most prestigious schools.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Use Short, Structured Intervals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Evidence from cognitive psychology shows that </w:t>
      </w:r>
      <w:r>
        <w:rPr>
          <w:rFonts w:ascii="Times Roman" w:hAnsi="Times Roman"/>
          <w:b w:val="1"/>
          <w:bCs w:val="1"/>
          <w:rtl w:val="0"/>
        </w:rPr>
        <w:t>25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en-US"/>
        </w:rPr>
        <w:t>30 minute cycles of concentrated effort</w:t>
      </w:r>
      <w:r>
        <w:rPr>
          <w:rFonts w:ascii="Times Roman" w:hAnsi="Times Roman"/>
          <w:rtl w:val="0"/>
          <w:lang w:val="en-US"/>
        </w:rPr>
        <w:t xml:space="preserve"> followed by short breaks dramatically improve recall and motivation. This mirrors how top schools organise prep time and revision clinics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focused, time-bound, purposeful.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Identify Each Subject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High-Yield Tasks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High achievers never waste energy on beautiful notes or rewriting textbooks. Instead, they prioritise tasks proven to raise grades: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Active recall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Past-paper questions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Worked problem sets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Self-quizzing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Students who use active recall outperform peers by </w:t>
      </w:r>
      <w:r>
        <w:rPr>
          <w:rFonts w:ascii="Times Roman" w:hAnsi="Times Roman"/>
          <w:b w:val="1"/>
          <w:bCs w:val="1"/>
          <w:rtl w:val="0"/>
          <w:lang w:val="en-US"/>
        </w:rPr>
        <w:t>up to 20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</w:rPr>
        <w:t>30%</w:t>
      </w:r>
      <w:r>
        <w:rPr>
          <w:rFonts w:ascii="Times Roman" w:hAnsi="Times Roman"/>
          <w:rtl w:val="0"/>
          <w:lang w:val="en-US"/>
        </w:rPr>
        <w:t>, according to a University of Washington study.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Protect Evenings for Restoration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Children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s brains consolidate learning during sleep. When routines spill into long evenings, performance drops. A UCLA study found that revising late into the night results in </w:t>
      </w:r>
      <w:r>
        <w:rPr>
          <w:rFonts w:ascii="Times Roman" w:hAnsi="Times Roman"/>
          <w:b w:val="1"/>
          <w:bCs w:val="1"/>
          <w:rtl w:val="0"/>
          <w:lang w:val="en-US"/>
        </w:rPr>
        <w:t>poorer test performance</w:t>
      </w:r>
      <w:r>
        <w:rPr>
          <w:rFonts w:ascii="Times Roman" w:hAnsi="Times Roman"/>
          <w:rtl w:val="0"/>
          <w:lang w:val="en-US"/>
        </w:rPr>
        <w:t xml:space="preserve">, even if more hours are spent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studying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polished routine is the foundation of academic success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gentle, sustainable, and rooted in evidence.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can help families build bespoke study plans and provide subject specialists who reinforce your child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s routine with expert guidance and structured academic support.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Top 3 Tips for Navigating the 7+, 11+, 13+ and 16+ Entry Points Successfully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Each admissions stage brings its own pressures, expectations and nuances. Yet across all the major entry points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from the formative 7+ to the competitive 16+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three principles consistently shape success.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Understand the Specific Assessment Style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Independent schools do not use a universal format. Some lean on traditional English/Maths papers; others emphasise problem-solving, verbal reasoning or creative writing.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At 16+, many now request academic essays or cognitive aptitude tests.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Parents who understand the precise format early often reduce stress significantly and enable targeted practice.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2. Prepare for Interview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Thinking Aloud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”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Tasks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Interview questions increasingly require children to </w:t>
      </w:r>
      <w:r>
        <w:rPr>
          <w:rFonts w:ascii="Times Roman" w:hAnsi="Times Roman"/>
          <w:i w:val="1"/>
          <w:iCs w:val="1"/>
          <w:rtl w:val="0"/>
          <w:lang w:val="en-US"/>
        </w:rPr>
        <w:t>explain their reasoning</w:t>
      </w:r>
      <w:r>
        <w:rPr>
          <w:rFonts w:ascii="Times Roman" w:hAnsi="Times Roman"/>
          <w:rtl w:val="0"/>
          <w:lang w:val="en-US"/>
        </w:rPr>
        <w:t>, not just provide answers.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Typical prompts include: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might happen if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  <w:lang w:val="zh-TW" w:eastAsia="zh-TW"/>
        </w:rPr>
        <w:t>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Why do you think the author chose this?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Convince me that this statement is true/false.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assesses verbal reasoning, confidence and personality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skills not learned through worksheets alone.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Start Early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Earlier Than You Think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Top schools often say they want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natural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ability, but the truth is that well-prepared children perform more confidently.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For competitive London schools, families typically begin informal preparation </w:t>
      </w:r>
      <w:r>
        <w:rPr>
          <w:rFonts w:ascii="Times Roman" w:hAnsi="Times Roman"/>
          <w:b w:val="1"/>
          <w:bCs w:val="1"/>
          <w:rtl w:val="0"/>
        </w:rPr>
        <w:t>12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en-US"/>
        </w:rPr>
        <w:t>24 months</w:t>
      </w:r>
      <w:r>
        <w:rPr>
          <w:rFonts w:ascii="Times Roman" w:hAnsi="Times Roman"/>
          <w:rtl w:val="0"/>
          <w:lang w:val="en-US"/>
        </w:rPr>
        <w:t xml:space="preserve"> in advance.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Admissions success is a mixture of readiness, awareness and steady confidence-building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pressure.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provides specialist tutors trained in the 7+, 11+, 13+ and 16+ formats, offering targeted preparation that feels calm, structured and effective.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How Personalised Tutoring Transforms Grades: The Cognitive Science Parents Should Know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Parents are increasingly turning to tutoring not for cramming, but for </w:t>
      </w:r>
      <w:r>
        <w:rPr>
          <w:rFonts w:ascii="Times Roman" w:hAnsi="Times Roman"/>
          <w:i w:val="1"/>
          <w:iCs w:val="1"/>
          <w:rtl w:val="0"/>
          <w:lang w:val="en-US"/>
        </w:rPr>
        <w:t>clarity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precision teaching tailored to how each child learns. And the data strongly supports this approach.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Personalisation Works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EEF reports that </w:t>
      </w:r>
      <w:r>
        <w:rPr>
          <w:rFonts w:ascii="Times Roman" w:hAnsi="Times Roman"/>
          <w:b w:val="1"/>
          <w:bCs w:val="1"/>
          <w:rtl w:val="0"/>
          <w:lang w:val="en-US"/>
        </w:rPr>
        <w:t>one-to-one tuition can accelerate progress by up to five months in a single term</w:t>
      </w:r>
      <w:r>
        <w:rPr>
          <w:rFonts w:ascii="Times Roman" w:hAnsi="Times Roman"/>
          <w:b w:val="0"/>
          <w:bCs w:val="0"/>
          <w:rtl w:val="0"/>
          <w:lang w:val="en-US"/>
        </w:rPr>
        <w:t>, while small-group instruction offers similarly robust gains.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is because personalised teaching targets exactly where misconceptions occur, something classroom teachers with 25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30 pupils simply cannot always do.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Power of Responsive Feedback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Cognitive scientists such as Prof. John Hattie (Visible Learning) show that </w:t>
      </w:r>
      <w:r>
        <w:rPr>
          <w:rFonts w:ascii="Times Roman" w:hAnsi="Times Roman"/>
          <w:i w:val="1"/>
          <w:iCs w:val="1"/>
          <w:rtl w:val="0"/>
          <w:lang w:val="en-US"/>
        </w:rPr>
        <w:t>feedback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when specific and immediate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has one of the highest effect sizes on academic progress.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Personal tutoring ensures students receive: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Instant clarification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Live modelling of solutions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Step-by-step scaffolding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Correction of ingrained errors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Learning Confidence Boost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Confidence is not a soft metric. Studies show that self-efficacy strongly predicts exam outcomes. When students feel competent, they attempt more challenges, leading to a positive cycle of achievement.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Great tutoring is an accelerator of understanding, not a substitute for school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fr-FR"/>
        </w:rPr>
        <w:t>an academic force multiplier.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offers highly qualified subject specialists who use evidence-based teaching methods to close gaps, extend high achievers and build academic confidence.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Inside the Interview: How to Help Your Child Shine in Independent School Interviews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school interview, whether at 11+, 13+ or 16+, is as much about character as academics. It is an opportunity for admissions teams to gauge maturity, social confidence and intellectual spark.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Schools Look for Thoughtfulness, Not Slick Coaching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Most interviewers agree that overly rehearsed answers are noticeable immediately. As one senior tutor at Winchester put it: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We want to meet the child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the script.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Encourage your child to speak naturally, express opinions, and discuss what genuinely excites them.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Develop Conversational Intelligence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Children who can listen, build on ideas and articulate themselves stand out. Activities that help include: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Discussing current affairs at dinner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Exploring </w:t>
      </w:r>
      <w:r>
        <w:rPr>
          <w:rFonts w:ascii="Times Roman" w:hAnsi="Times Roman" w:hint="default"/>
          <w:rtl w:val="1"/>
        </w:rPr>
        <w:t>‘</w:t>
      </w:r>
      <w:r>
        <w:rPr>
          <w:rFonts w:ascii="Times Roman" w:hAnsi="Times Roman"/>
          <w:rtl w:val="0"/>
          <w:lang w:val="en-US"/>
        </w:rPr>
        <w:t>why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en-US"/>
        </w:rPr>
        <w:t>questions together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Analysing stories, articles or puzzles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These build the cognitive flexibility schools prize.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Show Authentic Enthusiasm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Whether 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robotics, violin, mythology or football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authentic interest is compelling. Schools want children who will join teams, ensembles and societies, not simply sit exams well.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best interview preparation strengthens curiosity, confidence and presence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rehearsed monologues.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offers tailored interview coaching with specialists who help students speak thoughtfully, articulate ideas clearly and present themselves with genuine confidence.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Supporting High Achievers with SEN: How to Nurture Potential When Needs Are Complex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is a misconception that SEN only affects struggling learners. Many gifted children also experience dyslexia, ADHD, ASD or processing challenges that mask their true academic capacity.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High Ability and SEN Are Not Mutually Exclusive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British Dyslexia Association notes that </w:t>
      </w:r>
      <w:r>
        <w:rPr>
          <w:rFonts w:ascii="Times Roman" w:hAnsi="Times Roman"/>
          <w:b w:val="1"/>
          <w:bCs w:val="1"/>
          <w:rtl w:val="0"/>
          <w:lang w:val="en-US"/>
        </w:rPr>
        <w:t>up to 10% of dyslexic students exhibit superior reasoning or creative strengths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Likewise, students with ADHD often outperform peers in divergent thinking tasks.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Risk of Underachievement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Without tailored support, high-achieving SEN students can become frustrated, disengaged or anxious. Bright pupils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fall through the cracks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when their strong intellect compensates for underlying difficulties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until the workload intensifies.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Targeted, Strength-Led 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Evidence-based SEN support includes: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Structured literacy interventions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Assistive technology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Chunked instructions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Coaching to develop executive function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Multisensory teaching techniques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When done well, these strategies transform potential into sustained achievement.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Your child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strengths are the foundation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the footnote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of their learning journey.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has experienced SEN-aware tutors who support high-achieving children with tailored strategies that respect their abilities while addressing specific challenges.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Top 3 Tips for Motivating Your Child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Without Relying on Pressure or Praise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Motivation is not about coaxing or rewarding; it is about cultivating internal drive. As Prof. Carol Dweck notes, students thrive when they feel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capable of growth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en-US"/>
        </w:rPr>
        <w:t>, not compelled to perform.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Replace Praise With Process Feedback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Rather than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re so good at maths,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try: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You really broke that problem into steps.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Your reasoning was sharp there.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builds resilience and prevents fear of failure.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Give Children Agency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Studies show motivation rises when students influence their goals. Allowing them to choose revision order, project topics or reading materials fosters independence and responsibility.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Curate an Environment of Calm Consistency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Routine reduces emotional load. Children should know when to work, when to rest and when to play. Predictability feels safe, and safety fuels motivation.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Motivation grows when children feel capable, supported and in control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scrutinised.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offers tutors who model positive learning behaviours and help students develop intrinsic motivation through structured, empowering academic support.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How to Prepare Your Child for GCSE and A-Level Success from Year 7 Onwards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Long-term preparation is the cornerstone of top academic performance. The highest achievers rarely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cram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en-US"/>
        </w:rPr>
        <w:t>; instead, they build mastery steadily.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Start With Strong Foundations (Years 7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8)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skills that determine GCSE and A-Level success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essay structure, algebraic fluency, scientific reasoning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are formed early.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The EEF emphasises that early intervention results in </w:t>
      </w:r>
      <w:r>
        <w:rPr>
          <w:rFonts w:ascii="Times Roman" w:hAnsi="Times Roman"/>
          <w:b w:val="1"/>
          <w:bCs w:val="1"/>
          <w:rtl w:val="0"/>
          <w:lang w:val="en-US"/>
        </w:rPr>
        <w:t>significantly greater progress</w:t>
      </w:r>
      <w:r>
        <w:rPr>
          <w:rFonts w:ascii="Times Roman" w:hAnsi="Times Roman"/>
          <w:rtl w:val="0"/>
          <w:lang w:val="en-US"/>
        </w:rPr>
        <w:t xml:space="preserve"> than late-stage revision.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Develop Academic Independence (Years 9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10)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is the phase where students must learn to manage deadlines, create study notes and plan revision. Encourage them to take ownership: checking specifications, reviewing feedback and refining weak areas.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Exam-Focused Preparation (Years 10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13)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By the later stages, students should be comfortable with: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Past-paper routines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Timed essays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Topic summaries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Data interpretation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Synoptic connections (critical at A-Level)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GCSE and A-Level excellence is built over years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weeks. Steady preparation leads to calm confidence.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provides long-term academic mentoring and subject-specialist tuition to build the foundations that lead to standout exam results.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The Ultimate Guide to Revision Techniques: What Actually Works According to Research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Revision is not about rewriting notes; it is about making the brain work. The most effective strategies are surprisingly simple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and consistently validated by research.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Active Recall Is King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Decades of cognitive science show that attempting to retrieve information strengthens memory far more effectively than re-reading.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Techniques include: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Flashcards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Mini-tests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Explaining concepts aloud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 Meta-Analysis from Purdue University found that retrieval practice improves exam performance by </w:t>
      </w:r>
      <w:r>
        <w:rPr>
          <w:rFonts w:ascii="Times Roman" w:hAnsi="Times Roman"/>
          <w:b w:val="1"/>
          <w:bCs w:val="1"/>
          <w:rtl w:val="0"/>
          <w:lang w:val="en-US"/>
        </w:rPr>
        <w:t>up to 50%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Spaced Repetition Outperforms Cramming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Spacing learning across days or weeks rebuilds neural pathways. Students who revise using spaced repetition remember vastly more over time.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Interleaving Boosts Long-Term Mastery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Mixing topics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rather than studying one block at a time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trains the brain to sift, compare and distinguish between concepts.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When revision is strategic, students retain more and stress less.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teaches pupils how to revise with evidence-based methods, helping them implement structured, high-impact techniques that actually improve grades.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Homeschooling with Excellence: Why More Families Are Choosing 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and How to Transition Seamlessly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Homeschooling has surged among high-achieving families seeking flexibility, academic stretch and personalised learning. In England, the number of homeschooled children has risen by </w:t>
      </w:r>
      <w:r>
        <w:rPr>
          <w:rFonts w:ascii="Times Roman" w:hAnsi="Times Roman"/>
          <w:b w:val="1"/>
          <w:bCs w:val="1"/>
          <w:rtl w:val="0"/>
          <w:lang w:val="en-US"/>
        </w:rPr>
        <w:t>over 40% in the past five years</w:t>
      </w:r>
      <w:r>
        <w:rPr>
          <w:rFonts w:ascii="Times Roman" w:hAnsi="Times Roman"/>
          <w:rtl w:val="0"/>
          <w:lang w:val="en-US"/>
        </w:rPr>
        <w:t xml:space="preserve"> (Local Authorities Combined Data).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High-Achieving Families Choose Homeschooling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Individualised pace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faster for gifted learners, slower for those consolidating foundations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SEN-friendly environment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reduced sensory load and personalised routines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Curated academic depth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parents can choose rigorous curricula (IGCSEs, classical education, extended projects)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Lifestyle flexibility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ideal for families who travel or pursue elite sport, performing arts or entrepreneurial projects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How to Transition Smoothly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Select a Framework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Options include British National Curriculum, IGCSEs, US-style classical homeschool, or hybrid approaches.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Create a Gentle, Predictable Routine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The best homeschool days include structure </w:t>
      </w:r>
      <w:r>
        <w:rPr>
          <w:rFonts w:ascii="Times Roman" w:hAnsi="Times Roman"/>
          <w:i w:val="1"/>
          <w:iCs w:val="1"/>
          <w:rtl w:val="0"/>
        </w:rPr>
        <w:t>and</w:t>
      </w:r>
      <w:r>
        <w:rPr>
          <w:rFonts w:ascii="Times Roman" w:hAnsi="Times Roman"/>
          <w:rtl w:val="0"/>
          <w:lang w:val="en-US"/>
        </w:rPr>
        <w:t xml:space="preserve"> freedom.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A typical day might involve: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Morning academics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Afternoon project work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Specialist tutoring sessions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Sport, music or enrichment activities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 Specialists Where Needed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For advanced subjects (GCSE Biology, A-Level Maths), external experts ensure accuracy and depth.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Final Word for 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Homeschooling offers extraordinary educational freedom when well designed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intellectually rich, flexible and deeply personalised.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My Private Tutor Online supports homeschooling families with structured curricula planning and expert tutors across all GCSE and A-Level subjects, ensuring academic rigour and continuity.</w:t>
      </w:r>
      <w:r>
        <w:rPr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te Taking"/>
  </w:abstractNum>
  <w:abstractNum w:abstractNumId="3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Note Taking.0"/>
  </w:abstractNum>
  <w:abstractNum w:abstractNumId="5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ote Taking">
    <w:name w:val="Note Taking"/>
    <w:pPr>
      <w:numPr>
        <w:numId w:val="4"/>
      </w:numPr>
    </w:pPr>
  </w:style>
  <w:style w:type="numbering" w:styleId="Note Taking.0">
    <w:name w:val="Note Taking.0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