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B852" w14:textId="27209789" w:rsidR="005D624C" w:rsidRDefault="005D624C" w:rsidP="007B1F49">
      <w:r>
        <w:t>[PHOTO]</w:t>
      </w:r>
    </w:p>
    <w:p w14:paraId="66DC7310" w14:textId="033CF878" w:rsidR="005D624C" w:rsidRDefault="005D624C" w:rsidP="007B1F49">
      <w:r>
        <w:t xml:space="preserve">[PHOTO CAPTION] </w:t>
      </w:r>
      <w:r w:rsidR="00A36367" w:rsidRPr="000D18E4">
        <w:rPr>
          <w:i/>
          <w:iCs/>
        </w:rPr>
        <w:t>This 1514 drawing is by the Italian artist Raphael</w:t>
      </w:r>
      <w:r w:rsidR="00E131E0" w:rsidRPr="000D18E4">
        <w:rPr>
          <w:i/>
          <w:iCs/>
        </w:rPr>
        <w:t xml:space="preserve"> and is dated 1514</w:t>
      </w:r>
      <w:r w:rsidR="00A36367" w:rsidRPr="000D18E4">
        <w:rPr>
          <w:i/>
          <w:iCs/>
        </w:rPr>
        <w:t>. It depicts eight of the Apostles.</w:t>
      </w:r>
      <w:r w:rsidR="00E131E0" w:rsidRPr="000D18E4">
        <w:rPr>
          <w:i/>
          <w:iCs/>
        </w:rPr>
        <w:t xml:space="preserve"> The illustration is reproduced with the kind permission of the National Gallery, under its Open Access programme </w:t>
      </w:r>
      <w:r w:rsidR="000D18E4" w:rsidRPr="000D18E4">
        <w:rPr>
          <w:i/>
          <w:iCs/>
        </w:rPr>
        <w:t>2025.</w:t>
      </w:r>
      <w:r w:rsidR="00A36367">
        <w:t xml:space="preserve"> </w:t>
      </w:r>
    </w:p>
    <w:p w14:paraId="24C75628" w14:textId="085603CD" w:rsidR="007B1F49" w:rsidRDefault="007B1F49" w:rsidP="007B1F49">
      <w:r>
        <w:t>[INTRO] July 3</w:t>
      </w:r>
      <w:r w:rsidRPr="00643F80">
        <w:rPr>
          <w:vertAlign w:val="superscript"/>
        </w:rPr>
        <w:t>rd</w:t>
      </w:r>
      <w:r>
        <w:t xml:space="preserve"> was the feast day of St Thomas the Apostle. As July opens and the Feast of the Sacred Heart brought June to a close, we look at the nature and constancy of our faith. I think St Thomas’s natural disbelief that Christ had risen from the tomb is an example of the inner turmoil in our hearts as and when we face challenging times.</w:t>
      </w:r>
    </w:p>
    <w:p w14:paraId="52658B47" w14:textId="1C9CA141" w:rsidR="00C35434" w:rsidRPr="00F51659" w:rsidRDefault="007B1F49">
      <w:pPr>
        <w:rPr>
          <w:b/>
          <w:bCs/>
        </w:rPr>
      </w:pPr>
      <w:r>
        <w:rPr>
          <w:b/>
          <w:bCs/>
        </w:rPr>
        <w:t xml:space="preserve">[TITLE] Spiritual Thought for July </w:t>
      </w:r>
    </w:p>
    <w:p w14:paraId="1CAB7616" w14:textId="1737C584" w:rsidR="00467AD3" w:rsidRDefault="00467AD3">
      <w:r>
        <w:t>Imagine the</w:t>
      </w:r>
      <w:r w:rsidR="00B72C03">
        <w:t xml:space="preserve"> shock,</w:t>
      </w:r>
      <w:r>
        <w:t xml:space="preserve"> fear</w:t>
      </w:r>
      <w:r w:rsidR="00B72C03">
        <w:t>, hurt</w:t>
      </w:r>
      <w:r>
        <w:t xml:space="preserve"> and</w:t>
      </w:r>
      <w:r w:rsidR="007B2C3F">
        <w:t xml:space="preserve"> loneliness of St Thomas in the days after the Crucifixion, one of the most horrid and painful deaths devised by the Romans.</w:t>
      </w:r>
      <w:r w:rsidR="00B72C03">
        <w:t xml:space="preserve"> </w:t>
      </w:r>
      <w:r w:rsidR="00067B8A">
        <w:t>Returning to the home of the Apostles and hearing that Jesus is in fact risen</w:t>
      </w:r>
      <w:r w:rsidR="00B96FC0">
        <w:t xml:space="preserve"> and the no doubt frantic exclamations of his fellow </w:t>
      </w:r>
      <w:r w:rsidR="00AF7C1D">
        <w:t xml:space="preserve">disciplines, is </w:t>
      </w:r>
      <w:r w:rsidR="000C2903">
        <w:t>it unreasonable to surmise</w:t>
      </w:r>
      <w:r w:rsidR="00AF7C1D">
        <w:t xml:space="preserve"> that St Thomas would express surprise and doubt? </w:t>
      </w:r>
      <w:r w:rsidR="0006408F">
        <w:t>Wouldn’t it be natural for a practical man to state that he wouldn’t believe it unless he could see for himself the risen Christ and touch his wounds</w:t>
      </w:r>
      <w:r w:rsidR="00FD0693">
        <w:t>?</w:t>
      </w:r>
    </w:p>
    <w:p w14:paraId="4ECD8440" w14:textId="009EB74E" w:rsidR="004D3BCE" w:rsidRDefault="004D3BCE">
      <w:r>
        <w:t xml:space="preserve">And then, the denouement. </w:t>
      </w:r>
      <w:r w:rsidR="005567C4">
        <w:t>That moment when Christ appeared and kindly laid his wound for Thomas to see and touch</w:t>
      </w:r>
      <w:r w:rsidR="00C46BA1">
        <w:t xml:space="preserve">, and the heartrending moment when Thomas falls on his knees and </w:t>
      </w:r>
      <w:r w:rsidR="00812EBA">
        <w:t xml:space="preserve">in awe </w:t>
      </w:r>
      <w:r w:rsidR="003431A2">
        <w:t xml:space="preserve">cries, “My Lord and my God!” It is a moment of both sorrow and hope. </w:t>
      </w:r>
      <w:r w:rsidR="003F1401">
        <w:t xml:space="preserve">Sorrow for the momentary lapse in faith, </w:t>
      </w:r>
      <w:r w:rsidR="00847DC8">
        <w:t>and hope of an entirely new tomorrow</w:t>
      </w:r>
      <w:r w:rsidR="005D624C">
        <w:t xml:space="preserve">. </w:t>
      </w:r>
      <w:r w:rsidR="00E14E77">
        <w:t>It was a</w:t>
      </w:r>
      <w:r w:rsidR="003431A2">
        <w:t xml:space="preserve"> moment </w:t>
      </w:r>
      <w:r w:rsidR="00291E8D">
        <w:t xml:space="preserve">of full realisation that the man he had shared troubles, debate, bread and wine with, was truly the Son of God. </w:t>
      </w:r>
      <w:r w:rsidR="0056507A">
        <w:t xml:space="preserve">That defining moment opened </w:t>
      </w:r>
      <w:r w:rsidR="008A3167">
        <w:t>the</w:t>
      </w:r>
      <w:r w:rsidR="0056507A">
        <w:t xml:space="preserve"> gate to eternity for Thomas</w:t>
      </w:r>
      <w:r w:rsidR="00E14E77">
        <w:t xml:space="preserve"> as he </w:t>
      </w:r>
      <w:r w:rsidR="006624DF">
        <w:t xml:space="preserve">literally </w:t>
      </w:r>
      <w:r w:rsidR="00E14E77">
        <w:t>touched the divine. It was transformative. It would</w:t>
      </w:r>
      <w:r w:rsidR="008A3167">
        <w:t xml:space="preserve"> </w:t>
      </w:r>
      <w:r w:rsidR="00E14E77">
        <w:t>turn</w:t>
      </w:r>
      <w:r w:rsidR="008A3167">
        <w:t xml:space="preserve"> his </w:t>
      </w:r>
      <w:r w:rsidR="00836B23">
        <w:t xml:space="preserve">mind and his heart </w:t>
      </w:r>
      <w:r w:rsidR="008A3167">
        <w:t>from earth to Heaven</w:t>
      </w:r>
      <w:r w:rsidR="00836B23">
        <w:t xml:space="preserve">, from doubt to certainty, </w:t>
      </w:r>
      <w:r w:rsidR="00BC2399">
        <w:t xml:space="preserve">from independence to submission </w:t>
      </w:r>
      <w:r w:rsidR="00C61B1E">
        <w:t xml:space="preserve">to God’s design </w:t>
      </w:r>
      <w:r w:rsidR="00BC2399">
        <w:t xml:space="preserve">and </w:t>
      </w:r>
      <w:r w:rsidR="002917AA">
        <w:t>set his pilgrim journey</w:t>
      </w:r>
      <w:r w:rsidR="005E3EC2">
        <w:t xml:space="preserve"> on a path to </w:t>
      </w:r>
      <w:r w:rsidR="00921715">
        <w:t xml:space="preserve">missionary </w:t>
      </w:r>
      <w:r w:rsidR="005E3EC2">
        <w:t>glory.</w:t>
      </w:r>
    </w:p>
    <w:p w14:paraId="4F6299D0" w14:textId="7D4A70F8" w:rsidR="005D624C" w:rsidRDefault="005D624C" w:rsidP="005D624C">
      <w:r w:rsidRPr="005D624C">
        <w:t>The theology of "Doubting Thomas" emphas</w:t>
      </w:r>
      <w:r>
        <w:t>es</w:t>
      </w:r>
      <w:r w:rsidRPr="005D624C">
        <w:t xml:space="preserve"> that true faith often requires personal evidence, but is ultimately about believing without seeing. The story, found in </w:t>
      </w:r>
      <w:r>
        <w:t xml:space="preserve"> the Gospel of John, Chapter 20. </w:t>
      </w:r>
      <w:r w:rsidRPr="005D624C">
        <w:t>highlights the human need for proof, the grace of Jesus in providing it, and a profound declaration of faith when Thomas witnesses the resurrected Christ. It serves as a bridge between the original witnesses and later believers, while also affirming that faith without direct sight is blessed. Thomas's s</w:t>
      </w:r>
      <w:r>
        <w:t>c</w:t>
      </w:r>
      <w:r w:rsidRPr="005D624C">
        <w:t>epticism is presented as a rational and understandable desire for proof, mirroring the physical experience his fellow apostles had already received. He famously stated, "Unless I see the mark of the nails, and I put my hand into his side, I will not believe".</w:t>
      </w:r>
    </w:p>
    <w:p w14:paraId="03F42DFA" w14:textId="101FAEE5" w:rsidR="005D624C" w:rsidRPr="005D624C" w:rsidRDefault="005D624C" w:rsidP="005D624C">
      <w:r>
        <w:t>For us today, t</w:t>
      </w:r>
      <w:r w:rsidRPr="005D624C">
        <w:t>he story connects the original witnesses (the other ten disciples) to future believers (like us) who cannot have the same direct, sensory experience of Jesus.</w:t>
      </w:r>
      <w:r>
        <w:t xml:space="preserve"> </w:t>
      </w:r>
      <w:r w:rsidRPr="005D624C">
        <w:t xml:space="preserve">The narrative culminates with Jesus's blessing for those who have not seen and yet believe. This </w:t>
      </w:r>
      <w:r w:rsidRPr="005D624C">
        <w:lastRenderedPageBreak/>
        <w:t>is a core tenet of the Christian faith, affirming that belief is possible and valuable without physical proof.</w:t>
      </w:r>
    </w:p>
    <w:p w14:paraId="51CB1CD4" w14:textId="71018E6D" w:rsidR="005E3EC2" w:rsidRDefault="00EF7DC9">
      <w:r>
        <w:t xml:space="preserve">Our faith is Christ centric. We believe that the only way to </w:t>
      </w:r>
      <w:r w:rsidR="0069631E">
        <w:t>the Father is through Christ, His Son. It’s in many ways a happy faith; it has a happy ending for the constant and the faithful</w:t>
      </w:r>
      <w:r w:rsidR="00292E77">
        <w:t xml:space="preserve">; a life of eternity in Heaven. It’s also a challenging faith. One that requires </w:t>
      </w:r>
      <w:r w:rsidR="006646F8">
        <w:t xml:space="preserve">repeated commitment. I’m reminded of a well known corporate maxim: </w:t>
      </w:r>
      <w:r w:rsidR="00D53106">
        <w:t>“</w:t>
      </w:r>
      <w:r w:rsidR="006646F8">
        <w:t>Success is never owned, it is only rented and rent is due every day.</w:t>
      </w:r>
      <w:r w:rsidR="00D53106">
        <w:t>” Our faith is like that too. Through good times and bad we are asked to renew ou</w:t>
      </w:r>
      <w:r w:rsidR="00527AFF">
        <w:t>r commitment and love of God,</w:t>
      </w:r>
      <w:r w:rsidR="00BB60BE">
        <w:t xml:space="preserve"> and live that commitment</w:t>
      </w:r>
      <w:r w:rsidR="00527AFF">
        <w:t xml:space="preserve"> in big ways and small, in every way, every day. That’s constancy. That’s </w:t>
      </w:r>
      <w:r w:rsidR="004E2E3F">
        <w:t xml:space="preserve">true belief. </w:t>
      </w:r>
      <w:r w:rsidR="00CC1DC7">
        <w:t>God bless you.</w:t>
      </w:r>
    </w:p>
    <w:sectPr w:rsidR="005E3EC2" w:rsidSect="00B556C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72BC"/>
    <w:multiLevelType w:val="multilevel"/>
    <w:tmpl w:val="CE0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C4BCD"/>
    <w:multiLevelType w:val="multilevel"/>
    <w:tmpl w:val="5A6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D7B82"/>
    <w:multiLevelType w:val="multilevel"/>
    <w:tmpl w:val="197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79783">
    <w:abstractNumId w:val="2"/>
  </w:num>
  <w:num w:numId="2" w16cid:durableId="1244411140">
    <w:abstractNumId w:val="1"/>
  </w:num>
  <w:num w:numId="3" w16cid:durableId="139959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82"/>
    <w:rsid w:val="0006408F"/>
    <w:rsid w:val="00064A64"/>
    <w:rsid w:val="00067B8A"/>
    <w:rsid w:val="00085DCA"/>
    <w:rsid w:val="000C2903"/>
    <w:rsid w:val="000D18E4"/>
    <w:rsid w:val="00121D8E"/>
    <w:rsid w:val="001240DC"/>
    <w:rsid w:val="001448DF"/>
    <w:rsid w:val="0018642A"/>
    <w:rsid w:val="001C7DD8"/>
    <w:rsid w:val="00221175"/>
    <w:rsid w:val="00224387"/>
    <w:rsid w:val="00241A93"/>
    <w:rsid w:val="00253DF0"/>
    <w:rsid w:val="002917AA"/>
    <w:rsid w:val="00291E8D"/>
    <w:rsid w:val="00292E77"/>
    <w:rsid w:val="002B2F35"/>
    <w:rsid w:val="0032351A"/>
    <w:rsid w:val="003431A2"/>
    <w:rsid w:val="00345713"/>
    <w:rsid w:val="00351E7F"/>
    <w:rsid w:val="0035675E"/>
    <w:rsid w:val="003F1401"/>
    <w:rsid w:val="004412DF"/>
    <w:rsid w:val="00467AD3"/>
    <w:rsid w:val="00487BF3"/>
    <w:rsid w:val="004B5B49"/>
    <w:rsid w:val="004D3BCE"/>
    <w:rsid w:val="004E2E3F"/>
    <w:rsid w:val="004F534D"/>
    <w:rsid w:val="00501DB1"/>
    <w:rsid w:val="005265E5"/>
    <w:rsid w:val="00527AFF"/>
    <w:rsid w:val="00530D0A"/>
    <w:rsid w:val="005567C4"/>
    <w:rsid w:val="0056507A"/>
    <w:rsid w:val="005D53F4"/>
    <w:rsid w:val="005D624C"/>
    <w:rsid w:val="005E3EC2"/>
    <w:rsid w:val="005F3972"/>
    <w:rsid w:val="006417B5"/>
    <w:rsid w:val="00643F80"/>
    <w:rsid w:val="006624DF"/>
    <w:rsid w:val="006646F8"/>
    <w:rsid w:val="0069631E"/>
    <w:rsid w:val="006D4279"/>
    <w:rsid w:val="006D455E"/>
    <w:rsid w:val="006E0245"/>
    <w:rsid w:val="006F284D"/>
    <w:rsid w:val="007076AA"/>
    <w:rsid w:val="00757946"/>
    <w:rsid w:val="00760930"/>
    <w:rsid w:val="007A7D98"/>
    <w:rsid w:val="007B1F49"/>
    <w:rsid w:val="007B20FD"/>
    <w:rsid w:val="007B2C3F"/>
    <w:rsid w:val="007D5DFB"/>
    <w:rsid w:val="007E0823"/>
    <w:rsid w:val="007E7B10"/>
    <w:rsid w:val="00812EBA"/>
    <w:rsid w:val="00836B23"/>
    <w:rsid w:val="00847DC8"/>
    <w:rsid w:val="008614EF"/>
    <w:rsid w:val="00863DE0"/>
    <w:rsid w:val="008811AA"/>
    <w:rsid w:val="008A3167"/>
    <w:rsid w:val="008E4FE1"/>
    <w:rsid w:val="00910359"/>
    <w:rsid w:val="009107CE"/>
    <w:rsid w:val="00921715"/>
    <w:rsid w:val="0092401A"/>
    <w:rsid w:val="00956B97"/>
    <w:rsid w:val="00960F83"/>
    <w:rsid w:val="00964F82"/>
    <w:rsid w:val="00977500"/>
    <w:rsid w:val="009F33B2"/>
    <w:rsid w:val="00A04800"/>
    <w:rsid w:val="00A36367"/>
    <w:rsid w:val="00A5330A"/>
    <w:rsid w:val="00A84870"/>
    <w:rsid w:val="00AF7C1D"/>
    <w:rsid w:val="00B42AF1"/>
    <w:rsid w:val="00B556C8"/>
    <w:rsid w:val="00B60B9A"/>
    <w:rsid w:val="00B670CB"/>
    <w:rsid w:val="00B72C03"/>
    <w:rsid w:val="00B86D11"/>
    <w:rsid w:val="00B92CD6"/>
    <w:rsid w:val="00B96FC0"/>
    <w:rsid w:val="00BB60BE"/>
    <w:rsid w:val="00BB713D"/>
    <w:rsid w:val="00BC2399"/>
    <w:rsid w:val="00BE5C65"/>
    <w:rsid w:val="00C35434"/>
    <w:rsid w:val="00C46BA1"/>
    <w:rsid w:val="00C46F6C"/>
    <w:rsid w:val="00C61B1E"/>
    <w:rsid w:val="00C90D01"/>
    <w:rsid w:val="00CC1DC7"/>
    <w:rsid w:val="00CD20F9"/>
    <w:rsid w:val="00CE02CA"/>
    <w:rsid w:val="00CF1972"/>
    <w:rsid w:val="00CF7B77"/>
    <w:rsid w:val="00D33182"/>
    <w:rsid w:val="00D53106"/>
    <w:rsid w:val="00D95472"/>
    <w:rsid w:val="00DD396A"/>
    <w:rsid w:val="00DF20CE"/>
    <w:rsid w:val="00E131E0"/>
    <w:rsid w:val="00E14E77"/>
    <w:rsid w:val="00E36DCA"/>
    <w:rsid w:val="00E940FB"/>
    <w:rsid w:val="00E95E20"/>
    <w:rsid w:val="00E97C92"/>
    <w:rsid w:val="00EE1C3F"/>
    <w:rsid w:val="00EF7DC9"/>
    <w:rsid w:val="00F51659"/>
    <w:rsid w:val="00F61D16"/>
    <w:rsid w:val="00F90A55"/>
    <w:rsid w:val="00FD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E371"/>
  <w15:chartTrackingRefBased/>
  <w15:docId w15:val="{591419F1-E9B3-4D87-ADC8-C7BC0E2F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1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2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720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722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05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09336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52648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51139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73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8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303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26143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2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61087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3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32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55944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34457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1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653</Words>
  <Characters>3063</Characters>
  <Application>Microsoft Office Word</Application>
  <DocSecurity>0</DocSecurity>
  <Lines>46</Lines>
  <Paragraphs>11</Paragraphs>
  <ScaleCrop>false</ScaleCrop>
  <Company>Grizli777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Carnevale</dc:creator>
  <cp:keywords/>
  <dc:description/>
  <cp:lastModifiedBy>Francesca Carnevale</cp:lastModifiedBy>
  <cp:revision>6</cp:revision>
  <dcterms:created xsi:type="dcterms:W3CDTF">2025-10-27T18:01:00Z</dcterms:created>
  <dcterms:modified xsi:type="dcterms:W3CDTF">2025-10-27T18:04:00Z</dcterms:modified>
</cp:coreProperties>
</file>