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24CB" w14:textId="77777777" w:rsidR="00DD31B6" w:rsidRPr="0012331D" w:rsidRDefault="00DD31B6">
      <w:pPr>
        <w:rPr>
          <w:rFonts w:cstheme="minorHAnsi"/>
          <w:color w:val="2F5496" w:themeColor="accent1" w:themeShade="BF"/>
        </w:rPr>
      </w:pPr>
    </w:p>
    <w:p w14:paraId="110BCED6" w14:textId="77777777" w:rsidR="00D11330" w:rsidRDefault="00D11330">
      <w:pPr>
        <w:rPr>
          <w:rFonts w:cstheme="minorHAnsi"/>
        </w:rPr>
      </w:pPr>
    </w:p>
    <w:p w14:paraId="6CC60FEF" w14:textId="08D1E849" w:rsidR="00D11330" w:rsidRDefault="00D11330">
      <w:pPr>
        <w:rPr>
          <w:rFonts w:cstheme="minorHAnsi"/>
        </w:rPr>
      </w:pPr>
      <w:r>
        <w:rPr>
          <w:rFonts w:cstheme="minorHAnsi"/>
        </w:rPr>
        <w:t xml:space="preserve">[PHOTO CAPTION] </w:t>
      </w:r>
    </w:p>
    <w:p w14:paraId="393B66A3" w14:textId="0D0AA76F" w:rsidR="0012331D" w:rsidRDefault="00D11330">
      <w:pPr>
        <w:rPr>
          <w:rFonts w:cstheme="minorHAnsi"/>
          <w:color w:val="2F5496" w:themeColor="accent1" w:themeShade="BF"/>
        </w:rPr>
      </w:pPr>
      <w:r>
        <w:rPr>
          <w:rFonts w:cstheme="minorHAnsi"/>
        </w:rPr>
        <w:t xml:space="preserve">[INTRO] </w:t>
      </w:r>
      <w:r w:rsidRPr="0012331D">
        <w:rPr>
          <w:rFonts w:cstheme="minorHAnsi"/>
        </w:rPr>
        <w:t>At the Learning Hub, we believe that learning should be a continuous and enjoyable journey. Each article is meticulously researched and written to ensure that you receive the most reliable information available. The Hub will be updated weekly with new articles.</w:t>
      </w:r>
    </w:p>
    <w:p w14:paraId="61AC3CF6" w14:textId="5F77C1AC" w:rsidR="000D449B" w:rsidRPr="00D11330" w:rsidRDefault="00DD31B6">
      <w:pPr>
        <w:rPr>
          <w:rFonts w:cstheme="minorHAnsi"/>
          <w:color w:val="2F5496" w:themeColor="accent1" w:themeShade="BF"/>
        </w:rPr>
      </w:pPr>
      <w:r w:rsidRPr="0012331D">
        <w:rPr>
          <w:rFonts w:cstheme="minorHAnsi"/>
          <w:color w:val="2F5496" w:themeColor="accent1" w:themeShade="BF"/>
        </w:rPr>
        <w:t xml:space="preserve">[TITLE] INTRODUCTION TO </w:t>
      </w:r>
      <w:r w:rsidR="007353B5" w:rsidRPr="0012331D">
        <w:rPr>
          <w:rFonts w:cstheme="minorHAnsi"/>
          <w:color w:val="2F5496" w:themeColor="accent1" w:themeShade="BF"/>
        </w:rPr>
        <w:t xml:space="preserve">THE </w:t>
      </w:r>
      <w:r w:rsidR="0037739A" w:rsidRPr="0012331D">
        <w:rPr>
          <w:rFonts w:cstheme="minorHAnsi"/>
          <w:color w:val="2F5496" w:themeColor="accent1" w:themeShade="BF"/>
        </w:rPr>
        <w:t>LEARNING</w:t>
      </w:r>
      <w:r w:rsidR="007353B5" w:rsidRPr="0012331D">
        <w:rPr>
          <w:rFonts w:cstheme="minorHAnsi"/>
          <w:color w:val="2F5496" w:themeColor="accent1" w:themeShade="BF"/>
        </w:rPr>
        <w:t xml:space="preserve"> </w:t>
      </w:r>
      <w:r w:rsidR="000D449B" w:rsidRPr="0012331D">
        <w:rPr>
          <w:rFonts w:cstheme="minorHAnsi"/>
          <w:color w:val="2F5496" w:themeColor="accent1" w:themeShade="BF"/>
        </w:rPr>
        <w:t>HUB</w:t>
      </w:r>
    </w:p>
    <w:p w14:paraId="572833CB" w14:textId="3E816C07" w:rsidR="0017747B" w:rsidRPr="0012331D" w:rsidRDefault="0012331D" w:rsidP="0017747B">
      <w:pPr>
        <w:rPr>
          <w:rFonts w:cstheme="minorHAnsi"/>
        </w:rPr>
      </w:pPr>
      <w:r w:rsidRPr="0012331D">
        <w:rPr>
          <w:rFonts w:cstheme="minorHAnsi"/>
        </w:rPr>
        <w:t xml:space="preserve">[MAIN TEXT] </w:t>
      </w:r>
      <w:r w:rsidR="0017747B" w:rsidRPr="0012331D">
        <w:rPr>
          <w:rFonts w:cstheme="minorHAnsi"/>
        </w:rPr>
        <w:t xml:space="preserve">Welcome to </w:t>
      </w:r>
      <w:r w:rsidR="00A934CA" w:rsidRPr="0012331D">
        <w:rPr>
          <w:rFonts w:cstheme="minorHAnsi"/>
        </w:rPr>
        <w:t>St Saviour</w:t>
      </w:r>
      <w:r w:rsidR="001171F6" w:rsidRPr="0012331D">
        <w:rPr>
          <w:rFonts w:cstheme="minorHAnsi"/>
        </w:rPr>
        <w:t>’s</w:t>
      </w:r>
      <w:r w:rsidR="0017747B" w:rsidRPr="0012331D">
        <w:rPr>
          <w:rFonts w:cstheme="minorHAnsi"/>
        </w:rPr>
        <w:t xml:space="preserve"> </w:t>
      </w:r>
      <w:r w:rsidR="0037739A" w:rsidRPr="0012331D">
        <w:rPr>
          <w:rFonts w:cstheme="minorHAnsi"/>
        </w:rPr>
        <w:t>Learning</w:t>
      </w:r>
      <w:r w:rsidR="0017747B" w:rsidRPr="0012331D">
        <w:rPr>
          <w:rFonts w:cstheme="minorHAnsi"/>
        </w:rPr>
        <w:t xml:space="preserve"> Hub, your go-to resource for information </w:t>
      </w:r>
      <w:r w:rsidR="001171F6" w:rsidRPr="0012331D">
        <w:rPr>
          <w:rFonts w:cstheme="minorHAnsi"/>
        </w:rPr>
        <w:t xml:space="preserve">and analysis </w:t>
      </w:r>
      <w:r w:rsidR="0017747B" w:rsidRPr="0012331D">
        <w:rPr>
          <w:rFonts w:cstheme="minorHAnsi"/>
        </w:rPr>
        <w:t xml:space="preserve">on a </w:t>
      </w:r>
      <w:r w:rsidR="00C40022" w:rsidRPr="0012331D">
        <w:rPr>
          <w:rFonts w:cstheme="minorHAnsi"/>
        </w:rPr>
        <w:t xml:space="preserve">range of religious topics and </w:t>
      </w:r>
      <w:r w:rsidR="00566B93" w:rsidRPr="0012331D">
        <w:rPr>
          <w:rFonts w:cstheme="minorHAnsi"/>
        </w:rPr>
        <w:t xml:space="preserve">leading theologians. </w:t>
      </w:r>
      <w:r w:rsidR="0017747B" w:rsidRPr="0012331D">
        <w:rPr>
          <w:rFonts w:cstheme="minorHAnsi"/>
        </w:rPr>
        <w:t xml:space="preserve">Our </w:t>
      </w:r>
      <w:r w:rsidR="00566B93" w:rsidRPr="0012331D">
        <w:rPr>
          <w:rFonts w:cstheme="minorHAnsi"/>
        </w:rPr>
        <w:t>hope is that the Hub will provide you with a</w:t>
      </w:r>
      <w:r w:rsidR="00CA5347" w:rsidRPr="0012331D">
        <w:rPr>
          <w:rFonts w:cstheme="minorHAnsi"/>
        </w:rPr>
        <w:t xml:space="preserve">n engaging and easy to understand introduction to some of the </w:t>
      </w:r>
      <w:r w:rsidR="0037739A" w:rsidRPr="0012331D">
        <w:rPr>
          <w:rFonts w:cstheme="minorHAnsi"/>
        </w:rPr>
        <w:t xml:space="preserve">history and the </w:t>
      </w:r>
      <w:r w:rsidR="00CA5347" w:rsidRPr="0012331D">
        <w:rPr>
          <w:rFonts w:cstheme="minorHAnsi"/>
        </w:rPr>
        <w:t xml:space="preserve">theological ideas that have powered the Catholic Church over the centuries. </w:t>
      </w:r>
      <w:r w:rsidR="0017747B" w:rsidRPr="0012331D">
        <w:rPr>
          <w:rFonts w:cstheme="minorHAnsi"/>
        </w:rPr>
        <w:t xml:space="preserve"> Whether you're a student, a </w:t>
      </w:r>
      <w:r w:rsidR="00684E82" w:rsidRPr="0012331D">
        <w:rPr>
          <w:rFonts w:cstheme="minorHAnsi"/>
        </w:rPr>
        <w:t>parishioner</w:t>
      </w:r>
      <w:r w:rsidR="0017747B" w:rsidRPr="0012331D">
        <w:rPr>
          <w:rFonts w:cstheme="minorHAnsi"/>
        </w:rPr>
        <w:t xml:space="preserve">, or </w:t>
      </w:r>
      <w:r w:rsidR="00684E82" w:rsidRPr="0012331D">
        <w:rPr>
          <w:rFonts w:cstheme="minorHAnsi"/>
        </w:rPr>
        <w:t xml:space="preserve">you are a visitor with </w:t>
      </w:r>
      <w:r w:rsidR="0017747B" w:rsidRPr="0012331D">
        <w:rPr>
          <w:rFonts w:cstheme="minorHAnsi"/>
        </w:rPr>
        <w:t xml:space="preserve">a curious mind, the </w:t>
      </w:r>
      <w:r w:rsidR="0037739A" w:rsidRPr="0012331D">
        <w:rPr>
          <w:rFonts w:cstheme="minorHAnsi"/>
        </w:rPr>
        <w:t>Learning</w:t>
      </w:r>
      <w:r w:rsidR="0017747B" w:rsidRPr="0012331D">
        <w:rPr>
          <w:rFonts w:cstheme="minorHAnsi"/>
        </w:rPr>
        <w:t xml:space="preserve"> Hub is designed to </w:t>
      </w:r>
      <w:r w:rsidR="002941B7" w:rsidRPr="0012331D">
        <w:rPr>
          <w:rFonts w:cstheme="minorHAnsi"/>
        </w:rPr>
        <w:t>start your own</w:t>
      </w:r>
      <w:r w:rsidR="00FB5D3B" w:rsidRPr="0012331D">
        <w:rPr>
          <w:rFonts w:cstheme="minorHAnsi"/>
        </w:rPr>
        <w:t>, more in-depth</w:t>
      </w:r>
      <w:r w:rsidR="002941B7" w:rsidRPr="0012331D">
        <w:rPr>
          <w:rFonts w:cstheme="minorHAnsi"/>
        </w:rPr>
        <w:t xml:space="preserve"> research into </w:t>
      </w:r>
      <w:r w:rsidR="00FB5D3B" w:rsidRPr="0012331D">
        <w:rPr>
          <w:rFonts w:cstheme="minorHAnsi"/>
        </w:rPr>
        <w:t xml:space="preserve">and understanding of </w:t>
      </w:r>
      <w:r w:rsidR="002941B7" w:rsidRPr="0012331D">
        <w:rPr>
          <w:rFonts w:cstheme="minorHAnsi"/>
        </w:rPr>
        <w:t>our faith</w:t>
      </w:r>
      <w:r w:rsidR="0017747B" w:rsidRPr="0012331D">
        <w:rPr>
          <w:rFonts w:cstheme="minorHAnsi"/>
        </w:rPr>
        <w:t>.</w:t>
      </w:r>
    </w:p>
    <w:p w14:paraId="3C57E3D0" w14:textId="0872ACB0" w:rsidR="0017747B" w:rsidRPr="0012331D" w:rsidRDefault="0017747B" w:rsidP="0017747B">
      <w:pPr>
        <w:rPr>
          <w:rFonts w:cstheme="minorHAnsi"/>
        </w:rPr>
      </w:pPr>
      <w:r w:rsidRPr="0012331D">
        <w:rPr>
          <w:rFonts w:cstheme="minorHAnsi"/>
        </w:rPr>
        <w:t xml:space="preserve">At the </w:t>
      </w:r>
      <w:r w:rsidR="0037739A" w:rsidRPr="0012331D">
        <w:rPr>
          <w:rFonts w:cstheme="minorHAnsi"/>
        </w:rPr>
        <w:t>Learning</w:t>
      </w:r>
      <w:r w:rsidRPr="0012331D">
        <w:rPr>
          <w:rFonts w:cstheme="minorHAnsi"/>
        </w:rPr>
        <w:t xml:space="preserve"> Hub, we believe that learning should be a continuous and enjoyable journey. Each article is meticulously researched and written to ensure that you receive the most reliable information available.</w:t>
      </w:r>
      <w:r w:rsidR="00076DC0" w:rsidRPr="0012331D">
        <w:rPr>
          <w:rFonts w:cstheme="minorHAnsi"/>
        </w:rPr>
        <w:t xml:space="preserve"> The Hub will be updated weekly with new articles.</w:t>
      </w:r>
      <w:r w:rsidR="005D6B00" w:rsidRPr="0012331D">
        <w:rPr>
          <w:rFonts w:cstheme="minorHAnsi"/>
        </w:rPr>
        <w:t xml:space="preserve"> </w:t>
      </w:r>
      <w:r w:rsidR="00394910" w:rsidRPr="0012331D">
        <w:rPr>
          <w:rFonts w:cstheme="minorHAnsi"/>
        </w:rPr>
        <w:t>Even so, s</w:t>
      </w:r>
      <w:r w:rsidR="005D6B00" w:rsidRPr="0012331D">
        <w:rPr>
          <w:rFonts w:cstheme="minorHAnsi"/>
        </w:rPr>
        <w:t xml:space="preserve">ome of these articles are not an easy read, either because they are long, or they cover complex subjects. </w:t>
      </w:r>
      <w:r w:rsidR="00394910" w:rsidRPr="0012331D">
        <w:rPr>
          <w:rFonts w:cstheme="minorHAnsi"/>
        </w:rPr>
        <w:t xml:space="preserve">If you want further explanation of some of the concepts covered, please feel free to talk to the parish priests, who will be happy to take you through some of the finer points that are covered in various articles. </w:t>
      </w:r>
      <w:r w:rsidR="005D6B00" w:rsidRPr="0012331D">
        <w:rPr>
          <w:rFonts w:cstheme="minorHAnsi"/>
        </w:rPr>
        <w:t xml:space="preserve">We hope however, that you find </w:t>
      </w:r>
      <w:r w:rsidR="00A30A73" w:rsidRPr="0012331D">
        <w:rPr>
          <w:rFonts w:cstheme="minorHAnsi"/>
        </w:rPr>
        <w:t xml:space="preserve">enough of </w:t>
      </w:r>
      <w:r w:rsidR="005D6B00" w:rsidRPr="0012331D">
        <w:rPr>
          <w:rFonts w:cstheme="minorHAnsi"/>
        </w:rPr>
        <w:t>them stimulating and the basis for your own research. At the end of each article is a reading list, which we hope you will follow.</w:t>
      </w:r>
    </w:p>
    <w:p w14:paraId="12CB8013" w14:textId="2ABB4DFA" w:rsidR="0017747B" w:rsidRPr="0012331D" w:rsidRDefault="00076DC0" w:rsidP="0017747B">
      <w:pPr>
        <w:rPr>
          <w:rFonts w:cstheme="minorHAnsi"/>
        </w:rPr>
      </w:pPr>
      <w:r w:rsidRPr="0012331D">
        <w:rPr>
          <w:rFonts w:cstheme="minorHAnsi"/>
        </w:rPr>
        <w:t>The Hub</w:t>
      </w:r>
      <w:r w:rsidR="0017747B" w:rsidRPr="0012331D">
        <w:rPr>
          <w:rFonts w:cstheme="minorHAnsi"/>
        </w:rPr>
        <w:t xml:space="preserve"> platform is user-friendly and </w:t>
      </w:r>
      <w:r w:rsidR="009171E3" w:rsidRPr="0012331D">
        <w:rPr>
          <w:rFonts w:cstheme="minorHAnsi"/>
        </w:rPr>
        <w:t>intuitive;</w:t>
      </w:r>
      <w:r w:rsidR="0017747B" w:rsidRPr="0012331D">
        <w:rPr>
          <w:rFonts w:cstheme="minorHAnsi"/>
        </w:rPr>
        <w:t xml:space="preserve"> making it easy for you to navigate through </w:t>
      </w:r>
      <w:r w:rsidRPr="0012331D">
        <w:rPr>
          <w:rFonts w:cstheme="minorHAnsi"/>
        </w:rPr>
        <w:t>the different categories</w:t>
      </w:r>
      <w:r w:rsidR="0017747B" w:rsidRPr="0012331D">
        <w:rPr>
          <w:rFonts w:cstheme="minorHAnsi"/>
        </w:rPr>
        <w:t xml:space="preserve"> and find the information you need. We also encourage </w:t>
      </w:r>
      <w:r w:rsidR="009171E3" w:rsidRPr="0012331D">
        <w:rPr>
          <w:rFonts w:cstheme="minorHAnsi"/>
        </w:rPr>
        <w:t xml:space="preserve">you to follow up with your own research </w:t>
      </w:r>
      <w:r w:rsidR="0017747B" w:rsidRPr="0012331D">
        <w:rPr>
          <w:rFonts w:cstheme="minorHAnsi"/>
        </w:rPr>
        <w:t>and community engagement</w:t>
      </w:r>
      <w:r w:rsidR="00447020" w:rsidRPr="0012331D">
        <w:rPr>
          <w:rFonts w:cstheme="minorHAnsi"/>
        </w:rPr>
        <w:t xml:space="preserve"> through St Saviour</w:t>
      </w:r>
      <w:r w:rsidR="009867AE" w:rsidRPr="0012331D">
        <w:rPr>
          <w:rFonts w:cstheme="minorHAnsi"/>
        </w:rPr>
        <w:t>’s various social groups</w:t>
      </w:r>
      <w:r w:rsidR="0017747B" w:rsidRPr="0012331D">
        <w:rPr>
          <w:rFonts w:cstheme="minorHAnsi"/>
        </w:rPr>
        <w:t xml:space="preserve">. This way, you can not only read about topics of interest but also participate in meaningful conversations </w:t>
      </w:r>
      <w:r w:rsidR="00447020" w:rsidRPr="0012331D">
        <w:rPr>
          <w:rFonts w:cstheme="minorHAnsi"/>
        </w:rPr>
        <w:t>about our faith.</w:t>
      </w:r>
    </w:p>
    <w:p w14:paraId="23FD26C1" w14:textId="4AA3CE41" w:rsidR="0017747B" w:rsidRPr="0012331D" w:rsidRDefault="009867AE" w:rsidP="0017747B">
      <w:pPr>
        <w:rPr>
          <w:rFonts w:cstheme="minorHAnsi"/>
        </w:rPr>
      </w:pPr>
      <w:r w:rsidRPr="0012331D">
        <w:rPr>
          <w:rFonts w:cstheme="minorHAnsi"/>
        </w:rPr>
        <w:t>In addition to our growing number of articles,</w:t>
      </w:r>
      <w:r w:rsidR="0017747B" w:rsidRPr="0012331D">
        <w:rPr>
          <w:rFonts w:cstheme="minorHAnsi"/>
        </w:rPr>
        <w:t xml:space="preserve"> the </w:t>
      </w:r>
      <w:r w:rsidR="0037739A" w:rsidRPr="0012331D">
        <w:rPr>
          <w:rFonts w:cstheme="minorHAnsi"/>
        </w:rPr>
        <w:t>Learning</w:t>
      </w:r>
      <w:r w:rsidR="0017747B" w:rsidRPr="0012331D">
        <w:rPr>
          <w:rFonts w:cstheme="minorHAnsi"/>
        </w:rPr>
        <w:t xml:space="preserve"> Hub </w:t>
      </w:r>
      <w:r w:rsidR="00496B47" w:rsidRPr="0012331D">
        <w:rPr>
          <w:rFonts w:cstheme="minorHAnsi"/>
        </w:rPr>
        <w:t xml:space="preserve">will, over time, </w:t>
      </w:r>
      <w:r w:rsidR="0017747B" w:rsidRPr="0012331D">
        <w:rPr>
          <w:rFonts w:cstheme="minorHAnsi"/>
        </w:rPr>
        <w:t xml:space="preserve">offer a variety of multimedia resources such as videos, infographics, and podcasts. These resources are designed to complement our written content and provide you with a richer learning experience. Whether you prefer reading, watching, or listening, </w:t>
      </w:r>
      <w:r w:rsidR="00496B47" w:rsidRPr="0012331D">
        <w:rPr>
          <w:rFonts w:cstheme="minorHAnsi"/>
        </w:rPr>
        <w:t xml:space="preserve">in the coming months, we will </w:t>
      </w:r>
      <w:r w:rsidR="0017747B" w:rsidRPr="0012331D">
        <w:rPr>
          <w:rFonts w:cstheme="minorHAnsi"/>
        </w:rPr>
        <w:t>have something for everyone.</w:t>
      </w:r>
    </w:p>
    <w:p w14:paraId="41C48963" w14:textId="2DBF86E6" w:rsidR="0017747B" w:rsidRPr="0012331D" w:rsidRDefault="0017747B" w:rsidP="0017747B">
      <w:pPr>
        <w:rPr>
          <w:rFonts w:cstheme="minorHAnsi"/>
        </w:rPr>
      </w:pPr>
      <w:r w:rsidRPr="0012331D">
        <w:rPr>
          <w:rFonts w:cstheme="minorHAnsi"/>
        </w:rPr>
        <w:t xml:space="preserve">We are committed to fostering a community of lifelong learners. By joining the </w:t>
      </w:r>
      <w:r w:rsidR="0037739A" w:rsidRPr="0012331D">
        <w:rPr>
          <w:rFonts w:cstheme="minorHAnsi"/>
        </w:rPr>
        <w:t>Learning</w:t>
      </w:r>
      <w:r w:rsidRPr="0012331D">
        <w:rPr>
          <w:rFonts w:cstheme="minorHAnsi"/>
        </w:rPr>
        <w:t xml:space="preserve"> Hub, you become part of a vibrant community that values curiosity, critical thinking, and the pursuit of knowledge. We invite you to explore, learn, and grow with us.</w:t>
      </w:r>
    </w:p>
    <w:p w14:paraId="540FFF67" w14:textId="3687B4C4" w:rsidR="0037739A" w:rsidRPr="0012331D" w:rsidRDefault="0037739A" w:rsidP="0017747B">
      <w:pPr>
        <w:rPr>
          <w:rFonts w:cstheme="minorHAnsi"/>
        </w:rPr>
      </w:pPr>
      <w:r w:rsidRPr="0012331D">
        <w:rPr>
          <w:rFonts w:cstheme="minorHAnsi"/>
        </w:rPr>
        <w:lastRenderedPageBreak/>
        <w:t>For more information and access to a growing number of articles and features, please tap on the appropriate section below.</w:t>
      </w:r>
    </w:p>
    <w:p w14:paraId="681F6E39" w14:textId="27B366BD" w:rsidR="0037739A" w:rsidRPr="0012331D" w:rsidRDefault="0037739A" w:rsidP="006258AC">
      <w:pPr>
        <w:rPr>
          <w:rFonts w:cstheme="minorHAnsi"/>
          <w:b/>
          <w:bCs/>
          <w:color w:val="2F5496" w:themeColor="accent1" w:themeShade="BF"/>
        </w:rPr>
      </w:pPr>
      <w:r w:rsidRPr="0012331D">
        <w:rPr>
          <w:rFonts w:cstheme="minorHAnsi"/>
          <w:b/>
          <w:bCs/>
          <w:noProof/>
          <w:color w:val="2F5496" w:themeColor="accent1" w:themeShade="BF"/>
        </w:rPr>
        <w:drawing>
          <wp:inline distT="0" distB="0" distL="0" distR="0" wp14:anchorId="28791CAE" wp14:editId="23BFA020">
            <wp:extent cx="4010025" cy="1666875"/>
            <wp:effectExtent l="0" t="0" r="9525" b="9525"/>
            <wp:docPr id="92149180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613FF0E6" w14:textId="79E215F4" w:rsidR="00047150" w:rsidRPr="0012331D" w:rsidRDefault="00047150">
      <w:pPr>
        <w:rPr>
          <w:rFonts w:cstheme="minorHAnsi"/>
        </w:rPr>
      </w:pPr>
    </w:p>
    <w:p w14:paraId="2156CA20" w14:textId="2005F7F2" w:rsidR="00047150" w:rsidRPr="0012331D" w:rsidRDefault="00047150">
      <w:pPr>
        <w:rPr>
          <w:rFonts w:cstheme="minorHAnsi"/>
        </w:rPr>
      </w:pPr>
    </w:p>
    <w:p w14:paraId="7F69F5AA" w14:textId="11BBC4AD" w:rsidR="00047150" w:rsidRPr="0012331D" w:rsidRDefault="00047150">
      <w:pPr>
        <w:rPr>
          <w:rFonts w:cstheme="minorHAnsi"/>
        </w:rPr>
      </w:pPr>
    </w:p>
    <w:p w14:paraId="3ECC2EC0" w14:textId="77777777" w:rsidR="00047150" w:rsidRPr="0012331D" w:rsidRDefault="00047150">
      <w:pPr>
        <w:rPr>
          <w:rFonts w:cstheme="minorHAnsi"/>
        </w:rPr>
      </w:pPr>
    </w:p>
    <w:p w14:paraId="04A6B918" w14:textId="77777777" w:rsidR="00047150" w:rsidRPr="0012331D" w:rsidRDefault="00047150">
      <w:pPr>
        <w:rPr>
          <w:rFonts w:cstheme="minorHAnsi"/>
        </w:rPr>
      </w:pPr>
    </w:p>
    <w:p w14:paraId="1D8266D5" w14:textId="77777777" w:rsidR="00047150" w:rsidRPr="0012331D" w:rsidRDefault="00047150">
      <w:pPr>
        <w:rPr>
          <w:rFonts w:cstheme="minorHAnsi"/>
        </w:rPr>
      </w:pPr>
    </w:p>
    <w:p w14:paraId="27DCD8D3" w14:textId="77777777" w:rsidR="00047150" w:rsidRPr="0012331D" w:rsidRDefault="00047150">
      <w:pPr>
        <w:rPr>
          <w:rFonts w:cstheme="minorHAnsi"/>
        </w:rPr>
      </w:pPr>
    </w:p>
    <w:p w14:paraId="0EB0C01A" w14:textId="77777777" w:rsidR="00047150" w:rsidRPr="0012331D" w:rsidRDefault="00047150">
      <w:pPr>
        <w:rPr>
          <w:rFonts w:cstheme="minorHAnsi"/>
        </w:rPr>
      </w:pPr>
    </w:p>
    <w:p w14:paraId="2F6D6EF7" w14:textId="77777777" w:rsidR="00047150" w:rsidRPr="0012331D" w:rsidRDefault="00047150">
      <w:pPr>
        <w:rPr>
          <w:rFonts w:cstheme="minorHAnsi"/>
        </w:rPr>
      </w:pPr>
    </w:p>
    <w:p w14:paraId="7A608E87" w14:textId="77777777" w:rsidR="00047150" w:rsidRPr="0012331D" w:rsidRDefault="00047150">
      <w:pPr>
        <w:rPr>
          <w:rFonts w:cstheme="minorHAnsi"/>
        </w:rPr>
      </w:pPr>
    </w:p>
    <w:p w14:paraId="3730FCCF" w14:textId="77777777" w:rsidR="00047150" w:rsidRPr="0012331D" w:rsidRDefault="00047150">
      <w:pPr>
        <w:rPr>
          <w:rFonts w:cstheme="minorHAnsi"/>
        </w:rPr>
      </w:pPr>
    </w:p>
    <w:p w14:paraId="7D38F73A" w14:textId="77777777" w:rsidR="00047150" w:rsidRPr="0012331D" w:rsidRDefault="00047150">
      <w:pPr>
        <w:rPr>
          <w:rFonts w:cstheme="minorHAnsi"/>
        </w:rPr>
      </w:pPr>
    </w:p>
    <w:p w14:paraId="5530B5B5" w14:textId="77777777" w:rsidR="00047150" w:rsidRPr="0012331D" w:rsidRDefault="00047150">
      <w:pPr>
        <w:rPr>
          <w:rFonts w:cstheme="minorHAnsi"/>
        </w:rPr>
      </w:pPr>
    </w:p>
    <w:p w14:paraId="4D6F7484" w14:textId="77777777" w:rsidR="00047150" w:rsidRPr="0012331D" w:rsidRDefault="00047150">
      <w:pPr>
        <w:rPr>
          <w:rFonts w:cstheme="minorHAnsi"/>
        </w:rPr>
      </w:pPr>
    </w:p>
    <w:p w14:paraId="7164D3A5" w14:textId="77777777" w:rsidR="00047150" w:rsidRPr="0012331D" w:rsidRDefault="00047150">
      <w:pPr>
        <w:rPr>
          <w:rFonts w:cstheme="minorHAnsi"/>
        </w:rPr>
      </w:pPr>
    </w:p>
    <w:p w14:paraId="74E68A89" w14:textId="77777777" w:rsidR="00047150" w:rsidRPr="0012331D" w:rsidRDefault="00047150">
      <w:pPr>
        <w:rPr>
          <w:rFonts w:cstheme="minorHAnsi"/>
        </w:rPr>
      </w:pPr>
    </w:p>
    <w:p w14:paraId="612F3FB8" w14:textId="77777777" w:rsidR="00047150" w:rsidRPr="0012331D" w:rsidRDefault="00047150">
      <w:pPr>
        <w:rPr>
          <w:rFonts w:cstheme="minorHAnsi"/>
        </w:rPr>
      </w:pPr>
    </w:p>
    <w:p w14:paraId="2D3CB2EC" w14:textId="77777777" w:rsidR="00047150" w:rsidRPr="0012331D" w:rsidRDefault="00047150">
      <w:pPr>
        <w:rPr>
          <w:rFonts w:cstheme="minorHAnsi"/>
        </w:rPr>
      </w:pPr>
    </w:p>
    <w:p w14:paraId="45E855D1" w14:textId="77777777" w:rsidR="00047150" w:rsidRPr="0012331D" w:rsidRDefault="00047150">
      <w:pPr>
        <w:rPr>
          <w:rFonts w:cstheme="minorHAnsi"/>
        </w:rPr>
      </w:pPr>
    </w:p>
    <w:p w14:paraId="5C761BE0" w14:textId="77777777" w:rsidR="00047150" w:rsidRPr="0012331D" w:rsidRDefault="00047150">
      <w:pPr>
        <w:rPr>
          <w:rFonts w:cstheme="minorHAnsi"/>
        </w:rPr>
      </w:pPr>
    </w:p>
    <w:p w14:paraId="511903A6" w14:textId="77777777" w:rsidR="00047150" w:rsidRPr="0012331D" w:rsidRDefault="00047150">
      <w:pPr>
        <w:rPr>
          <w:rFonts w:cstheme="minorHAnsi"/>
        </w:rPr>
      </w:pPr>
    </w:p>
    <w:p w14:paraId="729F05B7" w14:textId="77777777" w:rsidR="00047150" w:rsidRPr="0012331D" w:rsidRDefault="00047150">
      <w:pPr>
        <w:rPr>
          <w:rFonts w:cstheme="minorHAnsi"/>
        </w:rPr>
      </w:pPr>
    </w:p>
    <w:p w14:paraId="1598E04B" w14:textId="77777777" w:rsidR="00047150" w:rsidRPr="0012331D" w:rsidRDefault="00047150">
      <w:pPr>
        <w:rPr>
          <w:rFonts w:cstheme="minorHAnsi"/>
        </w:rPr>
      </w:pPr>
    </w:p>
    <w:p w14:paraId="76DF0CF7" w14:textId="77777777" w:rsidR="00047150" w:rsidRPr="0012331D" w:rsidRDefault="00047150">
      <w:pPr>
        <w:rPr>
          <w:rFonts w:cstheme="minorHAnsi"/>
        </w:rPr>
      </w:pPr>
    </w:p>
    <w:p w14:paraId="5CF28F32" w14:textId="77777777" w:rsidR="00047150" w:rsidRPr="0012331D" w:rsidRDefault="00047150">
      <w:pPr>
        <w:rPr>
          <w:rFonts w:cstheme="minorHAnsi"/>
        </w:rPr>
      </w:pPr>
    </w:p>
    <w:p w14:paraId="35C85410" w14:textId="77777777" w:rsidR="00047150" w:rsidRPr="0012331D" w:rsidRDefault="00047150">
      <w:pPr>
        <w:rPr>
          <w:rFonts w:cstheme="minorHAnsi"/>
        </w:rPr>
      </w:pPr>
    </w:p>
    <w:p w14:paraId="7C91AF48" w14:textId="77777777" w:rsidR="00047150" w:rsidRPr="0012331D" w:rsidRDefault="00047150">
      <w:pPr>
        <w:rPr>
          <w:rFonts w:cstheme="minorHAnsi"/>
        </w:rPr>
      </w:pPr>
    </w:p>
    <w:p w14:paraId="659023ED" w14:textId="77777777" w:rsidR="00047150" w:rsidRPr="0012331D" w:rsidRDefault="00047150">
      <w:pPr>
        <w:rPr>
          <w:rFonts w:cstheme="minorHAnsi"/>
        </w:rPr>
      </w:pPr>
    </w:p>
    <w:p w14:paraId="726FE05E" w14:textId="77777777" w:rsidR="00047150" w:rsidRPr="0012331D" w:rsidRDefault="00047150">
      <w:pPr>
        <w:rPr>
          <w:rFonts w:cstheme="minorHAnsi"/>
        </w:rPr>
      </w:pPr>
    </w:p>
    <w:p w14:paraId="0B9FEA1E" w14:textId="77777777" w:rsidR="00047150" w:rsidRPr="0012331D" w:rsidRDefault="00047150">
      <w:pPr>
        <w:rPr>
          <w:rFonts w:cstheme="minorHAnsi"/>
        </w:rPr>
      </w:pPr>
    </w:p>
    <w:sectPr w:rsidR="00047150" w:rsidRPr="0012331D"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46"/>
    <w:rsid w:val="00011FCE"/>
    <w:rsid w:val="00047150"/>
    <w:rsid w:val="00076DC0"/>
    <w:rsid w:val="000D449B"/>
    <w:rsid w:val="001171F6"/>
    <w:rsid w:val="00120185"/>
    <w:rsid w:val="0012331D"/>
    <w:rsid w:val="00156600"/>
    <w:rsid w:val="00173EB3"/>
    <w:rsid w:val="0017747B"/>
    <w:rsid w:val="00193C6F"/>
    <w:rsid w:val="001A0046"/>
    <w:rsid w:val="001B684C"/>
    <w:rsid w:val="00215C5B"/>
    <w:rsid w:val="002941B7"/>
    <w:rsid w:val="002C100F"/>
    <w:rsid w:val="0037739A"/>
    <w:rsid w:val="00394910"/>
    <w:rsid w:val="004412DF"/>
    <w:rsid w:val="004414BF"/>
    <w:rsid w:val="00447020"/>
    <w:rsid w:val="00496B47"/>
    <w:rsid w:val="004B77C5"/>
    <w:rsid w:val="004C0A40"/>
    <w:rsid w:val="00501DB1"/>
    <w:rsid w:val="00566B93"/>
    <w:rsid w:val="005D6B00"/>
    <w:rsid w:val="00620D7F"/>
    <w:rsid w:val="006258AC"/>
    <w:rsid w:val="00637CAA"/>
    <w:rsid w:val="006417B5"/>
    <w:rsid w:val="00684E82"/>
    <w:rsid w:val="006D4279"/>
    <w:rsid w:val="007353B5"/>
    <w:rsid w:val="0075384E"/>
    <w:rsid w:val="00760930"/>
    <w:rsid w:val="007E0823"/>
    <w:rsid w:val="00832514"/>
    <w:rsid w:val="009107CE"/>
    <w:rsid w:val="009171E3"/>
    <w:rsid w:val="009867AE"/>
    <w:rsid w:val="00A21407"/>
    <w:rsid w:val="00A30A73"/>
    <w:rsid w:val="00A66F88"/>
    <w:rsid w:val="00A934CA"/>
    <w:rsid w:val="00AC2A64"/>
    <w:rsid w:val="00AD589A"/>
    <w:rsid w:val="00AE273C"/>
    <w:rsid w:val="00B556C8"/>
    <w:rsid w:val="00B570E5"/>
    <w:rsid w:val="00BE5C65"/>
    <w:rsid w:val="00BF1822"/>
    <w:rsid w:val="00C40022"/>
    <w:rsid w:val="00C834CC"/>
    <w:rsid w:val="00C878F3"/>
    <w:rsid w:val="00CA5347"/>
    <w:rsid w:val="00D11330"/>
    <w:rsid w:val="00D2379D"/>
    <w:rsid w:val="00DD31B6"/>
    <w:rsid w:val="00DD396A"/>
    <w:rsid w:val="00E36DCA"/>
    <w:rsid w:val="00E85A9D"/>
    <w:rsid w:val="00EB5060"/>
    <w:rsid w:val="00EC1F23"/>
    <w:rsid w:val="00EC4FF9"/>
    <w:rsid w:val="00FB5D3B"/>
    <w:rsid w:val="00FD3D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4A5E"/>
  <w15:chartTrackingRefBased/>
  <w15:docId w15:val="{1CD37F5A-541C-44DA-AB3A-26B9FF2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FCE"/>
  </w:style>
  <w:style w:type="paragraph" w:styleId="Heading1">
    <w:name w:val="heading 1"/>
    <w:basedOn w:val="Normal"/>
    <w:next w:val="Normal"/>
    <w:link w:val="Heading1Char"/>
    <w:uiPriority w:val="9"/>
    <w:qFormat/>
    <w:rsid w:val="001A0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46"/>
    <w:rPr>
      <w:rFonts w:eastAsiaTheme="majorEastAsia" w:cstheme="majorBidi"/>
      <w:color w:val="272727" w:themeColor="text1" w:themeTint="D8"/>
    </w:rPr>
  </w:style>
  <w:style w:type="paragraph" w:styleId="Title">
    <w:name w:val="Title"/>
    <w:basedOn w:val="Normal"/>
    <w:next w:val="Normal"/>
    <w:link w:val="TitleChar"/>
    <w:uiPriority w:val="10"/>
    <w:qFormat/>
    <w:rsid w:val="001A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46"/>
    <w:pPr>
      <w:spacing w:before="160"/>
      <w:jc w:val="center"/>
    </w:pPr>
    <w:rPr>
      <w:i/>
      <w:iCs/>
      <w:color w:val="404040" w:themeColor="text1" w:themeTint="BF"/>
    </w:rPr>
  </w:style>
  <w:style w:type="character" w:customStyle="1" w:styleId="QuoteChar">
    <w:name w:val="Quote Char"/>
    <w:basedOn w:val="DefaultParagraphFont"/>
    <w:link w:val="Quote"/>
    <w:uiPriority w:val="29"/>
    <w:rsid w:val="001A0046"/>
    <w:rPr>
      <w:i/>
      <w:iCs/>
      <w:color w:val="404040" w:themeColor="text1" w:themeTint="BF"/>
    </w:rPr>
  </w:style>
  <w:style w:type="paragraph" w:styleId="ListParagraph">
    <w:name w:val="List Paragraph"/>
    <w:basedOn w:val="Normal"/>
    <w:uiPriority w:val="34"/>
    <w:qFormat/>
    <w:rsid w:val="001A0046"/>
    <w:pPr>
      <w:ind w:left="720"/>
      <w:contextualSpacing/>
    </w:pPr>
  </w:style>
  <w:style w:type="character" w:styleId="IntenseEmphasis">
    <w:name w:val="Intense Emphasis"/>
    <w:basedOn w:val="DefaultParagraphFont"/>
    <w:uiPriority w:val="21"/>
    <w:qFormat/>
    <w:rsid w:val="001A0046"/>
    <w:rPr>
      <w:i/>
      <w:iCs/>
      <w:color w:val="2F5496" w:themeColor="accent1" w:themeShade="BF"/>
    </w:rPr>
  </w:style>
  <w:style w:type="paragraph" w:styleId="IntenseQuote">
    <w:name w:val="Intense Quote"/>
    <w:basedOn w:val="Normal"/>
    <w:next w:val="Normal"/>
    <w:link w:val="IntenseQuoteChar"/>
    <w:uiPriority w:val="30"/>
    <w:qFormat/>
    <w:rsid w:val="001A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46"/>
    <w:rPr>
      <w:i/>
      <w:iCs/>
      <w:color w:val="2F5496" w:themeColor="accent1" w:themeShade="BF"/>
    </w:rPr>
  </w:style>
  <w:style w:type="character" w:styleId="IntenseReference">
    <w:name w:val="Intense Reference"/>
    <w:basedOn w:val="DefaultParagraphFont"/>
    <w:uiPriority w:val="32"/>
    <w:qFormat/>
    <w:rsid w:val="001A00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299081">
      <w:bodyDiv w:val="1"/>
      <w:marLeft w:val="0"/>
      <w:marRight w:val="0"/>
      <w:marTop w:val="0"/>
      <w:marBottom w:val="0"/>
      <w:divBdr>
        <w:top w:val="none" w:sz="0" w:space="0" w:color="auto"/>
        <w:left w:val="none" w:sz="0" w:space="0" w:color="auto"/>
        <w:bottom w:val="none" w:sz="0" w:space="0" w:color="auto"/>
        <w:right w:val="none" w:sz="0" w:space="0" w:color="auto"/>
      </w:divBdr>
    </w:div>
    <w:div w:id="160584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FBEA9B-7E11-4CF1-ACB8-5ECD11D08B63}"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GB"/>
        </a:p>
      </dgm:t>
    </dgm:pt>
    <dgm:pt modelId="{0D3CFDD9-2C92-4902-9AD8-CB829D8932EA}">
      <dgm:prSet phldrT="[Text]"/>
      <dgm:spPr>
        <a:solidFill>
          <a:schemeClr val="accent5"/>
        </a:solidFill>
      </dgm:spPr>
      <dgm:t>
        <a:bodyPr/>
        <a:lstStyle/>
        <a:p>
          <a:r>
            <a:rPr lang="en-GB"/>
            <a:t>THEOLOGY &amp; THEOLOGIANS</a:t>
          </a:r>
        </a:p>
      </dgm:t>
    </dgm:pt>
    <dgm:pt modelId="{1383D860-81AF-4AD5-B7A3-AE40CC524B40}" type="parTrans" cxnId="{39C37302-936F-4F97-90C0-10147BB8D628}">
      <dgm:prSet/>
      <dgm:spPr/>
      <dgm:t>
        <a:bodyPr/>
        <a:lstStyle/>
        <a:p>
          <a:endParaRPr lang="en-GB"/>
        </a:p>
      </dgm:t>
    </dgm:pt>
    <dgm:pt modelId="{AA5867D7-1236-4410-99FC-CB0AF9BE15C9}" type="sibTrans" cxnId="{39C37302-936F-4F97-90C0-10147BB8D628}">
      <dgm:prSet/>
      <dgm:spPr/>
      <dgm:t>
        <a:bodyPr/>
        <a:lstStyle/>
        <a:p>
          <a:endParaRPr lang="en-GB"/>
        </a:p>
      </dgm:t>
    </dgm:pt>
    <dgm:pt modelId="{F53487A4-AFBE-4D7E-A1D8-177C6821DB37}">
      <dgm:prSet phldrT="[Text]"/>
      <dgm:spPr>
        <a:solidFill>
          <a:schemeClr val="accent4">
            <a:lumMod val="50000"/>
          </a:schemeClr>
        </a:solidFill>
      </dgm:spPr>
      <dgm:t>
        <a:bodyPr/>
        <a:lstStyle/>
        <a:p>
          <a:r>
            <a:rPr lang="en-GB"/>
            <a:t>POPES</a:t>
          </a:r>
        </a:p>
      </dgm:t>
    </dgm:pt>
    <dgm:pt modelId="{4314DCBC-53AE-4F38-8686-32186D7B590C}" type="parTrans" cxnId="{71F9DEDD-2C90-427A-8B2C-6418150791A7}">
      <dgm:prSet/>
      <dgm:spPr/>
      <dgm:t>
        <a:bodyPr/>
        <a:lstStyle/>
        <a:p>
          <a:endParaRPr lang="en-GB"/>
        </a:p>
      </dgm:t>
    </dgm:pt>
    <dgm:pt modelId="{3566D2C8-AC79-41E9-B9B4-93E31957FFE6}" type="sibTrans" cxnId="{71F9DEDD-2C90-427A-8B2C-6418150791A7}">
      <dgm:prSet/>
      <dgm:spPr/>
      <dgm:t>
        <a:bodyPr/>
        <a:lstStyle/>
        <a:p>
          <a:endParaRPr lang="en-GB"/>
        </a:p>
      </dgm:t>
    </dgm:pt>
    <dgm:pt modelId="{4B9DE4ED-B0D5-4E75-9F77-5254012B77D9}">
      <dgm:prSet phldrT="[Text]"/>
      <dgm:spPr>
        <a:solidFill>
          <a:srgbClr val="7030A0"/>
        </a:solidFill>
      </dgm:spPr>
      <dgm:t>
        <a:bodyPr/>
        <a:lstStyle/>
        <a:p>
          <a:r>
            <a:rPr lang="en-GB"/>
            <a:t>HISTORY OF THE CATHOLIC CHURCH</a:t>
          </a:r>
        </a:p>
      </dgm:t>
    </dgm:pt>
    <dgm:pt modelId="{221B0A1C-AA2E-4130-89B3-F3D9D0210CD4}" type="parTrans" cxnId="{4BEFB364-0604-4600-A9CF-08E3B5EC1CCB}">
      <dgm:prSet/>
      <dgm:spPr/>
      <dgm:t>
        <a:bodyPr/>
        <a:lstStyle/>
        <a:p>
          <a:endParaRPr lang="en-GB"/>
        </a:p>
      </dgm:t>
    </dgm:pt>
    <dgm:pt modelId="{5D9C76E2-6B06-4E20-8F29-875617ED4071}" type="sibTrans" cxnId="{4BEFB364-0604-4600-A9CF-08E3B5EC1CCB}">
      <dgm:prSet/>
      <dgm:spPr/>
      <dgm:t>
        <a:bodyPr/>
        <a:lstStyle/>
        <a:p>
          <a:endParaRPr lang="en-GB"/>
        </a:p>
      </dgm:t>
    </dgm:pt>
    <dgm:pt modelId="{41D88D98-8EDA-499B-9A64-77AA85D628FA}">
      <dgm:prSet phldrT="[Text]"/>
      <dgm:spPr>
        <a:solidFill>
          <a:schemeClr val="accent6">
            <a:lumMod val="50000"/>
          </a:schemeClr>
        </a:solidFill>
      </dgm:spPr>
      <dgm:t>
        <a:bodyPr/>
        <a:lstStyle/>
        <a:p>
          <a:r>
            <a:rPr lang="en-GB"/>
            <a:t>SAINTS</a:t>
          </a:r>
        </a:p>
      </dgm:t>
    </dgm:pt>
    <dgm:pt modelId="{015CFE03-29CC-4831-BABC-A786D458B69A}" type="parTrans" cxnId="{E0A83AE1-D493-435C-9A25-06C379F8D83F}">
      <dgm:prSet/>
      <dgm:spPr/>
      <dgm:t>
        <a:bodyPr/>
        <a:lstStyle/>
        <a:p>
          <a:endParaRPr lang="en-GB"/>
        </a:p>
      </dgm:t>
    </dgm:pt>
    <dgm:pt modelId="{7727491E-D261-487F-84D9-81326594D7B8}" type="sibTrans" cxnId="{E0A83AE1-D493-435C-9A25-06C379F8D83F}">
      <dgm:prSet/>
      <dgm:spPr/>
      <dgm:t>
        <a:bodyPr/>
        <a:lstStyle/>
        <a:p>
          <a:endParaRPr lang="en-GB"/>
        </a:p>
      </dgm:t>
    </dgm:pt>
    <dgm:pt modelId="{5EB883B5-057E-4175-A531-5F5D9125710F}">
      <dgm:prSet/>
      <dgm:spPr/>
      <dgm:t>
        <a:bodyPr/>
        <a:lstStyle/>
        <a:p>
          <a:pPr>
            <a:buNone/>
          </a:pPr>
          <a:r>
            <a:rPr lang="en-GB" b="1"/>
            <a:t>CHRONOLOGIES</a:t>
          </a:r>
        </a:p>
        <a:p>
          <a:pPr>
            <a:buNone/>
          </a:pPr>
          <a:r>
            <a:rPr lang="en-GB"/>
            <a:t>CENTURY TIMELINES OF CATHOLIC HISTORY</a:t>
          </a:r>
        </a:p>
      </dgm:t>
    </dgm:pt>
    <dgm:pt modelId="{3AC7D8EB-4793-4C6B-A571-88A7B71B73FC}" type="parTrans" cxnId="{546816C1-E03E-47E8-8CD6-7EF0BFBA1E86}">
      <dgm:prSet/>
      <dgm:spPr/>
      <dgm:t>
        <a:bodyPr/>
        <a:lstStyle/>
        <a:p>
          <a:endParaRPr lang="en-GB"/>
        </a:p>
      </dgm:t>
    </dgm:pt>
    <dgm:pt modelId="{F58EDCA5-4F26-4238-A8AC-F39C9F9B85A3}" type="sibTrans" cxnId="{546816C1-E03E-47E8-8CD6-7EF0BFBA1E86}">
      <dgm:prSet/>
      <dgm:spPr/>
      <dgm:t>
        <a:bodyPr/>
        <a:lstStyle/>
        <a:p>
          <a:endParaRPr lang="en-GB"/>
        </a:p>
      </dgm:t>
    </dgm:pt>
    <dgm:pt modelId="{5DFBAC35-69B6-486D-BB7B-F4C549A5A60F}" type="pres">
      <dgm:prSet presAssocID="{E0FBEA9B-7E11-4CF1-ACB8-5ECD11D08B63}" presName="diagram" presStyleCnt="0">
        <dgm:presLayoutVars>
          <dgm:dir/>
          <dgm:resizeHandles val="exact"/>
        </dgm:presLayoutVars>
      </dgm:prSet>
      <dgm:spPr/>
    </dgm:pt>
    <dgm:pt modelId="{3C794706-1E1D-4BC7-84D7-DDB8D7B625AA}" type="pres">
      <dgm:prSet presAssocID="{0D3CFDD9-2C92-4902-9AD8-CB829D8932EA}" presName="node" presStyleLbl="node1" presStyleIdx="0" presStyleCnt="5">
        <dgm:presLayoutVars>
          <dgm:bulletEnabled val="1"/>
        </dgm:presLayoutVars>
      </dgm:prSet>
      <dgm:spPr/>
    </dgm:pt>
    <dgm:pt modelId="{ACA006BF-7D47-47BE-ADBB-7F826654D50A}" type="pres">
      <dgm:prSet presAssocID="{AA5867D7-1236-4410-99FC-CB0AF9BE15C9}" presName="sibTrans" presStyleCnt="0"/>
      <dgm:spPr/>
    </dgm:pt>
    <dgm:pt modelId="{56D9EB33-DF35-4E08-BAB8-7366478A8E26}" type="pres">
      <dgm:prSet presAssocID="{F53487A4-AFBE-4D7E-A1D8-177C6821DB37}" presName="node" presStyleLbl="node1" presStyleIdx="1" presStyleCnt="5" custLinFactNeighborX="-2778" custLinFactNeighborY="-2778">
        <dgm:presLayoutVars>
          <dgm:bulletEnabled val="1"/>
        </dgm:presLayoutVars>
      </dgm:prSet>
      <dgm:spPr/>
    </dgm:pt>
    <dgm:pt modelId="{DD56ED32-1AF4-42E1-A112-F7AD728F3A4D}" type="pres">
      <dgm:prSet presAssocID="{3566D2C8-AC79-41E9-B9B4-93E31957FFE6}" presName="sibTrans" presStyleCnt="0"/>
      <dgm:spPr/>
    </dgm:pt>
    <dgm:pt modelId="{187F513E-9E90-47A8-89DB-E47197751690}" type="pres">
      <dgm:prSet presAssocID="{4B9DE4ED-B0D5-4E75-9F77-5254012B77D9}" presName="node" presStyleLbl="node1" presStyleIdx="2" presStyleCnt="5">
        <dgm:presLayoutVars>
          <dgm:bulletEnabled val="1"/>
        </dgm:presLayoutVars>
      </dgm:prSet>
      <dgm:spPr/>
    </dgm:pt>
    <dgm:pt modelId="{C0589306-D097-42C6-8400-450D15895B8A}" type="pres">
      <dgm:prSet presAssocID="{5D9C76E2-6B06-4E20-8F29-875617ED4071}" presName="sibTrans" presStyleCnt="0"/>
      <dgm:spPr/>
    </dgm:pt>
    <dgm:pt modelId="{08671E81-A387-47B4-9925-2EAAC27AA5A8}" type="pres">
      <dgm:prSet presAssocID="{41D88D98-8EDA-499B-9A64-77AA85D628FA}" presName="node" presStyleLbl="node1" presStyleIdx="3" presStyleCnt="5">
        <dgm:presLayoutVars>
          <dgm:bulletEnabled val="1"/>
        </dgm:presLayoutVars>
      </dgm:prSet>
      <dgm:spPr/>
    </dgm:pt>
    <dgm:pt modelId="{8AE496A2-F806-4C71-8FD2-1902927BDBA5}" type="pres">
      <dgm:prSet presAssocID="{7727491E-D261-487F-84D9-81326594D7B8}" presName="sibTrans" presStyleCnt="0"/>
      <dgm:spPr/>
    </dgm:pt>
    <dgm:pt modelId="{00741CF4-4E62-476A-A8CD-C95CF57258EE}" type="pres">
      <dgm:prSet presAssocID="{5EB883B5-057E-4175-A531-5F5D9125710F}" presName="node" presStyleLbl="node1" presStyleIdx="4" presStyleCnt="5">
        <dgm:presLayoutVars>
          <dgm:bulletEnabled val="1"/>
        </dgm:presLayoutVars>
      </dgm:prSet>
      <dgm:spPr/>
    </dgm:pt>
  </dgm:ptLst>
  <dgm:cxnLst>
    <dgm:cxn modelId="{39C37302-936F-4F97-90C0-10147BB8D628}" srcId="{E0FBEA9B-7E11-4CF1-ACB8-5ECD11D08B63}" destId="{0D3CFDD9-2C92-4902-9AD8-CB829D8932EA}" srcOrd="0" destOrd="0" parTransId="{1383D860-81AF-4AD5-B7A3-AE40CC524B40}" sibTransId="{AA5867D7-1236-4410-99FC-CB0AF9BE15C9}"/>
    <dgm:cxn modelId="{354DF221-0FA0-4381-88CD-BB0F13AAE534}" type="presOf" srcId="{5EB883B5-057E-4175-A531-5F5D9125710F}" destId="{00741CF4-4E62-476A-A8CD-C95CF57258EE}" srcOrd="0" destOrd="0" presId="urn:microsoft.com/office/officeart/2005/8/layout/default"/>
    <dgm:cxn modelId="{444D7E24-5B29-42A8-8CAA-6034D891EB02}" type="presOf" srcId="{F53487A4-AFBE-4D7E-A1D8-177C6821DB37}" destId="{56D9EB33-DF35-4E08-BAB8-7366478A8E26}" srcOrd="0" destOrd="0" presId="urn:microsoft.com/office/officeart/2005/8/layout/default"/>
    <dgm:cxn modelId="{F285AB27-8081-44F7-B275-BB95160F7D1F}" type="presOf" srcId="{4B9DE4ED-B0D5-4E75-9F77-5254012B77D9}" destId="{187F513E-9E90-47A8-89DB-E47197751690}" srcOrd="0" destOrd="0" presId="urn:microsoft.com/office/officeart/2005/8/layout/default"/>
    <dgm:cxn modelId="{9720E45F-D6E9-4729-A289-AF90E809705D}" type="presOf" srcId="{E0FBEA9B-7E11-4CF1-ACB8-5ECD11D08B63}" destId="{5DFBAC35-69B6-486D-BB7B-F4C549A5A60F}" srcOrd="0" destOrd="0" presId="urn:microsoft.com/office/officeart/2005/8/layout/default"/>
    <dgm:cxn modelId="{4BEFB364-0604-4600-A9CF-08E3B5EC1CCB}" srcId="{E0FBEA9B-7E11-4CF1-ACB8-5ECD11D08B63}" destId="{4B9DE4ED-B0D5-4E75-9F77-5254012B77D9}" srcOrd="2" destOrd="0" parTransId="{221B0A1C-AA2E-4130-89B3-F3D9D0210CD4}" sibTransId="{5D9C76E2-6B06-4E20-8F29-875617ED4071}"/>
    <dgm:cxn modelId="{14ED3A83-5E75-44F5-93B9-6B8DF98E93D9}" type="presOf" srcId="{0D3CFDD9-2C92-4902-9AD8-CB829D8932EA}" destId="{3C794706-1E1D-4BC7-84D7-DDB8D7B625AA}" srcOrd="0" destOrd="0" presId="urn:microsoft.com/office/officeart/2005/8/layout/default"/>
    <dgm:cxn modelId="{546816C1-E03E-47E8-8CD6-7EF0BFBA1E86}" srcId="{E0FBEA9B-7E11-4CF1-ACB8-5ECD11D08B63}" destId="{5EB883B5-057E-4175-A531-5F5D9125710F}" srcOrd="4" destOrd="0" parTransId="{3AC7D8EB-4793-4C6B-A571-88A7B71B73FC}" sibTransId="{F58EDCA5-4F26-4238-A8AC-F39C9F9B85A3}"/>
    <dgm:cxn modelId="{71F9DEDD-2C90-427A-8B2C-6418150791A7}" srcId="{E0FBEA9B-7E11-4CF1-ACB8-5ECD11D08B63}" destId="{F53487A4-AFBE-4D7E-A1D8-177C6821DB37}" srcOrd="1" destOrd="0" parTransId="{4314DCBC-53AE-4F38-8686-32186D7B590C}" sibTransId="{3566D2C8-AC79-41E9-B9B4-93E31957FFE6}"/>
    <dgm:cxn modelId="{E0A83AE1-D493-435C-9A25-06C379F8D83F}" srcId="{E0FBEA9B-7E11-4CF1-ACB8-5ECD11D08B63}" destId="{41D88D98-8EDA-499B-9A64-77AA85D628FA}" srcOrd="3" destOrd="0" parTransId="{015CFE03-29CC-4831-BABC-A786D458B69A}" sibTransId="{7727491E-D261-487F-84D9-81326594D7B8}"/>
    <dgm:cxn modelId="{2AFD9EF9-CF47-4058-80E0-956263F728F5}" type="presOf" srcId="{41D88D98-8EDA-499B-9A64-77AA85D628FA}" destId="{08671E81-A387-47B4-9925-2EAAC27AA5A8}" srcOrd="0" destOrd="0" presId="urn:microsoft.com/office/officeart/2005/8/layout/default"/>
    <dgm:cxn modelId="{7938E199-1C1C-41F4-82DB-F5BA3B0E7762}" type="presParOf" srcId="{5DFBAC35-69B6-486D-BB7B-F4C549A5A60F}" destId="{3C794706-1E1D-4BC7-84D7-DDB8D7B625AA}" srcOrd="0" destOrd="0" presId="urn:microsoft.com/office/officeart/2005/8/layout/default"/>
    <dgm:cxn modelId="{44641CC9-AE23-4188-92A1-A8FFB55DEAB3}" type="presParOf" srcId="{5DFBAC35-69B6-486D-BB7B-F4C549A5A60F}" destId="{ACA006BF-7D47-47BE-ADBB-7F826654D50A}" srcOrd="1" destOrd="0" presId="urn:microsoft.com/office/officeart/2005/8/layout/default"/>
    <dgm:cxn modelId="{48CA1480-14F5-4D34-ABD7-6805D2BBE2DE}" type="presParOf" srcId="{5DFBAC35-69B6-486D-BB7B-F4C549A5A60F}" destId="{56D9EB33-DF35-4E08-BAB8-7366478A8E26}" srcOrd="2" destOrd="0" presId="urn:microsoft.com/office/officeart/2005/8/layout/default"/>
    <dgm:cxn modelId="{895D746C-4A87-4282-8BAA-039ABA1457BC}" type="presParOf" srcId="{5DFBAC35-69B6-486D-BB7B-F4C549A5A60F}" destId="{DD56ED32-1AF4-42E1-A112-F7AD728F3A4D}" srcOrd="3" destOrd="0" presId="urn:microsoft.com/office/officeart/2005/8/layout/default"/>
    <dgm:cxn modelId="{E85F0582-5F88-49CE-804B-45D290A52065}" type="presParOf" srcId="{5DFBAC35-69B6-486D-BB7B-F4C549A5A60F}" destId="{187F513E-9E90-47A8-89DB-E47197751690}" srcOrd="4" destOrd="0" presId="urn:microsoft.com/office/officeart/2005/8/layout/default"/>
    <dgm:cxn modelId="{97660CD6-85CB-404E-992E-AC231E025ADD}" type="presParOf" srcId="{5DFBAC35-69B6-486D-BB7B-F4C549A5A60F}" destId="{C0589306-D097-42C6-8400-450D15895B8A}" srcOrd="5" destOrd="0" presId="urn:microsoft.com/office/officeart/2005/8/layout/default"/>
    <dgm:cxn modelId="{EB95D479-0216-400D-BF74-524F68951352}" type="presParOf" srcId="{5DFBAC35-69B6-486D-BB7B-F4C549A5A60F}" destId="{08671E81-A387-47B4-9925-2EAAC27AA5A8}" srcOrd="6" destOrd="0" presId="urn:microsoft.com/office/officeart/2005/8/layout/default"/>
    <dgm:cxn modelId="{27A3357B-77C2-4C83-B2E6-F6D768F0457F}" type="presParOf" srcId="{5DFBAC35-69B6-486D-BB7B-F4C549A5A60F}" destId="{8AE496A2-F806-4C71-8FD2-1902927BDBA5}" srcOrd="7" destOrd="0" presId="urn:microsoft.com/office/officeart/2005/8/layout/default"/>
    <dgm:cxn modelId="{0B920A47-9AA1-4BBC-8BE9-161829D81EA3}" type="presParOf" srcId="{5DFBAC35-69B6-486D-BB7B-F4C549A5A60F}" destId="{00741CF4-4E62-476A-A8CD-C95CF57258EE}" srcOrd="8" destOrd="0" presId="urn:microsoft.com/office/officeart/2005/8/layout/default"/>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794706-1E1D-4BC7-84D7-DDB8D7B625AA}">
      <dsp:nvSpPr>
        <dsp:cNvPr id="0" name=""/>
        <dsp:cNvSpPr/>
      </dsp:nvSpPr>
      <dsp:spPr>
        <a:xfrm>
          <a:off x="0" y="18901"/>
          <a:ext cx="1253132" cy="751879"/>
        </a:xfrm>
        <a:prstGeom prst="rect">
          <a:avLst/>
        </a:prstGeom>
        <a:solidFill>
          <a:schemeClr val="accent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THEOLOGY &amp; THEOLOGIANS</a:t>
          </a:r>
        </a:p>
      </dsp:txBody>
      <dsp:txXfrm>
        <a:off x="0" y="18901"/>
        <a:ext cx="1253132" cy="751879"/>
      </dsp:txXfrm>
    </dsp:sp>
    <dsp:sp modelId="{56D9EB33-DF35-4E08-BAB8-7366478A8E26}">
      <dsp:nvSpPr>
        <dsp:cNvPr id="0" name=""/>
        <dsp:cNvSpPr/>
      </dsp:nvSpPr>
      <dsp:spPr>
        <a:xfrm>
          <a:off x="1343634" y="0"/>
          <a:ext cx="1253132" cy="751879"/>
        </a:xfrm>
        <a:prstGeom prst="rect">
          <a:avLst/>
        </a:prstGeom>
        <a:solidFill>
          <a:schemeClr val="accent4">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POPES</a:t>
          </a:r>
        </a:p>
      </dsp:txBody>
      <dsp:txXfrm>
        <a:off x="1343634" y="0"/>
        <a:ext cx="1253132" cy="751879"/>
      </dsp:txXfrm>
    </dsp:sp>
    <dsp:sp modelId="{187F513E-9E90-47A8-89DB-E47197751690}">
      <dsp:nvSpPr>
        <dsp:cNvPr id="0" name=""/>
        <dsp:cNvSpPr/>
      </dsp:nvSpPr>
      <dsp:spPr>
        <a:xfrm>
          <a:off x="2756892" y="18901"/>
          <a:ext cx="1253132" cy="751879"/>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HISTORY OF THE CATHOLIC CHURCH</a:t>
          </a:r>
        </a:p>
      </dsp:txBody>
      <dsp:txXfrm>
        <a:off x="2756892" y="18901"/>
        <a:ext cx="1253132" cy="751879"/>
      </dsp:txXfrm>
    </dsp:sp>
    <dsp:sp modelId="{08671E81-A387-47B4-9925-2EAAC27AA5A8}">
      <dsp:nvSpPr>
        <dsp:cNvPr id="0" name=""/>
        <dsp:cNvSpPr/>
      </dsp:nvSpPr>
      <dsp:spPr>
        <a:xfrm>
          <a:off x="689223" y="896094"/>
          <a:ext cx="1253132" cy="751879"/>
        </a:xfrm>
        <a:prstGeom prst="rect">
          <a:avLst/>
        </a:prstGeom>
        <a:solidFill>
          <a:schemeClr val="accent6">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SAINTS</a:t>
          </a:r>
        </a:p>
      </dsp:txBody>
      <dsp:txXfrm>
        <a:off x="689223" y="896094"/>
        <a:ext cx="1253132" cy="751879"/>
      </dsp:txXfrm>
    </dsp:sp>
    <dsp:sp modelId="{00741CF4-4E62-476A-A8CD-C95CF57258EE}">
      <dsp:nvSpPr>
        <dsp:cNvPr id="0" name=""/>
        <dsp:cNvSpPr/>
      </dsp:nvSpPr>
      <dsp:spPr>
        <a:xfrm>
          <a:off x="2067669" y="896094"/>
          <a:ext cx="1253132" cy="7518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b="1" kern="1200"/>
            <a:t>CHRONOLOGIES</a:t>
          </a:r>
        </a:p>
        <a:p>
          <a:pPr marL="0" lvl="0" indent="0" algn="ctr" defTabSz="444500">
            <a:lnSpc>
              <a:spcPct val="90000"/>
            </a:lnSpc>
            <a:spcBef>
              <a:spcPct val="0"/>
            </a:spcBef>
            <a:spcAft>
              <a:spcPct val="35000"/>
            </a:spcAft>
            <a:buNone/>
          </a:pPr>
          <a:r>
            <a:rPr lang="en-GB" sz="1000" kern="1200"/>
            <a:t>CENTURY TIMELINES OF CATHOLIC HISTORY</a:t>
          </a:r>
        </a:p>
      </dsp:txBody>
      <dsp:txXfrm>
        <a:off x="2067669" y="896094"/>
        <a:ext cx="1253132" cy="75187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891358-689C-4F30-AAF1-ABDA267DF71A}">
  <we:reference id="WA104380050" version="3.8.0.0" store="Omex" storeType="OMEX"/>
  <we:alternateReferences>
    <we:reference id="WA104380050" version="3.8.0.0" store="WA10438005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470</TotalTime>
  <Pages>3</Pages>
  <Words>472</Words>
  <Characters>2373</Characters>
  <Application>Microsoft Office Word</Application>
  <DocSecurity>0</DocSecurity>
  <Lines>79</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2</cp:revision>
  <dcterms:created xsi:type="dcterms:W3CDTF">2025-10-27T08:10:00Z</dcterms:created>
  <dcterms:modified xsi:type="dcterms:W3CDTF">2025-10-27T08:10:00Z</dcterms:modified>
</cp:coreProperties>
</file>