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b w:val="1"/>
          <w:bCs w:val="1"/>
          <w:i w:val="1"/>
          <w:iCs w:val="1"/>
          <w:sz w:val="26"/>
          <w:szCs w:val="26"/>
          <w:highlight w:val="yellow"/>
        </w:rPr>
      </w:pPr>
      <w:bookmarkStart w:colFirst="0" w:colLast="0" w:name="_heading=h.s3attydvh1e3" w:id="0"/>
      <w:bookmarkEnd w:id="0"/>
      <w:r w:rsidDel="00000000" w:rsidR="00000000" w:rsidRPr="00000000">
        <w:rPr>
          <w:b w:val="1"/>
          <w:bCs w:val="1"/>
          <w:sz w:val="26"/>
          <w:szCs w:val="26"/>
          <w:rtl w:val="0"/>
        </w:rPr>
        <w:t xml:space="preserve">Genomics review for </w:t>
      </w:r>
      <w:r w:rsidDel="00000000" w:rsidR="00000000" w:rsidRPr="00000000">
        <w:rPr>
          <w:b w:val="1"/>
          <w:bCs w:val="1"/>
          <w:i w:val="1"/>
          <w:iCs w:val="1"/>
          <w:sz w:val="26"/>
          <w:szCs w:val="26"/>
          <w:highlight w:val="yellow"/>
          <w:rtl w:val="0"/>
        </w:rPr>
        <w:t xml:space="preserve">[Case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14"/>
          <w:szCs w:val="14"/>
        </w:rPr>
      </w:pPr>
      <w:r w:rsidDel="00000000" w:rsidR="00000000" w:rsidRPr="00000000">
        <w:rPr>
          <w:sz w:val="18"/>
          <w:szCs w:val="18"/>
          <w:rtl w:val="0"/>
        </w:rPr>
        <w:t xml:space="preserve">Files used for pVACview/ITB review:</w:t>
      </w: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highlight w:val="yellow"/>
          <w:rtl w:val="0"/>
        </w:rPr>
        <w:t xml:space="preserve">[File paths]</w:t>
      </w:r>
    </w:p>
    <w:p w:rsidR="00000000" w:rsidDel="00000000" w:rsidP="00000000" w:rsidRDefault="00000000" w:rsidRPr="00000000" w14:paraId="00000005">
      <w:pPr>
        <w:rPr>
          <w:color w:val="1d1c1d"/>
          <w:sz w:val="14"/>
          <w:szCs w:val="1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Files used for genomics review:</w:t>
      </w:r>
    </w:p>
    <w:p w:rsidR="00000000" w:rsidDel="00000000" w:rsidP="00000000" w:rsidRDefault="00000000" w:rsidRPr="00000000" w14:paraId="00000007">
      <w:pPr>
        <w:rPr>
          <w:i w:val="1"/>
          <w:iCs w:val="1"/>
          <w:color w:val="1d1c1d"/>
          <w:sz w:val="14"/>
          <w:szCs w:val="14"/>
          <w:highlight w:val="yellow"/>
        </w:rPr>
      </w:pPr>
      <w:r w:rsidDel="00000000" w:rsidR="00000000" w:rsidRPr="00000000">
        <w:rPr>
          <w:highlight w:val="yellow"/>
          <w:rtl w:val="0"/>
        </w:rPr>
        <w:t xml:space="preserve">[File paths]</w:t>
      </w:r>
      <w:r w:rsidDel="00000000" w:rsidR="00000000" w:rsidRPr="00000000">
        <w:rPr>
          <w:rtl w:val="0"/>
        </w:rPr>
      </w:r>
    </w:p>
    <w:p w:rsidR="00000000" w:rsidDel="00000000" w:rsidP="00000000" w:rsidRDefault="00000000" w:rsidRPr="00000000" w14:paraId="00000008">
      <w:pPr>
        <w:pStyle w:val="Heading2"/>
        <w:spacing w:after="0" w:before="0" w:lineRule="auto"/>
        <w:rPr>
          <w:b w:val="1"/>
          <w:bCs w:val="1"/>
          <w:sz w:val="22"/>
          <w:szCs w:val="22"/>
          <w:highlight w:val="yellow"/>
        </w:rPr>
      </w:pPr>
      <w:bookmarkStart w:colFirst="0" w:colLast="0" w:name="_heading=h.jsk4ym900omn" w:id="1"/>
      <w:bookmarkEnd w:id="1"/>
      <w:r w:rsidDel="00000000" w:rsidR="00000000" w:rsidRPr="00000000">
        <w:rPr>
          <w:rtl w:val="0"/>
        </w:rPr>
      </w:r>
    </w:p>
    <w:p w:rsidR="00000000" w:rsidDel="00000000" w:rsidP="00000000" w:rsidRDefault="00000000" w:rsidRPr="00000000" w14:paraId="00000009">
      <w:pPr>
        <w:pStyle w:val="Heading2"/>
        <w:spacing w:after="0" w:before="0" w:lineRule="auto"/>
        <w:rPr>
          <w:b w:val="1"/>
          <w:bCs w:val="1"/>
          <w:sz w:val="22"/>
          <w:szCs w:val="22"/>
        </w:rPr>
      </w:pPr>
      <w:bookmarkStart w:colFirst="0" w:colLast="0" w:name="_heading=h.9uoqfliingm4" w:id="2"/>
      <w:bookmarkEnd w:id="2"/>
      <w:r w:rsidDel="00000000" w:rsidR="00000000" w:rsidRPr="00000000">
        <w:rPr>
          <w:b w:val="1"/>
          <w:bCs w:val="1"/>
          <w:sz w:val="22"/>
          <w:szCs w:val="22"/>
          <w:rtl w:val="0"/>
        </w:rPr>
        <w:t xml:space="preserve">Introduction</w:t>
      </w:r>
    </w:p>
    <w:p w:rsidR="00000000" w:rsidDel="00000000" w:rsidP="00000000" w:rsidRDefault="00000000" w:rsidRPr="00000000" w14:paraId="0000000A">
      <w:pPr>
        <w:rPr/>
      </w:pPr>
      <w:r w:rsidDel="00000000" w:rsidR="00000000" w:rsidRPr="00000000">
        <w:rPr>
          <w:highlight w:val="yellow"/>
          <w:rtl w:val="0"/>
        </w:rPr>
        <w:t xml:space="preserve">[Brief overview of tumor type, sequencing provide, relevant patient treatment notes, etc]</w:t>
      </w:r>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Costs</w:t>
      </w:r>
      <w:r w:rsidDel="00000000" w:rsidR="00000000" w:rsidRPr="00000000">
        <w:rPr>
          <w:rtl w:val="0"/>
        </w:rPr>
        <w:t xml:space="preserve">:</w:t>
      </w:r>
    </w:p>
    <w:p w:rsidR="00000000" w:rsidDel="00000000" w:rsidP="00000000" w:rsidRDefault="00000000" w:rsidRPr="00000000" w14:paraId="0000000D">
      <w:pPr>
        <w:rPr>
          <w:sz w:val="23"/>
          <w:szCs w:val="23"/>
        </w:rPr>
      </w:pPr>
      <w:r w:rsidDel="00000000" w:rsidR="00000000" w:rsidRPr="00000000">
        <w:rPr>
          <w:highlight w:val="yellow"/>
          <w:rtl w:val="0"/>
        </w:rPr>
        <w:t xml:space="preserve">[Pipeline cost summary]</w:t>
      </w:r>
      <w:r w:rsidDel="00000000" w:rsidR="00000000" w:rsidRPr="00000000">
        <w:rPr>
          <w:rtl w:val="0"/>
        </w:rPr>
      </w:r>
    </w:p>
    <w:p w:rsidR="00000000" w:rsidDel="00000000" w:rsidP="00000000" w:rsidRDefault="00000000" w:rsidRPr="00000000" w14:paraId="0000000E">
      <w:pPr>
        <w:rPr>
          <w:sz w:val="23"/>
          <w:szCs w:val="23"/>
        </w:rPr>
      </w:pPr>
      <w:r w:rsidDel="00000000" w:rsidR="00000000" w:rsidRPr="00000000">
        <w:rPr>
          <w:rtl w:val="0"/>
        </w:rPr>
      </w:r>
    </w:p>
    <w:p w:rsidR="00000000" w:rsidDel="00000000" w:rsidP="00000000" w:rsidRDefault="00000000" w:rsidRPr="00000000" w14:paraId="0000000F">
      <w:pPr>
        <w:pStyle w:val="Heading2"/>
        <w:spacing w:after="0" w:before="0" w:lineRule="auto"/>
        <w:rPr>
          <w:b w:val="1"/>
          <w:bCs w:val="1"/>
          <w:sz w:val="22"/>
          <w:szCs w:val="22"/>
        </w:rPr>
      </w:pPr>
      <w:bookmarkStart w:colFirst="0" w:colLast="0" w:name="_heading=h.fhx5kg5o39g1" w:id="3"/>
      <w:bookmarkEnd w:id="3"/>
      <w:r w:rsidDel="00000000" w:rsidR="00000000" w:rsidRPr="00000000">
        <w:rPr>
          <w:b w:val="1"/>
          <w:bCs w:val="1"/>
          <w:sz w:val="22"/>
          <w:szCs w:val="22"/>
          <w:rtl w:val="0"/>
        </w:rPr>
        <w:t xml:space="preserve">Basic data QC review</w:t>
      </w:r>
    </w:p>
    <w:p w:rsidR="00000000" w:rsidDel="00000000" w:rsidP="00000000" w:rsidRDefault="00000000" w:rsidRPr="00000000" w14:paraId="00000010">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normal_dna_aligned_metrics.txt Unique Map Reads: </w:t>
      </w:r>
      <w:r w:rsidDel="00000000" w:rsidR="00000000" w:rsidRPr="00000000">
        <w:rPr>
          <w:highlight w:val="yellow"/>
          <w:rtl w:val="0"/>
        </w:rPr>
        <w:t xml:space="preserve">[data from </w:t>
      </w:r>
      <w:r w:rsidDel="00000000" w:rsidR="00000000" w:rsidRPr="00000000">
        <w:rPr>
          <w:highlight w:val="yellow"/>
          <w:rtl w:val="0"/>
        </w:rPr>
        <w:t xml:space="preserve">get_neoantigen_qc.py</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11">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tumor_dna_aligned_metrics.txt Unique Map Reads: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2">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tumor_rna_aligned_metrics.txt Unique Map Reads: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normal_dna_aligned_metrics.txt Mapped Read Duplication Rate: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tumor_dna_aligned_metrics.txt Mapped Read Duplication Rate: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Relatedness: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normal.VerifyBamId.selfSM Contamination: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tumor.VerifyBamId.selfSM Contamination: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The proportion of RNA reads mapping to cDNA sequence is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trimmed_read_1strandness_check.txt: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YAML file: immuno.strand: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Total Number of somatic variants called: </w:t>
      </w:r>
      <w:r w:rsidDel="00000000" w:rsidR="00000000" w:rsidRPr="00000000">
        <w:rPr>
          <w:highlight w:val="yellow"/>
          <w:rtl w:val="0"/>
        </w:rPr>
        <w:t xml:space="preserve">[data from get_neoantigen_qc.py]</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color w:val="212121"/>
          <w:sz w:val="24"/>
          <w:szCs w:val="24"/>
        </w:rPr>
      </w:pPr>
      <w:r w:rsidDel="00000000" w:rsidR="00000000" w:rsidRPr="00000000">
        <w:rPr>
          <w:rtl w:val="0"/>
        </w:rPr>
        <w:t xml:space="preserve">Visual inspection of the plot below suggests no end bias in RNA-seq data: </w:t>
      </w:r>
      <w:r w:rsidDel="00000000" w:rsidR="00000000" w:rsidRPr="00000000">
        <w:rPr>
          <w:highlight w:val="yellow"/>
          <w:rtl w:val="0"/>
        </w:rPr>
        <w:t xml:space="preserve">[Screenshot file found in qc/tumor_rna/rna_metrics.pdf]</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r>
    </w:p>
    <w:p w:rsidR="00000000" w:rsidDel="00000000" w:rsidP="00000000" w:rsidRDefault="00000000" w:rsidRPr="00000000" w14:paraId="00000020">
      <w:pPr>
        <w:pStyle w:val="Heading3"/>
        <w:spacing w:after="0" w:before="0" w:lineRule="auto"/>
        <w:rPr>
          <w:b w:val="1"/>
          <w:bCs w:val="1"/>
          <w:color w:val="000000"/>
          <w:sz w:val="22"/>
          <w:szCs w:val="22"/>
        </w:rPr>
      </w:pPr>
      <w:bookmarkStart w:colFirst="0" w:colLast="0" w:name="_heading=h.d0tbytgqbok7" w:id="4"/>
      <w:bookmarkEnd w:id="4"/>
      <w:r w:rsidDel="00000000" w:rsidR="00000000" w:rsidRPr="00000000">
        <w:rPr>
          <w:b w:val="1"/>
          <w:bCs w:val="1"/>
          <w:color w:val="000000"/>
          <w:sz w:val="22"/>
          <w:szCs w:val="22"/>
          <w:rtl w:val="0"/>
        </w:rPr>
        <w:t xml:space="preserve">FDA Quality Thresholds</w:t>
      </w:r>
    </w:p>
    <w:p w:rsidR="00000000" w:rsidDel="00000000" w:rsidP="00000000" w:rsidRDefault="00000000" w:rsidRPr="00000000" w14:paraId="00000021">
      <w:pPr>
        <w:rPr/>
      </w:pPr>
      <w:r w:rsidDel="00000000" w:rsidR="00000000" w:rsidRPr="00000000">
        <w:rPr>
          <w:rtl w:val="0"/>
        </w:rPr>
        <w:t xml:space="preserve">The following subset of QC values can be obtained from the FDA report tables generated by the pipeline and used to determine whether the case meets basic data quality criteria as described in documentation provided to the FDA.</w:t>
      </w:r>
    </w:p>
    <w:p w:rsidR="00000000" w:rsidDel="00000000" w:rsidP="00000000" w:rsidRDefault="00000000" w:rsidRPr="00000000" w14:paraId="00000022">
      <w:pPr>
        <w:rPr>
          <w:highlight w:val="yellow"/>
        </w:rPr>
      </w:pPr>
      <w:r w:rsidDel="00000000" w:rsidR="00000000" w:rsidRPr="00000000">
        <w:rPr>
          <w:highlight w:val="yellow"/>
          <w:rtl w:val="0"/>
        </w:rPr>
        <w:t xml:space="preserve">[copy and paste table made by get_neoantigen_qc.py]</w:t>
      </w:r>
    </w:p>
    <w:p w:rsidR="00000000" w:rsidDel="00000000" w:rsidP="00000000" w:rsidRDefault="00000000" w:rsidRPr="00000000" w14:paraId="00000023">
      <w:pPr>
        <w:pStyle w:val="Heading2"/>
        <w:spacing w:after="0" w:before="0" w:lineRule="auto"/>
        <w:rPr>
          <w:b w:val="1"/>
          <w:bCs w:val="1"/>
          <w:sz w:val="22"/>
          <w:szCs w:val="22"/>
        </w:rPr>
      </w:pPr>
      <w:bookmarkStart w:colFirst="0" w:colLast="0" w:name="_heading=h.d3e118vldr0t" w:id="5"/>
      <w:bookmarkEnd w:id="5"/>
      <w:r w:rsidDel="00000000" w:rsidR="00000000" w:rsidRPr="00000000">
        <w:rPr>
          <w:b w:val="1"/>
          <w:bCs w:val="1"/>
          <w:sz w:val="22"/>
          <w:szCs w:val="22"/>
          <w:rtl w:val="0"/>
        </w:rPr>
        <w:br w:type="textWrapping"/>
        <w:t xml:space="preserve">Tumor type / driver variant review</w:t>
      </w:r>
    </w:p>
    <w:p w:rsidR="00000000" w:rsidDel="00000000" w:rsidP="00000000" w:rsidRDefault="00000000" w:rsidRPr="00000000" w14:paraId="00000024">
      <w:pPr>
        <w:ind w:left="0" w:firstLine="0"/>
        <w:rPr>
          <w:rFonts w:ascii="Calibri" w:cs="Calibri" w:eastAsia="Calibri" w:hAnsi="Calibri"/>
          <w:color w:val="212121"/>
          <w:sz w:val="24"/>
          <w:szCs w:val="24"/>
        </w:rPr>
      </w:pPr>
      <w:r w:rsidDel="00000000" w:rsidR="00000000" w:rsidRPr="00000000">
        <w:rPr>
          <w:highlight w:val="yellow"/>
          <w:rtl w:val="0"/>
        </w:rPr>
        <w:t xml:space="preserve">[driver variant review]</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pStyle w:val="Heading2"/>
        <w:spacing w:after="0" w:before="0" w:lineRule="auto"/>
        <w:rPr>
          <w:b w:val="1"/>
          <w:bCs w:val="1"/>
          <w:sz w:val="22"/>
          <w:szCs w:val="22"/>
        </w:rPr>
      </w:pPr>
      <w:bookmarkStart w:colFirst="0" w:colLast="0" w:name="_heading=h.wl9v3svjkah6" w:id="6"/>
      <w:bookmarkEnd w:id="6"/>
      <w:r w:rsidDel="00000000" w:rsidR="00000000" w:rsidRPr="00000000">
        <w:rPr>
          <w:b w:val="1"/>
          <w:bCs w:val="1"/>
          <w:sz w:val="22"/>
          <w:szCs w:val="22"/>
          <w:rtl w:val="0"/>
        </w:rPr>
        <w:t xml:space="preserve">HLA allele review</w:t>
      </w:r>
    </w:p>
    <w:p w:rsidR="00000000" w:rsidDel="00000000" w:rsidP="00000000" w:rsidRDefault="00000000" w:rsidRPr="00000000" w14:paraId="00000027">
      <w:pPr>
        <w:ind w:left="0" w:firstLine="0"/>
        <w:rPr>
          <w:highlight w:val="yellow"/>
        </w:rPr>
      </w:pPr>
      <w:r w:rsidDel="00000000" w:rsidR="00000000" w:rsidRPr="00000000">
        <w:rPr>
          <w:highlight w:val="yellow"/>
          <w:rtl w:val="0"/>
        </w:rPr>
        <w:t xml:space="preserve">[copy and paste table made by</w:t>
      </w:r>
      <w:r w:rsidDel="00000000" w:rsidR="00000000" w:rsidRPr="00000000">
        <w:rPr>
          <w:highlight w:val="yellow"/>
          <w:rtl w:val="0"/>
        </w:rPr>
        <w:t xml:space="preserve"> hla_comparison.py</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pStyle w:val="Heading2"/>
        <w:spacing w:after="0" w:before="0" w:lineRule="auto"/>
        <w:rPr>
          <w:b w:val="1"/>
          <w:bCs w:val="1"/>
          <w:highlight w:val="yellow"/>
        </w:rPr>
      </w:pPr>
      <w:bookmarkStart w:colFirst="0" w:colLast="0" w:name="_heading=h.vnlyycrss1rs" w:id="7"/>
      <w:bookmarkEnd w:id="7"/>
      <w:r w:rsidDel="00000000" w:rsidR="00000000" w:rsidRPr="00000000">
        <w:rPr>
          <w:b w:val="1"/>
          <w:bCs w:val="1"/>
          <w:sz w:val="22"/>
          <w:szCs w:val="22"/>
          <w:rtl w:val="0"/>
        </w:rPr>
        <w:t xml:space="preserve">Compare variant results to validated variants from a CLE pipeline.</w:t>
      </w:r>
      <w:r w:rsidDel="00000000" w:rsidR="00000000" w:rsidRPr="00000000">
        <w:rPr>
          <w:rtl w:val="0"/>
        </w:rPr>
      </w:r>
    </w:p>
    <w:p w:rsidR="00000000" w:rsidDel="00000000" w:rsidP="00000000" w:rsidRDefault="00000000" w:rsidRPr="00000000" w14:paraId="0000002A">
      <w:pPr>
        <w:rPr/>
      </w:pPr>
      <w:r w:rsidDel="00000000" w:rsidR="00000000" w:rsidRPr="00000000">
        <w:rPr>
          <w:highlight w:val="yellow"/>
          <w:rtl w:val="0"/>
        </w:rPr>
        <w:t xml:space="preserve">[comparison to orthogonal variant calling results]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0" w:before="0" w:lineRule="auto"/>
        <w:rPr>
          <w:b w:val="1"/>
          <w:bCs w:val="1"/>
          <w:sz w:val="22"/>
          <w:szCs w:val="22"/>
        </w:rPr>
      </w:pPr>
      <w:bookmarkStart w:colFirst="0" w:colLast="0" w:name="_heading=h.bp4whgr2wg9c" w:id="8"/>
      <w:bookmarkEnd w:id="8"/>
      <w:r w:rsidDel="00000000" w:rsidR="00000000" w:rsidRPr="00000000">
        <w:rPr>
          <w:b w:val="1"/>
          <w:bCs w:val="1"/>
          <w:sz w:val="22"/>
          <w:szCs w:val="22"/>
          <w:rtl w:val="0"/>
        </w:rPr>
        <w:t xml:space="preserve">Review multi-algorithm support for strong binding affinity.</w:t>
      </w:r>
    </w:p>
    <w:p w:rsidR="00000000" w:rsidDel="00000000" w:rsidP="00000000" w:rsidRDefault="00000000" w:rsidRPr="00000000" w14:paraId="0000002D">
      <w:pPr>
        <w:rPr/>
      </w:pPr>
      <w:r w:rsidDel="00000000" w:rsidR="00000000" w:rsidRPr="00000000">
        <w:rPr>
          <w:highlight w:val="yellow"/>
          <w:rtl w:val="0"/>
        </w:rPr>
        <w:t xml:space="preserve">[notes on strong candidates, usually done during review in pVACview]</w:t>
      </w:r>
      <w:r w:rsidDel="00000000" w:rsidR="00000000" w:rsidRPr="00000000">
        <w:rPr>
          <w:rtl w:val="0"/>
        </w:rPr>
      </w:r>
    </w:p>
    <w:p w:rsidR="00000000" w:rsidDel="00000000" w:rsidP="00000000" w:rsidRDefault="00000000" w:rsidRPr="00000000" w14:paraId="0000002E">
      <w:pPr>
        <w:pStyle w:val="Heading2"/>
        <w:spacing w:after="0" w:before="0" w:lineRule="auto"/>
        <w:rPr>
          <w:b w:val="1"/>
          <w:bCs w:val="1"/>
          <w:sz w:val="22"/>
          <w:szCs w:val="22"/>
        </w:rPr>
      </w:pPr>
      <w:bookmarkStart w:colFirst="0" w:colLast="0" w:name="_heading=h.b6turn8x8nci" w:id="9"/>
      <w:bookmarkEnd w:id="9"/>
      <w:r w:rsidDel="00000000" w:rsidR="00000000" w:rsidRPr="00000000">
        <w:rPr>
          <w:b w:val="1"/>
          <w:bCs w:val="1"/>
          <w:sz w:val="22"/>
          <w:szCs w:val="22"/>
          <w:rtl w:val="0"/>
        </w:rPr>
        <w:br w:type="textWrapping"/>
        <w:t xml:space="preserve">IGV Review</w:t>
      </w:r>
    </w:p>
    <w:p w:rsidR="00000000" w:rsidDel="00000000" w:rsidP="00000000" w:rsidRDefault="00000000" w:rsidRPr="00000000" w14:paraId="0000002F">
      <w:pPr>
        <w:rPr/>
      </w:pPr>
      <w:r w:rsidDel="00000000" w:rsidR="00000000" w:rsidRPr="00000000">
        <w:rPr>
          <w:highlight w:val="yellow"/>
          <w:rtl w:val="0"/>
        </w:rPr>
        <w:t xml:space="preserve">[notes on IGV review and a summary of candidates which passed or failed review.]</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3moIW/USc3Uly2VLYylaxussw==">CgMxLjAyDmguczNhdHR5ZHZoMWUzMg5oLmpzazR5bTkwMG9tbjIOaC45dW9xZmxpaW5nbTQyDmguZmh4NWtnNW8zOWcxMg5oLmQwdGJ5dGdxYm9rNzIOaC5kM2UxMTh2bGRyMHQyDmgud2w5djNzdmprYWg2Mg5oLnZubHl5Y3JzczFyczIOaC5icDR3aGdyMndnOWMyDmguYjZ0dXJuOHg4bmNpOAByITFvSm9pcjFfdGVzSlBaUFNsR1FvS2pQTTl3a3J5cUVoTg==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