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96833" w14:textId="77777777" w:rsidR="001575F5" w:rsidRDefault="00575521" w:rsidP="00575521">
      <w:pPr>
        <w:pStyle w:val="NormalWeb"/>
        <w:jc w:val="center"/>
        <w:rPr>
          <w:rStyle w:val="Strong"/>
          <w:rFonts w:eastAsiaTheme="majorEastAsia"/>
        </w:rPr>
      </w:pPr>
      <w:r>
        <w:rPr>
          <w:rStyle w:val="Strong"/>
          <w:rFonts w:eastAsiaTheme="majorEastAsia"/>
        </w:rPr>
        <w:t>Appendix B</w:t>
      </w:r>
    </w:p>
    <w:p w14:paraId="428173CA" w14:textId="179C5AF0" w:rsidR="00575521" w:rsidRDefault="00575521" w:rsidP="00575521">
      <w:pPr>
        <w:pStyle w:val="NormalWeb"/>
        <w:jc w:val="center"/>
      </w:pPr>
      <w:r>
        <w:br/>
      </w:r>
      <w:r>
        <w:rPr>
          <w:rStyle w:val="Emphasis"/>
          <w:rFonts w:eastAsiaTheme="majorEastAsia"/>
        </w:rPr>
        <w:t>Paired AUC Comparison and DeLong Test for Each Theoretical Model Within and Across Stages</w:t>
      </w:r>
    </w:p>
    <w:p w14:paraId="7B43D788" w14:textId="4294E70D" w:rsidR="00575521" w:rsidRDefault="00575521" w:rsidP="00575521">
      <w:pPr>
        <w:pStyle w:val="NormalWeb"/>
      </w:pPr>
      <w:r>
        <w:t>To assess the statistical significance of differences in model performance, we employ the DeLong test for comparing the areas under the ROC curves (AUCs) of paired classification models. The DeLong test is a non-parametric method commonly used to evaluate whether observed differences in AUCs between two models</w:t>
      </w:r>
      <w:r w:rsidR="001575F5">
        <w:t xml:space="preserve"> or classifiers</w:t>
      </w:r>
      <w:r>
        <w:t xml:space="preserve"> are statistically significant, applied to the same dataset. This appendix reports pairwise comparisons of AUCs for all theoretical models </w:t>
      </w:r>
      <w:r w:rsidR="001575F5">
        <w:t>reported in the paper</w:t>
      </w:r>
      <w:r>
        <w:t>, both within the conflict onset and escalation stages, and across logistic regression and random forest models.</w:t>
      </w:r>
    </w:p>
    <w:p w14:paraId="3802B0B6" w14:textId="58F5F9D0" w:rsidR="007056DA" w:rsidRDefault="007056DA" w:rsidP="00BB008C"/>
    <w:p w14:paraId="53F91725" w14:textId="6EE92571" w:rsidR="00920EA3" w:rsidRDefault="00920EA3" w:rsidP="00BB008C"/>
    <w:p w14:paraId="1449E89B" w14:textId="06AB615C" w:rsidR="003440B7" w:rsidRDefault="00920EA3" w:rsidP="00920EA3">
      <w:r>
        <w:br w:type="page"/>
      </w:r>
    </w:p>
    <w:p w14:paraId="77983EB4" w14:textId="48D3BA90" w:rsidR="009C7157" w:rsidRDefault="009C7157" w:rsidP="009C7157">
      <w:pPr>
        <w:pStyle w:val="NormalWeb"/>
      </w:pPr>
      <w:r>
        <w:lastRenderedPageBreak/>
        <w:t>Table 1</w:t>
      </w:r>
      <w:r>
        <w:t xml:space="preserve"> below</w:t>
      </w:r>
      <w:r>
        <w:t xml:space="preserve"> presents the results of the DeLong test comparing the logistic regression and random forest models during the conflict onset stage. The differences in AUC between the models are all statistically significant.</w:t>
      </w:r>
    </w:p>
    <w:p w14:paraId="32F2AD55" w14:textId="2DE5CE20" w:rsidR="00D524FD" w:rsidRDefault="00D524FD" w:rsidP="00D524FD"/>
    <w:p w14:paraId="5350DDA6" w14:textId="77777777" w:rsidR="000249DB" w:rsidRDefault="000249DB" w:rsidP="000249DB">
      <w:pPr>
        <w:pStyle w:val="NormalWeb"/>
      </w:pPr>
      <w:r>
        <w:rPr>
          <w:rStyle w:val="Strong"/>
          <w:rFonts w:eastAsiaTheme="majorEastAsia"/>
        </w:rPr>
        <w:t>Table 1: DeLong Test Results Comparing Logistic Regression and Random Forest Models for Conflict Onset</w:t>
      </w:r>
    </w:p>
    <w:p w14:paraId="3CE63DF1" w14:textId="6C70A5E7" w:rsidR="00EA56F3" w:rsidRDefault="00EA56F3" w:rsidP="00AC2737">
      <w:pPr>
        <w:jc w:val="center"/>
        <w:rPr>
          <w:b/>
          <w:bCs/>
        </w:rPr>
      </w:pPr>
      <w:r w:rsidRPr="00EA56F3">
        <w:rPr>
          <w:b/>
          <w:bCs/>
        </w:rPr>
        <w:drawing>
          <wp:inline distT="0" distB="0" distL="0" distR="0" wp14:anchorId="11033860" wp14:editId="176E363A">
            <wp:extent cx="4683105" cy="2240280"/>
            <wp:effectExtent l="0" t="0" r="3810" b="0"/>
            <wp:docPr id="20510521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2104" name="Picture 1" descr="A screenshot of a graph&#10;&#10;AI-generated content may be incorrect."/>
                    <pic:cNvPicPr/>
                  </pic:nvPicPr>
                  <pic:blipFill rotWithShape="1">
                    <a:blip r:embed="rId4"/>
                    <a:srcRect l="874" b="22290"/>
                    <a:stretch/>
                  </pic:blipFill>
                  <pic:spPr bwMode="auto">
                    <a:xfrm>
                      <a:off x="0" y="0"/>
                      <a:ext cx="4683105" cy="2240280"/>
                    </a:xfrm>
                    <a:prstGeom prst="rect">
                      <a:avLst/>
                    </a:prstGeom>
                    <a:ln>
                      <a:noFill/>
                    </a:ln>
                    <a:extLst>
                      <a:ext uri="{53640926-AAD7-44D8-BBD7-CCE9431645EC}">
                        <a14:shadowObscured xmlns:a14="http://schemas.microsoft.com/office/drawing/2010/main"/>
                      </a:ext>
                    </a:extLst>
                  </pic:spPr>
                </pic:pic>
              </a:graphicData>
            </a:graphic>
          </wp:inline>
        </w:drawing>
      </w:r>
    </w:p>
    <w:p w14:paraId="38998994" w14:textId="77777777" w:rsidR="00EA56F3" w:rsidRDefault="00EA56F3">
      <w:pPr>
        <w:rPr>
          <w:b/>
          <w:bCs/>
        </w:rPr>
      </w:pPr>
      <w:r>
        <w:rPr>
          <w:b/>
          <w:bCs/>
        </w:rPr>
        <w:br w:type="page"/>
      </w:r>
    </w:p>
    <w:p w14:paraId="6EAAF50A" w14:textId="7BD9C95A" w:rsidR="003A7CA3" w:rsidRDefault="003A7CA3" w:rsidP="003A7CA3">
      <w:pPr>
        <w:pStyle w:val="NormalWeb"/>
      </w:pPr>
      <w:r>
        <w:t xml:space="preserve">Table 2 reports the DeLong test results for all pairwise comparisons of </w:t>
      </w:r>
      <w:r w:rsidR="00D9353D">
        <w:t>AUC</w:t>
      </w:r>
      <w:r>
        <w:t xml:space="preserve"> </w:t>
      </w:r>
      <w:r w:rsidR="00D9353D">
        <w:t>scores</w:t>
      </w:r>
      <w:r>
        <w:t xml:space="preserve"> from the Random Forest models predicting conflict onset. With the exception of comparisons involving the Resource Mobilization and Political Opportunity + Resource Mobilization models, as well as two instances involving the Complete Model, the differences in AUCs are not statistically significant.</w:t>
      </w:r>
    </w:p>
    <w:p w14:paraId="4D3C8D09" w14:textId="2B85B9C4" w:rsidR="00E45D41" w:rsidRDefault="00E45D41" w:rsidP="00E45D41">
      <w:pPr>
        <w:pStyle w:val="NormalWeb"/>
      </w:pPr>
      <w:r>
        <w:rPr>
          <w:rStyle w:val="Strong"/>
          <w:rFonts w:eastAsiaTheme="majorEastAsia"/>
        </w:rPr>
        <w:t xml:space="preserve">Table </w:t>
      </w:r>
      <w:r>
        <w:rPr>
          <w:rStyle w:val="Strong"/>
          <w:rFonts w:eastAsiaTheme="majorEastAsia"/>
        </w:rPr>
        <w:t>2</w:t>
      </w:r>
      <w:r>
        <w:rPr>
          <w:rStyle w:val="Strong"/>
          <w:rFonts w:eastAsiaTheme="majorEastAsia"/>
        </w:rPr>
        <w:t xml:space="preserve">: DeLong Test Results for Pairwise Comparisons of Random Forest Model AUCs During the Conflict </w:t>
      </w:r>
      <w:r>
        <w:rPr>
          <w:rStyle w:val="Strong"/>
          <w:rFonts w:eastAsiaTheme="majorEastAsia"/>
        </w:rPr>
        <w:t>Onset</w:t>
      </w:r>
      <w:r>
        <w:rPr>
          <w:rStyle w:val="Strong"/>
          <w:rFonts w:eastAsiaTheme="majorEastAsia"/>
        </w:rPr>
        <w:t xml:space="preserve"> Stage</w:t>
      </w:r>
    </w:p>
    <w:p w14:paraId="65752BB6" w14:textId="40695E41" w:rsidR="007547C3" w:rsidRDefault="00E45D41" w:rsidP="00AC2737">
      <w:pPr>
        <w:jc w:val="center"/>
        <w:rPr>
          <w:b/>
          <w:bCs/>
        </w:rPr>
      </w:pPr>
      <w:r w:rsidRPr="00AE68D0">
        <w:rPr>
          <w:b/>
          <w:bCs/>
        </w:rPr>
        <w:t xml:space="preserve"> </w:t>
      </w:r>
      <w:r w:rsidR="00AE68D0" w:rsidRPr="00AE68D0">
        <w:rPr>
          <w:b/>
          <w:bCs/>
        </w:rPr>
        <w:drawing>
          <wp:inline distT="0" distB="0" distL="0" distR="0" wp14:anchorId="670B2B15" wp14:editId="7E973FD9">
            <wp:extent cx="4966123" cy="6090738"/>
            <wp:effectExtent l="0" t="0" r="0" b="5715"/>
            <wp:docPr id="662824785"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24785" name="Picture 1" descr="A table of numbers and letters&#10;&#10;AI-generated content may be incorrect."/>
                    <pic:cNvPicPr/>
                  </pic:nvPicPr>
                  <pic:blipFill>
                    <a:blip r:embed="rId5"/>
                    <a:stretch>
                      <a:fillRect/>
                    </a:stretch>
                  </pic:blipFill>
                  <pic:spPr>
                    <a:xfrm>
                      <a:off x="0" y="0"/>
                      <a:ext cx="4987194" cy="6116580"/>
                    </a:xfrm>
                    <a:prstGeom prst="rect">
                      <a:avLst/>
                    </a:prstGeom>
                  </pic:spPr>
                </pic:pic>
              </a:graphicData>
            </a:graphic>
          </wp:inline>
        </w:drawing>
      </w:r>
    </w:p>
    <w:p w14:paraId="508DBCF8" w14:textId="77777777" w:rsidR="007547C3" w:rsidRDefault="007547C3">
      <w:pPr>
        <w:rPr>
          <w:b/>
          <w:bCs/>
        </w:rPr>
      </w:pPr>
      <w:r>
        <w:rPr>
          <w:b/>
          <w:bCs/>
        </w:rPr>
        <w:br w:type="page"/>
      </w:r>
    </w:p>
    <w:p w14:paraId="4B8F80D8" w14:textId="77777777" w:rsidR="002624FC" w:rsidRDefault="002624FC" w:rsidP="002624FC">
      <w:pPr>
        <w:pStyle w:val="NormalWeb"/>
      </w:pPr>
      <w:r>
        <w:t>Table 3 presents the DeLong test results comparing logistic regression and random forest models during the conflict escalation stage. The differences in AUCs between the models are statistically significant in nearly all cases.</w:t>
      </w:r>
    </w:p>
    <w:p w14:paraId="53533A60" w14:textId="77777777" w:rsidR="003A7CA3" w:rsidRDefault="003A7CA3" w:rsidP="003A7CA3">
      <w:pPr>
        <w:rPr>
          <w:b/>
          <w:bCs/>
        </w:rPr>
      </w:pPr>
    </w:p>
    <w:p w14:paraId="7608C320" w14:textId="61AA4F9F" w:rsidR="000249DB" w:rsidRDefault="000249DB" w:rsidP="000249DB">
      <w:pPr>
        <w:pStyle w:val="NormalWeb"/>
      </w:pPr>
      <w:r>
        <w:rPr>
          <w:rStyle w:val="Strong"/>
          <w:rFonts w:eastAsiaTheme="majorEastAsia"/>
        </w:rPr>
        <w:t xml:space="preserve">Table </w:t>
      </w:r>
      <w:r>
        <w:rPr>
          <w:rStyle w:val="Strong"/>
          <w:rFonts w:eastAsiaTheme="majorEastAsia"/>
        </w:rPr>
        <w:t>3</w:t>
      </w:r>
      <w:r>
        <w:rPr>
          <w:rStyle w:val="Strong"/>
          <w:rFonts w:eastAsiaTheme="majorEastAsia"/>
        </w:rPr>
        <w:t xml:space="preserve">: DeLong Test Results Comparing Logistic Regression and Random Forest Models for Conflict </w:t>
      </w:r>
      <w:r>
        <w:rPr>
          <w:rStyle w:val="Strong"/>
          <w:rFonts w:eastAsiaTheme="majorEastAsia"/>
        </w:rPr>
        <w:t>Escalation</w:t>
      </w:r>
    </w:p>
    <w:p w14:paraId="1367A9C0" w14:textId="078AB184" w:rsidR="00AF1762" w:rsidRDefault="00AF1762" w:rsidP="00AC2737">
      <w:pPr>
        <w:jc w:val="center"/>
        <w:rPr>
          <w:b/>
          <w:bCs/>
        </w:rPr>
      </w:pPr>
      <w:r w:rsidRPr="00AF1762">
        <w:rPr>
          <w:b/>
          <w:bCs/>
        </w:rPr>
        <w:drawing>
          <wp:inline distT="0" distB="0" distL="0" distR="0" wp14:anchorId="10F13A77" wp14:editId="23D26BA3">
            <wp:extent cx="3395980" cy="2441122"/>
            <wp:effectExtent l="0" t="0" r="0" b="0"/>
            <wp:docPr id="2407620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62043" name="Picture 1" descr="A screenshot of a graph&#10;&#10;AI-generated content may be incorrect."/>
                    <pic:cNvPicPr/>
                  </pic:nvPicPr>
                  <pic:blipFill rotWithShape="1">
                    <a:blip r:embed="rId6"/>
                    <a:srcRect l="14343" r="13758" b="15303"/>
                    <a:stretch/>
                  </pic:blipFill>
                  <pic:spPr bwMode="auto">
                    <a:xfrm>
                      <a:off x="0" y="0"/>
                      <a:ext cx="3396800" cy="2441711"/>
                    </a:xfrm>
                    <a:prstGeom prst="rect">
                      <a:avLst/>
                    </a:prstGeom>
                    <a:ln>
                      <a:noFill/>
                    </a:ln>
                    <a:extLst>
                      <a:ext uri="{53640926-AAD7-44D8-BBD7-CCE9431645EC}">
                        <a14:shadowObscured xmlns:a14="http://schemas.microsoft.com/office/drawing/2010/main"/>
                      </a:ext>
                    </a:extLst>
                  </pic:spPr>
                </pic:pic>
              </a:graphicData>
            </a:graphic>
          </wp:inline>
        </w:drawing>
      </w:r>
    </w:p>
    <w:p w14:paraId="6EC8D6F6" w14:textId="77777777" w:rsidR="00AF1762" w:rsidRDefault="00AF1762">
      <w:pPr>
        <w:rPr>
          <w:b/>
          <w:bCs/>
        </w:rPr>
      </w:pPr>
      <w:r>
        <w:rPr>
          <w:b/>
          <w:bCs/>
        </w:rPr>
        <w:br w:type="page"/>
      </w:r>
    </w:p>
    <w:p w14:paraId="5A7DD353" w14:textId="10012333" w:rsidR="0041344C" w:rsidRPr="0041344C" w:rsidRDefault="0041344C" w:rsidP="0041344C">
      <w:pPr>
        <w:pStyle w:val="NormalWeb"/>
      </w:pPr>
      <w:r>
        <w:t xml:space="preserve">Table </w:t>
      </w:r>
      <w:r>
        <w:t>4</w:t>
      </w:r>
      <w:r>
        <w:t xml:space="preserve"> reports the DeLong test results for all pairwise comparisons of </w:t>
      </w:r>
      <w:r w:rsidR="00D9353D">
        <w:t>AUC</w:t>
      </w:r>
      <w:r>
        <w:t xml:space="preserve"> </w:t>
      </w:r>
      <w:r w:rsidR="00D9353D">
        <w:t>scores</w:t>
      </w:r>
      <w:r>
        <w:t xml:space="preserve"> from the Random Forest models predicting conflict </w:t>
      </w:r>
      <w:r>
        <w:t>escalation</w:t>
      </w:r>
      <w:r>
        <w:t xml:space="preserve">. </w:t>
      </w:r>
      <w:r w:rsidR="00D9353D">
        <w:t>T</w:t>
      </w:r>
      <w:r>
        <w:t>he differences in AUCs are not statistically significant.</w:t>
      </w:r>
    </w:p>
    <w:p w14:paraId="610AB96A" w14:textId="6B726DE2" w:rsidR="00E45D41" w:rsidRDefault="00E45D41" w:rsidP="00E45D41">
      <w:pPr>
        <w:pStyle w:val="NormalWeb"/>
      </w:pPr>
      <w:r>
        <w:rPr>
          <w:rStyle w:val="Strong"/>
          <w:rFonts w:eastAsiaTheme="majorEastAsia"/>
        </w:rPr>
        <w:t xml:space="preserve">Table 4: DeLong Test Results for Pairwise Comparisons of Random Forest Model AUCs </w:t>
      </w:r>
      <w:r>
        <w:rPr>
          <w:rStyle w:val="Strong"/>
          <w:rFonts w:eastAsiaTheme="majorEastAsia"/>
        </w:rPr>
        <w:t>in</w:t>
      </w:r>
      <w:r>
        <w:rPr>
          <w:rStyle w:val="Strong"/>
          <w:rFonts w:eastAsiaTheme="majorEastAsia"/>
        </w:rPr>
        <w:t xml:space="preserve"> the Conflict Escalation Stage</w:t>
      </w:r>
    </w:p>
    <w:p w14:paraId="47F9BAB9" w14:textId="5F7C014B" w:rsidR="00AE68D0" w:rsidRPr="00AC2737" w:rsidRDefault="00AE68D0" w:rsidP="00AC2737">
      <w:pPr>
        <w:jc w:val="center"/>
        <w:rPr>
          <w:b/>
          <w:bCs/>
        </w:rPr>
      </w:pPr>
      <w:r w:rsidRPr="00AE68D0">
        <w:rPr>
          <w:b/>
          <w:bCs/>
        </w:rPr>
        <w:drawing>
          <wp:inline distT="0" distB="0" distL="0" distR="0" wp14:anchorId="334A7403" wp14:editId="382B7A67">
            <wp:extent cx="4087446" cy="6192520"/>
            <wp:effectExtent l="0" t="0" r="2540" b="5080"/>
            <wp:docPr id="174734496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44967" name="Picture 1" descr="A screenshot of a computer screen&#10;&#10;AI-generated content may be incorrect."/>
                    <pic:cNvPicPr/>
                  </pic:nvPicPr>
                  <pic:blipFill rotWithShape="1">
                    <a:blip r:embed="rId7"/>
                    <a:srcRect l="14250" r="8911"/>
                    <a:stretch/>
                  </pic:blipFill>
                  <pic:spPr bwMode="auto">
                    <a:xfrm>
                      <a:off x="0" y="0"/>
                      <a:ext cx="4092166" cy="6199671"/>
                    </a:xfrm>
                    <a:prstGeom prst="rect">
                      <a:avLst/>
                    </a:prstGeom>
                    <a:ln>
                      <a:noFill/>
                    </a:ln>
                    <a:extLst>
                      <a:ext uri="{53640926-AAD7-44D8-BBD7-CCE9431645EC}">
                        <a14:shadowObscured xmlns:a14="http://schemas.microsoft.com/office/drawing/2010/main"/>
                      </a:ext>
                    </a:extLst>
                  </pic:spPr>
                </pic:pic>
              </a:graphicData>
            </a:graphic>
          </wp:inline>
        </w:drawing>
      </w:r>
    </w:p>
    <w:sectPr w:rsidR="00AE68D0" w:rsidRPr="00AC2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21D4B142-A51B-0944-B4E3-7A07CE79DDC5}"/>
    <w:embedBold r:id="rId2" w:fontKey="{0DE6ACA9-C170-C54E-A564-67C8FE23DD46}"/>
    <w:embedItalic r:id="rId3" w:fontKey="{42202A3D-B28F-7A45-B25F-3923DA2E0838}"/>
  </w:font>
  <w:font w:name="Arial">
    <w:panose1 w:val="020B0604020202020204"/>
    <w:charset w:val="00"/>
    <w:family w:val="swiss"/>
    <w:pitch w:val="variable"/>
    <w:sig w:usb0="E0002AFF" w:usb1="C0007843" w:usb2="00000009" w:usb3="00000000" w:csb0="000001FF" w:csb1="00000000"/>
    <w:embedRegular r:id="rId4" w:fontKey="{6F5B4D5E-C45C-BE49-826A-3A2A9F1177B3}"/>
    <w:embedBold r:id="rId5" w:fontKey="{D36290D9-6F31-4C4E-BA0F-F053D8C981D7}"/>
    <w:embedItalic r:id="rId6" w:fontKey="{5FF8FD1C-0B9F-C545-8F75-4C5B52DA4025}"/>
  </w:font>
  <w:font w:name="Aptos Display">
    <w:panose1 w:val="020B0004020202020204"/>
    <w:charset w:val="00"/>
    <w:family w:val="swiss"/>
    <w:pitch w:val="variable"/>
    <w:sig w:usb0="20000287" w:usb1="00000003" w:usb2="00000000" w:usb3="00000000" w:csb0="0000019F" w:csb1="00000000"/>
    <w:embedRegular r:id="rId7" w:fontKey="{947E226B-02CE-0E4B-B5AB-20D88F5C316D}"/>
  </w:font>
  <w:font w:name="Times New Roman">
    <w:panose1 w:val="02020603050405020304"/>
    <w:charset w:val="00"/>
    <w:family w:val="roman"/>
    <w:pitch w:val="variable"/>
    <w:sig w:usb0="E0002EFF" w:usb1="C000785B" w:usb2="00000009" w:usb3="00000000" w:csb0="000001FF" w:csb1="00000000"/>
    <w:embedRegular r:id="rId8" w:fontKey="{FB83C4DA-D019-3349-9612-7B781EBAFAFB}"/>
    <w:embedBold r:id="rId9" w:fontKey="{B7368AA8-6879-F743-9BA9-DC42D0B03983}"/>
    <w:embedItalic r:id="rId10" w:fontKey="{C91D3B75-78B5-E549-9847-116062A637D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A2"/>
    <w:rsid w:val="000249DB"/>
    <w:rsid w:val="00077F99"/>
    <w:rsid w:val="000923B1"/>
    <w:rsid w:val="001575F5"/>
    <w:rsid w:val="00170D15"/>
    <w:rsid w:val="00177D04"/>
    <w:rsid w:val="00234128"/>
    <w:rsid w:val="0024528D"/>
    <w:rsid w:val="002624FC"/>
    <w:rsid w:val="00291240"/>
    <w:rsid w:val="002E02EB"/>
    <w:rsid w:val="00306356"/>
    <w:rsid w:val="003440B7"/>
    <w:rsid w:val="00384687"/>
    <w:rsid w:val="003A7CA3"/>
    <w:rsid w:val="00405026"/>
    <w:rsid w:val="0041344C"/>
    <w:rsid w:val="004359A0"/>
    <w:rsid w:val="00453CF3"/>
    <w:rsid w:val="004912CF"/>
    <w:rsid w:val="004C3781"/>
    <w:rsid w:val="00575521"/>
    <w:rsid w:val="005C5DC9"/>
    <w:rsid w:val="006000BC"/>
    <w:rsid w:val="00632C83"/>
    <w:rsid w:val="00654A7F"/>
    <w:rsid w:val="006D78CB"/>
    <w:rsid w:val="006E2B1E"/>
    <w:rsid w:val="007056DA"/>
    <w:rsid w:val="00712DF9"/>
    <w:rsid w:val="00717687"/>
    <w:rsid w:val="00750B7D"/>
    <w:rsid w:val="007547C3"/>
    <w:rsid w:val="007C459F"/>
    <w:rsid w:val="007F151F"/>
    <w:rsid w:val="00812862"/>
    <w:rsid w:val="008926A2"/>
    <w:rsid w:val="008B4A8D"/>
    <w:rsid w:val="0091127E"/>
    <w:rsid w:val="00920EA3"/>
    <w:rsid w:val="009A0A4B"/>
    <w:rsid w:val="009C7157"/>
    <w:rsid w:val="00A06A46"/>
    <w:rsid w:val="00A40303"/>
    <w:rsid w:val="00A40EB1"/>
    <w:rsid w:val="00AC2737"/>
    <w:rsid w:val="00AD6013"/>
    <w:rsid w:val="00AE68D0"/>
    <w:rsid w:val="00AF1762"/>
    <w:rsid w:val="00B407FB"/>
    <w:rsid w:val="00BA60E6"/>
    <w:rsid w:val="00BB008C"/>
    <w:rsid w:val="00C72DE4"/>
    <w:rsid w:val="00D15399"/>
    <w:rsid w:val="00D524FD"/>
    <w:rsid w:val="00D9353D"/>
    <w:rsid w:val="00E45D41"/>
    <w:rsid w:val="00E46FE7"/>
    <w:rsid w:val="00EA56F3"/>
    <w:rsid w:val="00EB3518"/>
    <w:rsid w:val="00F52D7A"/>
    <w:rsid w:val="00F53516"/>
    <w:rsid w:val="00F959B4"/>
    <w:rsid w:val="00FC7D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83172"/>
  <w15:chartTrackingRefBased/>
  <w15:docId w15:val="{1B0361EE-8AA1-1940-8323-6ED7A7EA3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6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6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6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6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6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6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6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6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6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6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6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6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6A2"/>
    <w:rPr>
      <w:rFonts w:eastAsiaTheme="majorEastAsia" w:cstheme="majorBidi"/>
      <w:color w:val="272727" w:themeColor="text1" w:themeTint="D8"/>
    </w:rPr>
  </w:style>
  <w:style w:type="paragraph" w:styleId="Title">
    <w:name w:val="Title"/>
    <w:basedOn w:val="Normal"/>
    <w:next w:val="Normal"/>
    <w:link w:val="TitleChar"/>
    <w:uiPriority w:val="10"/>
    <w:qFormat/>
    <w:rsid w:val="00892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6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6A2"/>
    <w:pPr>
      <w:spacing w:before="160"/>
      <w:jc w:val="center"/>
    </w:pPr>
    <w:rPr>
      <w:i/>
      <w:iCs/>
      <w:color w:val="404040" w:themeColor="text1" w:themeTint="BF"/>
    </w:rPr>
  </w:style>
  <w:style w:type="character" w:customStyle="1" w:styleId="QuoteChar">
    <w:name w:val="Quote Char"/>
    <w:basedOn w:val="DefaultParagraphFont"/>
    <w:link w:val="Quote"/>
    <w:uiPriority w:val="29"/>
    <w:rsid w:val="008926A2"/>
    <w:rPr>
      <w:i/>
      <w:iCs/>
      <w:color w:val="404040" w:themeColor="text1" w:themeTint="BF"/>
    </w:rPr>
  </w:style>
  <w:style w:type="paragraph" w:styleId="ListParagraph">
    <w:name w:val="List Paragraph"/>
    <w:basedOn w:val="Normal"/>
    <w:uiPriority w:val="34"/>
    <w:qFormat/>
    <w:rsid w:val="008926A2"/>
    <w:pPr>
      <w:ind w:left="720"/>
      <w:contextualSpacing/>
    </w:pPr>
  </w:style>
  <w:style w:type="character" w:styleId="IntenseEmphasis">
    <w:name w:val="Intense Emphasis"/>
    <w:basedOn w:val="DefaultParagraphFont"/>
    <w:uiPriority w:val="21"/>
    <w:qFormat/>
    <w:rsid w:val="008926A2"/>
    <w:rPr>
      <w:i/>
      <w:iCs/>
      <w:color w:val="0F4761" w:themeColor="accent1" w:themeShade="BF"/>
    </w:rPr>
  </w:style>
  <w:style w:type="paragraph" w:styleId="IntenseQuote">
    <w:name w:val="Intense Quote"/>
    <w:basedOn w:val="Normal"/>
    <w:next w:val="Normal"/>
    <w:link w:val="IntenseQuoteChar"/>
    <w:uiPriority w:val="30"/>
    <w:qFormat/>
    <w:rsid w:val="00892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6A2"/>
    <w:rPr>
      <w:i/>
      <w:iCs/>
      <w:color w:val="0F4761" w:themeColor="accent1" w:themeShade="BF"/>
    </w:rPr>
  </w:style>
  <w:style w:type="character" w:styleId="IntenseReference">
    <w:name w:val="Intense Reference"/>
    <w:basedOn w:val="DefaultParagraphFont"/>
    <w:uiPriority w:val="32"/>
    <w:qFormat/>
    <w:rsid w:val="008926A2"/>
    <w:rPr>
      <w:b/>
      <w:bCs/>
      <w:smallCaps/>
      <w:color w:val="0F4761" w:themeColor="accent1" w:themeShade="BF"/>
      <w:spacing w:val="5"/>
    </w:rPr>
  </w:style>
  <w:style w:type="paragraph" w:styleId="NormalWeb">
    <w:name w:val="Normal (Web)"/>
    <w:basedOn w:val="Normal"/>
    <w:uiPriority w:val="99"/>
    <w:unhideWhenUsed/>
    <w:rsid w:val="009C715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249DB"/>
    <w:rPr>
      <w:b/>
      <w:bCs/>
    </w:rPr>
  </w:style>
  <w:style w:type="character" w:styleId="Emphasis">
    <w:name w:val="Emphasis"/>
    <w:basedOn w:val="DefaultParagraphFont"/>
    <w:uiPriority w:val="20"/>
    <w:qFormat/>
    <w:rsid w:val="005755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00447">
      <w:bodyDiv w:val="1"/>
      <w:marLeft w:val="0"/>
      <w:marRight w:val="0"/>
      <w:marTop w:val="0"/>
      <w:marBottom w:val="0"/>
      <w:divBdr>
        <w:top w:val="none" w:sz="0" w:space="0" w:color="auto"/>
        <w:left w:val="none" w:sz="0" w:space="0" w:color="auto"/>
        <w:bottom w:val="none" w:sz="0" w:space="0" w:color="auto"/>
        <w:right w:val="none" w:sz="0" w:space="0" w:color="auto"/>
      </w:divBdr>
    </w:div>
    <w:div w:id="564725465">
      <w:bodyDiv w:val="1"/>
      <w:marLeft w:val="0"/>
      <w:marRight w:val="0"/>
      <w:marTop w:val="0"/>
      <w:marBottom w:val="0"/>
      <w:divBdr>
        <w:top w:val="none" w:sz="0" w:space="0" w:color="auto"/>
        <w:left w:val="none" w:sz="0" w:space="0" w:color="auto"/>
        <w:bottom w:val="none" w:sz="0" w:space="0" w:color="auto"/>
        <w:right w:val="none" w:sz="0" w:space="0" w:color="auto"/>
      </w:divBdr>
      <w:divsChild>
        <w:div w:id="66736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4878">
      <w:bodyDiv w:val="1"/>
      <w:marLeft w:val="0"/>
      <w:marRight w:val="0"/>
      <w:marTop w:val="0"/>
      <w:marBottom w:val="0"/>
      <w:divBdr>
        <w:top w:val="none" w:sz="0" w:space="0" w:color="auto"/>
        <w:left w:val="none" w:sz="0" w:space="0" w:color="auto"/>
        <w:bottom w:val="none" w:sz="0" w:space="0" w:color="auto"/>
        <w:right w:val="none" w:sz="0" w:space="0" w:color="auto"/>
      </w:divBdr>
      <w:divsChild>
        <w:div w:id="206920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176803">
      <w:bodyDiv w:val="1"/>
      <w:marLeft w:val="0"/>
      <w:marRight w:val="0"/>
      <w:marTop w:val="0"/>
      <w:marBottom w:val="0"/>
      <w:divBdr>
        <w:top w:val="none" w:sz="0" w:space="0" w:color="auto"/>
        <w:left w:val="none" w:sz="0" w:space="0" w:color="auto"/>
        <w:bottom w:val="none" w:sz="0" w:space="0" w:color="auto"/>
        <w:right w:val="none" w:sz="0" w:space="0" w:color="auto"/>
      </w:divBdr>
    </w:div>
    <w:div w:id="1195733821">
      <w:bodyDiv w:val="1"/>
      <w:marLeft w:val="0"/>
      <w:marRight w:val="0"/>
      <w:marTop w:val="0"/>
      <w:marBottom w:val="0"/>
      <w:divBdr>
        <w:top w:val="none" w:sz="0" w:space="0" w:color="auto"/>
        <w:left w:val="none" w:sz="0" w:space="0" w:color="auto"/>
        <w:bottom w:val="none" w:sz="0" w:space="0" w:color="auto"/>
        <w:right w:val="none" w:sz="0" w:space="0" w:color="auto"/>
      </w:divBdr>
    </w:div>
    <w:div w:id="1804888395">
      <w:bodyDiv w:val="1"/>
      <w:marLeft w:val="0"/>
      <w:marRight w:val="0"/>
      <w:marTop w:val="0"/>
      <w:marBottom w:val="0"/>
      <w:divBdr>
        <w:top w:val="none" w:sz="0" w:space="0" w:color="auto"/>
        <w:left w:val="none" w:sz="0" w:space="0" w:color="auto"/>
        <w:bottom w:val="none" w:sz="0" w:space="0" w:color="auto"/>
        <w:right w:val="none" w:sz="0" w:space="0" w:color="auto"/>
      </w:divBdr>
      <w:divsChild>
        <w:div w:id="140306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224766">
      <w:bodyDiv w:val="1"/>
      <w:marLeft w:val="0"/>
      <w:marRight w:val="0"/>
      <w:marTop w:val="0"/>
      <w:marBottom w:val="0"/>
      <w:divBdr>
        <w:top w:val="none" w:sz="0" w:space="0" w:color="auto"/>
        <w:left w:val="none" w:sz="0" w:space="0" w:color="auto"/>
        <w:bottom w:val="none" w:sz="0" w:space="0" w:color="auto"/>
        <w:right w:val="none" w:sz="0" w:space="0" w:color="auto"/>
      </w:divBdr>
    </w:div>
    <w:div w:id="208641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Suren J</dc:creator>
  <cp:keywords/>
  <dc:description/>
  <cp:lastModifiedBy>Mohammed, Suren J</cp:lastModifiedBy>
  <cp:revision>12</cp:revision>
  <dcterms:created xsi:type="dcterms:W3CDTF">2025-05-02T15:50:00Z</dcterms:created>
  <dcterms:modified xsi:type="dcterms:W3CDTF">2025-06-14T09:31:00Z</dcterms:modified>
  <cp:category/>
</cp:coreProperties>
</file>