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63AE4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41EE1B3D" w14:textId="249A000F" w:rsidR="00413AAB" w:rsidRPr="009265C5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</w:t>
      </w:r>
      <w:r w:rsidRPr="009265C5">
        <w:t xml:space="preserve"> </w:t>
      </w:r>
      <w:r w:rsidR="009A1CAE">
        <w:t>6</w:t>
      </w:r>
    </w:p>
    <w:p w14:paraId="6697C7E7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67DCD377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413AAB" w14:paraId="2C7D0FB6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1DA96150" w14:textId="53014DC2" w:rsidR="00413AAB" w:rsidRPr="00AD3198" w:rsidRDefault="00A37FF1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proofErr w:type="spellStart"/>
            <w:r w:rsidRPr="00B91B99">
              <w:rPr>
                <w:lang w:val="en-US"/>
              </w:rPr>
              <w:t>доцент</w:t>
            </w:r>
            <w:proofErr w:type="spellEnd"/>
            <w:r>
              <w:t xml:space="preserve">, </w:t>
            </w:r>
            <w:proofErr w:type="spellStart"/>
            <w:r w:rsidR="00B91B99" w:rsidRPr="00B91B99">
              <w:rPr>
                <w:lang w:val="en-US"/>
              </w:rPr>
              <w:t>канд</w:t>
            </w:r>
            <w:proofErr w:type="spellEnd"/>
            <w:r w:rsidR="00B91B99" w:rsidRPr="00B91B99">
              <w:rPr>
                <w:lang w:val="en-US"/>
              </w:rPr>
              <w:t xml:space="preserve">. </w:t>
            </w:r>
            <w:proofErr w:type="spellStart"/>
            <w:r w:rsidR="00B91B99" w:rsidRPr="00B91B99">
              <w:rPr>
                <w:lang w:val="en-US"/>
              </w:rPr>
              <w:t>техн</w:t>
            </w:r>
            <w:proofErr w:type="spellEnd"/>
            <w:r w:rsidR="00B91B99" w:rsidRPr="00B91B99">
              <w:rPr>
                <w:lang w:val="en-US"/>
              </w:rPr>
              <w:t xml:space="preserve">. </w:t>
            </w:r>
            <w:proofErr w:type="spellStart"/>
            <w:r w:rsidR="00B91B99" w:rsidRPr="00B91B99">
              <w:rPr>
                <w:lang w:val="en-US"/>
              </w:rPr>
              <w:t>наук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6EED1" w14:textId="77777777" w:rsidR="00413AAB" w:rsidRDefault="00413AAB" w:rsidP="00A37FF1">
            <w:pPr>
              <w:widowControl w:val="0"/>
              <w:autoSpaceDE w:val="0"/>
              <w:autoSpaceDN w:val="0"/>
              <w:adjustRightInd w:val="0"/>
              <w:spacing w:before="120"/>
              <w:ind w:left="720" w:hanging="7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5304769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6F85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6B302BE" w14:textId="1C7F8E5B" w:rsidR="00413AAB" w:rsidRPr="00AD3198" w:rsidRDefault="00997A9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t>Т. П. Мишура</w:t>
            </w:r>
          </w:p>
        </w:tc>
      </w:tr>
      <w:tr w:rsidR="00413AAB" w14:paraId="2E625FB3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D0870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D9873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260B9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98B22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7180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EFE253B" w14:textId="77777777"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26524BB5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6E6FBAF" w14:textId="66AEF1CA" w:rsidR="00413AAB" w:rsidRDefault="00413AAB">
            <w:pPr>
              <w:pStyle w:val="a5"/>
              <w:spacing w:before="960"/>
            </w:pPr>
            <w:r>
              <w:t>ОТЧЕТ О ЛАБОРАТОРНОЙ РАБОТЕ</w:t>
            </w:r>
            <w:r w:rsidR="00144968">
              <w:t xml:space="preserve"> №</w:t>
            </w:r>
            <w:r w:rsidR="00F42306">
              <w:t xml:space="preserve"> </w:t>
            </w:r>
            <w:r w:rsidR="00144968">
              <w:t>2</w:t>
            </w:r>
          </w:p>
        </w:tc>
      </w:tr>
      <w:tr w:rsidR="00413AAB" w14:paraId="30A43E8B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991D71A" w14:textId="0C53FE10" w:rsidR="00997A90" w:rsidRPr="00997A90" w:rsidRDefault="00997A90" w:rsidP="00997A90">
            <w:pPr>
              <w:pStyle w:val="1"/>
              <w:spacing w:before="720" w:after="720"/>
              <w:contextualSpacing/>
              <w:rPr>
                <w:b w:val="0"/>
                <w:szCs w:val="32"/>
              </w:rPr>
            </w:pPr>
            <w:r w:rsidRPr="00997A90">
              <w:rPr>
                <w:b w:val="0"/>
                <w:szCs w:val="32"/>
              </w:rPr>
              <w:t>ИССЛЕДОВАНИЕ СИСТЕМ ОСВЕЩЕНИЯ И ИХ</w:t>
            </w:r>
          </w:p>
          <w:p w14:paraId="3E2F1E25" w14:textId="603B261F" w:rsidR="00413AAB" w:rsidRPr="00997A90" w:rsidRDefault="00997A90" w:rsidP="00997A90">
            <w:pPr>
              <w:pStyle w:val="1"/>
              <w:spacing w:before="720" w:after="720"/>
              <w:contextualSpacing/>
              <w:rPr>
                <w:b w:val="0"/>
                <w:szCs w:val="32"/>
              </w:rPr>
            </w:pPr>
            <w:r w:rsidRPr="00997A90">
              <w:rPr>
                <w:b w:val="0"/>
                <w:szCs w:val="32"/>
              </w:rPr>
              <w:t>СВЕТОТЕХНИЧЕСКИХ ХАРАКТЕРИСТИК</w:t>
            </w:r>
          </w:p>
        </w:tc>
      </w:tr>
      <w:tr w:rsidR="00413AAB" w14:paraId="2A5D7EFE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80030D1" w14:textId="435EA7C1" w:rsidR="00413AAB" w:rsidRPr="00AD3198" w:rsidRDefault="00413AAB" w:rsidP="00DA7C82">
            <w:pPr>
              <w:pStyle w:val="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997A90" w:rsidRPr="00997A90">
              <w:rPr>
                <w:sz w:val="24"/>
                <w:szCs w:val="24"/>
                <w:lang w:val="ru-RU"/>
              </w:rPr>
              <w:t>БЕЗОПАСНОСТЬ ЖИЗНЕДЕЯТЕЛЬНОСТИ</w:t>
            </w:r>
          </w:p>
        </w:tc>
      </w:tr>
      <w:tr w:rsidR="00413AAB" w14:paraId="56F0B7C0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FDDB189" w14:textId="77777777"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 w14:paraId="29A94805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BC61890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5E3CBD75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2541147F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3D22F2" w14:textId="77777777"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7277E7" w14:textId="16E37C9A" w:rsidR="00413AAB" w:rsidRPr="00AD3198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4326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6EB88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A9E43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3FAC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D86900" w14:textId="055EDF08" w:rsidR="00413AAB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Г. С. Томчук</w:t>
            </w:r>
          </w:p>
        </w:tc>
      </w:tr>
      <w:tr w:rsidR="00413AAB" w14:paraId="0E1BA4D3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BC0A6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E7E91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E5B86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ADFFED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414E0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5A87E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58EDD36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7B44FA11" w14:textId="6FF32C4E" w:rsidR="00271C67" w:rsidRPr="001639E4" w:rsidRDefault="00413AAB" w:rsidP="001639E4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  <w:sectPr w:rsidR="00271C67" w:rsidRPr="001639E4" w:rsidSect="002E04D3">
          <w:footerReference w:type="default" r:id="rId8"/>
          <w:type w:val="continuous"/>
          <w:pgSz w:w="11909" w:h="16834"/>
          <w:pgMar w:top="1134" w:right="567" w:bottom="1134" w:left="1701" w:header="720" w:footer="720" w:gutter="0"/>
          <w:pgNumType w:start="4"/>
          <w:cols w:space="720"/>
          <w:noEndnote/>
          <w:titlePg/>
          <w:docGrid w:linePitch="326"/>
        </w:sectPr>
      </w:pPr>
      <w:r>
        <w:t>Санкт-Петербург</w:t>
      </w:r>
      <w:r w:rsidR="005B566D">
        <w:rPr>
          <w:lang w:val="en-US"/>
        </w:rPr>
        <w:t xml:space="preserve"> </w:t>
      </w:r>
      <w:r w:rsidR="00B35519">
        <w:t>2023</w:t>
      </w:r>
      <w:r w:rsidR="003B3807">
        <w:rPr>
          <w:lang w:val="en-US"/>
        </w:rPr>
        <w:br w:type="page"/>
      </w:r>
    </w:p>
    <w:p w14:paraId="3DF1C92E" w14:textId="77777777" w:rsidR="00333C7B" w:rsidRDefault="00865EE1" w:rsidP="001639E4">
      <w:pPr>
        <w:pStyle w:val="MAINTEXT"/>
        <w:numPr>
          <w:ilvl w:val="0"/>
          <w:numId w:val="1"/>
        </w:numPr>
      </w:pPr>
      <w:r>
        <w:lastRenderedPageBreak/>
        <w:t>Цель работы:</w:t>
      </w:r>
    </w:p>
    <w:p w14:paraId="027AD90F" w14:textId="1813D902" w:rsidR="003B3807" w:rsidRDefault="00333C7B" w:rsidP="00127DDC">
      <w:pPr>
        <w:pStyle w:val="MAINTEXT"/>
        <w:ind w:left="709"/>
      </w:pPr>
      <w:r>
        <w:t>О</w:t>
      </w:r>
      <w:r w:rsidR="00865EE1" w:rsidRPr="00865EE1">
        <w:t>знакомление с основными светотехническими характеристиками, определяющими условия работы в производственных помещениях, с видами и</w:t>
      </w:r>
      <w:r w:rsidR="008614A1">
        <w:t xml:space="preserve"> </w:t>
      </w:r>
      <w:r w:rsidR="00865EE1" w:rsidRPr="00865EE1">
        <w:t>системами</w:t>
      </w:r>
      <w:r w:rsidR="008614A1">
        <w:t xml:space="preserve"> </w:t>
      </w:r>
      <w:r w:rsidR="00865EE1" w:rsidRPr="00865EE1">
        <w:t>производственного</w:t>
      </w:r>
      <w:r w:rsidR="008614A1">
        <w:t xml:space="preserve"> </w:t>
      </w:r>
      <w:r w:rsidR="00865EE1" w:rsidRPr="00865EE1">
        <w:t>освещения, требованиями санитарных норм на производственное освещение, методами и приборами для исследования светотехнических</w:t>
      </w:r>
      <w:r w:rsidR="008614A1">
        <w:t xml:space="preserve"> </w:t>
      </w:r>
      <w:r w:rsidR="00865EE1" w:rsidRPr="00865EE1">
        <w:t>характеристик источников света, светильников и систем освещения</w:t>
      </w:r>
      <w:r w:rsidR="00865EE1">
        <w:t>.</w:t>
      </w:r>
    </w:p>
    <w:p w14:paraId="0363A017" w14:textId="51507373" w:rsidR="00816309" w:rsidRDefault="00625BEB" w:rsidP="00816309">
      <w:pPr>
        <w:pStyle w:val="MAINTEXT"/>
        <w:numPr>
          <w:ilvl w:val="0"/>
          <w:numId w:val="1"/>
        </w:numPr>
      </w:pPr>
      <w:r w:rsidRPr="00625BEB">
        <w:t>Расчетные формулы</w:t>
      </w:r>
      <w:r>
        <w:t>:</w:t>
      </w:r>
    </w:p>
    <w:p w14:paraId="1669F0C6" w14:textId="40E67DA1" w:rsidR="00E11ED8" w:rsidRDefault="00E11ED8" w:rsidP="00563EDF">
      <w:pPr>
        <w:pStyle w:val="MAINTEXT"/>
        <w:ind w:left="709"/>
      </w:pPr>
      <w:r>
        <w:t>Сила света может быть определена по формуле</w:t>
      </w:r>
    </w:p>
    <w:p w14:paraId="14716538" w14:textId="1AE580B5" w:rsidR="00816309" w:rsidRPr="006566B9" w:rsidRDefault="008D6F93" w:rsidP="006566B9">
      <w:pPr>
        <w:pStyle w:val="MAINTEXT"/>
        <w:ind w:left="709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I=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dФ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dω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E,#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718762D0" w14:textId="2FCE5E05" w:rsidR="006566B9" w:rsidRDefault="006566B9" w:rsidP="006566B9">
      <w:pPr>
        <w:pStyle w:val="MAINTEXT"/>
        <w:ind w:left="709" w:firstLine="0"/>
      </w:pPr>
      <w:r w:rsidRPr="006566B9">
        <w:t xml:space="preserve">где </w:t>
      </w:r>
      <m:oMath>
        <m:r>
          <w:rPr>
            <w:rFonts w:ascii="Cambria Math" w:hAnsi="Cambria Math"/>
            <w:lang w:val="en-US"/>
          </w:rPr>
          <m:t>dω</m:t>
        </m:r>
      </m:oMath>
      <w:r w:rsidRPr="006566B9">
        <w:t xml:space="preserve"> – значение элементарного телесного угла, определяемое отношением площади </w:t>
      </w:r>
      <m:oMath>
        <m:r>
          <w:rPr>
            <w:rFonts w:ascii="Cambria Math" w:hAnsi="Cambria Math"/>
            <w:lang w:val="en-US"/>
          </w:rPr>
          <m:t>dS</m:t>
        </m:r>
      </m:oMath>
      <w:r w:rsidRPr="006566B9">
        <w:t xml:space="preserve">, вырезаемой им из сферы произвольного радиуса </w:t>
      </w:r>
      <w:r w:rsidRPr="009A5942">
        <w:rPr>
          <w:i/>
          <w:iCs/>
        </w:rPr>
        <w:t>R</w:t>
      </w:r>
      <w:r w:rsidRPr="006566B9">
        <w:t xml:space="preserve">, к квадрату этого радиуса </w:t>
      </w:r>
      <m:oMath>
        <m:r>
          <w:rPr>
            <w:rFonts w:ascii="Cambria Math" w:hAnsi="Cambria Math"/>
            <w:lang w:val="en-US"/>
          </w:rPr>
          <m:t>dω</m:t>
        </m:r>
      </m:oMath>
      <w:r w:rsidRPr="006566B9">
        <w:t xml:space="preserve"> = </w:t>
      </w:r>
      <m:oMath>
        <m:r>
          <w:rPr>
            <w:rFonts w:ascii="Cambria Math" w:hAnsi="Cambria Math"/>
            <w:lang w:val="en-US"/>
          </w:rPr>
          <m:t>dS</m:t>
        </m:r>
      </m:oMath>
      <w:r w:rsidRPr="006566B9">
        <w:t>/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6566B9">
        <w:t xml:space="preserve">; </w:t>
      </w:r>
      <w:r w:rsidRPr="005215DC">
        <w:rPr>
          <w:i/>
          <w:iCs/>
        </w:rPr>
        <w:t>E</w:t>
      </w:r>
      <w:r w:rsidRPr="006566B9">
        <w:t xml:space="preserve"> – освещенность.</w:t>
      </w:r>
    </w:p>
    <w:p w14:paraId="1AF9B697" w14:textId="62E768C9" w:rsidR="00563EDF" w:rsidRDefault="00563EDF" w:rsidP="004B152D">
      <w:pPr>
        <w:pStyle w:val="MAINTEXT"/>
        <w:ind w:left="709"/>
      </w:pPr>
      <w:r>
        <w:t>Освещенность элемента поверхности может быть определена по</w:t>
      </w:r>
      <w:r w:rsidR="004B152D" w:rsidRPr="004B152D">
        <w:t xml:space="preserve"> </w:t>
      </w:r>
      <w:r>
        <w:t>формуле</w:t>
      </w:r>
    </w:p>
    <w:p w14:paraId="7C48FF56" w14:textId="0769B121" w:rsidR="004B152D" w:rsidRPr="004B152D" w:rsidRDefault="008D6F93" w:rsidP="00563EDF">
      <w:pPr>
        <w:pStyle w:val="MAINTEXT"/>
        <w:ind w:left="709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E=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dФ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dS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14:paraId="7CBCF53C" w14:textId="2AB968CE" w:rsidR="004B152D" w:rsidRDefault="004B152D" w:rsidP="004B152D">
      <w:pPr>
        <w:pStyle w:val="MAINTEXT"/>
        <w:ind w:left="709" w:firstLine="0"/>
      </w:pPr>
      <w:r>
        <w:t xml:space="preserve">где </w:t>
      </w:r>
      <w:r w:rsidRPr="004B152D">
        <w:rPr>
          <w:i/>
          <w:iCs/>
        </w:rPr>
        <w:t>I</w:t>
      </w:r>
      <w:r>
        <w:t xml:space="preserve"> – сила света в направлении элемента поверхности, кд; </w:t>
      </w:r>
      <m:oMath>
        <m:r>
          <w:rPr>
            <w:rFonts w:ascii="Cambria Math" w:hAnsi="Cambria Math"/>
          </w:rPr>
          <m:t>β</m:t>
        </m:r>
      </m:oMath>
      <w:r>
        <w:t xml:space="preserve"> – угол</w:t>
      </w:r>
      <w:r w:rsidRPr="004B152D">
        <w:t xml:space="preserve"> </w:t>
      </w:r>
      <w:r>
        <w:t>между нормалью к элементу поверхности и направлением силы</w:t>
      </w:r>
      <w:r w:rsidRPr="004B152D">
        <w:t xml:space="preserve"> </w:t>
      </w:r>
      <w:r>
        <w:t xml:space="preserve">света; </w:t>
      </w:r>
      <m:oMath>
        <m:r>
          <w:rPr>
            <w:rFonts w:ascii="Cambria Math" w:hAnsi="Cambria Math"/>
          </w:rPr>
          <m:t>R</m:t>
        </m:r>
      </m:oMath>
      <w:r>
        <w:t xml:space="preserve"> – расстояние между источником и освещаемым элементом</w:t>
      </w:r>
      <w:r w:rsidRPr="004B152D">
        <w:t xml:space="preserve"> </w:t>
      </w:r>
      <w:r>
        <w:t>поверхности, м.</w:t>
      </w:r>
    </w:p>
    <w:p w14:paraId="25F67836" w14:textId="5C156706" w:rsidR="00691289" w:rsidRDefault="00691289" w:rsidP="00691289">
      <w:pPr>
        <w:pStyle w:val="MAINTEXT"/>
        <w:ind w:left="709"/>
      </w:pPr>
      <w:r>
        <w:t>Для наклонной поверхности освещенность от точечного источника света при условии</w:t>
      </w:r>
      <w:r w:rsidR="00304E5F" w:rsidRPr="00304E5F">
        <w:t xml:space="preserve"> </w:t>
      </w:r>
      <m:oMath>
        <m:r>
          <w:rPr>
            <w:rFonts w:ascii="Cambria Math" w:hAnsi="Cambria Math"/>
          </w:rPr>
          <m:t>α≤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может быть определена через горизонтальную освещенность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</m:oMath>
      <w:r w:rsidR="005C5B53" w:rsidRPr="00196B13">
        <w:t xml:space="preserve"> </w:t>
      </w:r>
      <w:r>
        <w:t>по формуле</w:t>
      </w:r>
    </w:p>
    <w:p w14:paraId="6986EFF4" w14:textId="75C449EF" w:rsidR="00691289" w:rsidRPr="00CD5D8D" w:rsidRDefault="008D6F93" w:rsidP="00691289">
      <w:pPr>
        <w:pStyle w:val="MAINTEXT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г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065553DC" w14:textId="614E98A4" w:rsidR="00CD5D8D" w:rsidRDefault="00CD5D8D" w:rsidP="00CD5D8D">
      <w:pPr>
        <w:pStyle w:val="MAINTEXT"/>
        <w:ind w:left="709" w:firstLine="0"/>
      </w:pPr>
      <w:r w:rsidRPr="00CD5D8D">
        <w:t xml:space="preserve">где α – угол наклона расчетной плоскости по отношению к горизонтальной плоскости;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</m:oMath>
      <w:r w:rsidRPr="00CD5D8D">
        <w:t xml:space="preserve">=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α эксп.</m:t>
            </m:r>
          </m:sub>
        </m:sSub>
      </m:oMath>
      <w:r>
        <w:t xml:space="preserve"> </w:t>
      </w:r>
      <w:r w:rsidRPr="00CD5D8D">
        <w:t>при α=0.</w:t>
      </w:r>
    </w:p>
    <w:p w14:paraId="1F42BDB2" w14:textId="1228688F" w:rsidR="004C3AD9" w:rsidRDefault="004C3AD9" w:rsidP="00196B13">
      <w:pPr>
        <w:pStyle w:val="MAINTEXT"/>
        <w:ind w:left="709"/>
      </w:pPr>
      <w:r w:rsidRPr="004C3AD9">
        <w:t xml:space="preserve">Коэффициент отражения </w:t>
      </w:r>
      <m:oMath>
        <m:r>
          <w:rPr>
            <w:rFonts w:ascii="Cambria Math" w:hAnsi="Cambria Math"/>
          </w:rPr>
          <m:t>ρ</m:t>
        </m:r>
      </m:oMath>
      <w:r w:rsidR="00196B13" w:rsidRPr="004C3AD9">
        <w:t xml:space="preserve"> </w:t>
      </w:r>
      <w:r w:rsidRPr="004C3AD9">
        <w:t xml:space="preserve">– отношение отраженного </w:t>
      </w:r>
      <w:r w:rsidRPr="004C3AD9">
        <w:lastRenderedPageBreak/>
        <w:t xml:space="preserve">поверхностью светового потока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отр</m:t>
            </m:r>
          </m:sub>
        </m:sSub>
      </m:oMath>
      <w:r w:rsidR="00196B13" w:rsidRPr="00196B13">
        <w:t xml:space="preserve"> </w:t>
      </w:r>
      <w:r w:rsidRPr="004C3AD9">
        <w:t>к</w:t>
      </w:r>
      <w:r w:rsidR="00196B13" w:rsidRPr="00196B13">
        <w:t xml:space="preserve"> </w:t>
      </w:r>
      <w:r w:rsidRPr="004C3AD9">
        <w:t>световому потоку</w:t>
      </w:r>
      <w:r w:rsidR="00196B13" w:rsidRPr="00196B1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пад</m:t>
            </m:r>
          </m:sub>
        </m:sSub>
      </m:oMath>
      <w:r w:rsidRPr="004C3AD9">
        <w:t>, падающему на нее,</w:t>
      </w:r>
    </w:p>
    <w:p w14:paraId="5A76ABFF" w14:textId="015964A1" w:rsidR="004C3AD9" w:rsidRPr="004C3AD9" w:rsidRDefault="008D6F93" w:rsidP="00CD5D8D">
      <w:pPr>
        <w:pStyle w:val="MAINTEXT"/>
        <w:ind w:left="709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ρ=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отр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пад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5D762F9B" w14:textId="041D6C02" w:rsidR="004C3AD9" w:rsidRDefault="004C3AD9" w:rsidP="004C3AD9">
      <w:pPr>
        <w:pStyle w:val="MAINTEXT"/>
        <w:ind w:left="709"/>
      </w:pPr>
      <w:r>
        <w:t>Естественное освещение помещения оценивают по коэффициенту естественной освещенности (КЕО), равному выраженному</w:t>
      </w:r>
      <w:r w:rsidRPr="004C3AD9">
        <w:t xml:space="preserve"> </w:t>
      </w:r>
      <w:r>
        <w:t xml:space="preserve">в процентах отношению естественной освещенности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внутр.</m:t>
            </m:r>
          </m:sub>
        </m:sSub>
      </m:oMath>
      <w:r>
        <w:t>, создаваемой в некоторой точке заданной плоскости внутри помещения</w:t>
      </w:r>
      <w:r w:rsidRPr="004C3AD9">
        <w:t xml:space="preserve"> </w:t>
      </w:r>
      <w:r>
        <w:t>светом небосвода (непосредственно или после отражений), к одновременному значению наружной горизонтальной освещенности</w:t>
      </w:r>
      <w:r w:rsidR="00D46DC9" w:rsidRPr="00D46DC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нар.</m:t>
            </m:r>
          </m:sub>
        </m:sSub>
      </m:oMath>
      <w:r>
        <w:t>, создаваемой светом полностью открытого небосвода</w:t>
      </w:r>
    </w:p>
    <w:p w14:paraId="00E059C7" w14:textId="739E9232" w:rsidR="004C3AD9" w:rsidRPr="00552908" w:rsidRDefault="008D6F93" w:rsidP="004C3AD9">
      <w:pPr>
        <w:pStyle w:val="MAINTEXT"/>
        <w:ind w:left="709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КЕО=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внутр.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нар.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100%.#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55B6D52" w14:textId="0638E1D7" w:rsidR="00552908" w:rsidRDefault="00552908" w:rsidP="005215DC">
      <w:pPr>
        <w:pStyle w:val="MAINTEXT"/>
        <w:ind w:left="709"/>
      </w:pPr>
      <w:r>
        <w:t>Спектральную плотность лучистого потока источника можно</w:t>
      </w:r>
      <w:r w:rsidRPr="00552908">
        <w:t xml:space="preserve"> </w:t>
      </w:r>
      <w:r>
        <w:t xml:space="preserve">определить через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</m:oMath>
      <w:r>
        <w:t xml:space="preserve"> по формуле</w:t>
      </w:r>
    </w:p>
    <w:p w14:paraId="7650B13D" w14:textId="41B1248A" w:rsidR="00AD3205" w:rsidRPr="00FF0D19" w:rsidRDefault="008D6F93" w:rsidP="00333C7B">
      <w:pPr>
        <w:pStyle w:val="MAINTEXT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eqArr>
        </m:oMath>
      </m:oMathPara>
    </w:p>
    <w:p w14:paraId="2DE26213" w14:textId="0CBEE1D5" w:rsidR="00FF0D19" w:rsidRPr="007610E3" w:rsidRDefault="008D6F93" w:rsidP="00333C7B">
      <w:pPr>
        <w:pStyle w:val="MAINTEXT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м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=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комб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–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общ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11EA5185" w14:textId="48156D78" w:rsidR="007610E3" w:rsidRPr="0004516F" w:rsidRDefault="008D6F93" w:rsidP="00333C7B">
      <w:pPr>
        <w:pStyle w:val="MAINTEXT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отн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отр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отр.бел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DCF7237" w14:textId="6CECC448" w:rsidR="00333C7B" w:rsidRDefault="00333C7B" w:rsidP="00333C7B">
      <w:pPr>
        <w:pStyle w:val="MAINTEXT"/>
        <w:numPr>
          <w:ilvl w:val="0"/>
          <w:numId w:val="1"/>
        </w:numPr>
      </w:pPr>
      <w:r w:rsidRPr="00333C7B">
        <w:t>Результаты исследования естественного освещения</w:t>
      </w:r>
      <w:r w:rsidR="0074760A">
        <w:t>:</w:t>
      </w:r>
    </w:p>
    <w:p w14:paraId="45B0BAE0" w14:textId="4B42C3FF" w:rsidR="00C61BD1" w:rsidRPr="00C61BD1" w:rsidRDefault="00C61BD1" w:rsidP="00127DDC">
      <w:pPr>
        <w:spacing w:line="360" w:lineRule="auto"/>
        <w:ind w:left="709" w:firstLine="709"/>
        <w:jc w:val="both"/>
        <w:rPr>
          <w:sz w:val="28"/>
          <w:szCs w:val="28"/>
        </w:rPr>
      </w:pPr>
      <w:r w:rsidRPr="00C61BD1">
        <w:rPr>
          <w:sz w:val="28"/>
          <w:szCs w:val="28"/>
        </w:rPr>
        <w:t xml:space="preserve">Результат измерения </w:t>
      </w:r>
      <w:proofErr w:type="spellStart"/>
      <w:r w:rsidRPr="00C61BD1">
        <w:rPr>
          <w:sz w:val="28"/>
          <w:szCs w:val="28"/>
        </w:rPr>
        <w:t>Е</w:t>
      </w:r>
      <w:r w:rsidRPr="00C61BD1">
        <w:rPr>
          <w:sz w:val="28"/>
          <w:szCs w:val="28"/>
          <w:vertAlign w:val="subscript"/>
        </w:rPr>
        <w:t>нар</w:t>
      </w:r>
      <w:proofErr w:type="spellEnd"/>
      <w:r w:rsidRPr="00C61BD1">
        <w:rPr>
          <w:sz w:val="28"/>
          <w:szCs w:val="28"/>
          <w:vertAlign w:val="subscript"/>
        </w:rPr>
        <w:t xml:space="preserve"> </w:t>
      </w:r>
      <w:r w:rsidRPr="00C61BD1">
        <w:rPr>
          <w:sz w:val="28"/>
          <w:szCs w:val="28"/>
        </w:rPr>
        <w:t xml:space="preserve">= </w:t>
      </w:r>
      <w:r w:rsidRPr="000E1C10">
        <w:rPr>
          <w:sz w:val="28"/>
          <w:szCs w:val="28"/>
        </w:rPr>
        <w:t>160</w:t>
      </w:r>
      <w:r w:rsidRPr="00C61BD1">
        <w:rPr>
          <w:sz w:val="28"/>
          <w:szCs w:val="28"/>
        </w:rPr>
        <w:t xml:space="preserve"> </w:t>
      </w:r>
      <w:proofErr w:type="spellStart"/>
      <w:r w:rsidRPr="00C61BD1">
        <w:rPr>
          <w:sz w:val="28"/>
          <w:szCs w:val="28"/>
        </w:rPr>
        <w:t>лк</w:t>
      </w:r>
      <w:proofErr w:type="spellEnd"/>
      <w:r w:rsidRPr="00C61BD1">
        <w:rPr>
          <w:sz w:val="28"/>
          <w:szCs w:val="28"/>
        </w:rPr>
        <w:t xml:space="preserve"> (при </w:t>
      </w:r>
      <w:proofErr w:type="spellStart"/>
      <w:r w:rsidRPr="00C61BD1">
        <w:rPr>
          <w:sz w:val="28"/>
          <w:szCs w:val="28"/>
        </w:rPr>
        <w:t>Е</w:t>
      </w:r>
      <w:r w:rsidRPr="00C61BD1">
        <w:rPr>
          <w:sz w:val="28"/>
          <w:szCs w:val="28"/>
          <w:vertAlign w:val="subscript"/>
        </w:rPr>
        <w:t>нар</w:t>
      </w:r>
      <w:proofErr w:type="spellEnd"/>
      <w:r w:rsidR="00A822B7" w:rsidRPr="005009C1">
        <w:rPr>
          <w:sz w:val="28"/>
          <w:szCs w:val="28"/>
          <w:vertAlign w:val="subscript"/>
        </w:rPr>
        <w:t xml:space="preserve"> </w:t>
      </w:r>
      <w:r w:rsidRPr="00C61BD1">
        <w:rPr>
          <w:sz w:val="28"/>
          <w:szCs w:val="28"/>
        </w:rPr>
        <w:t>&lt;</w:t>
      </w:r>
      <w:r w:rsidR="00A822B7" w:rsidRPr="005009C1">
        <w:rPr>
          <w:sz w:val="28"/>
          <w:szCs w:val="28"/>
        </w:rPr>
        <w:t xml:space="preserve"> </w:t>
      </w:r>
      <w:r w:rsidRPr="00C61BD1">
        <w:rPr>
          <w:sz w:val="28"/>
          <w:szCs w:val="28"/>
        </w:rPr>
        <w:t xml:space="preserve">5000 </w:t>
      </w:r>
      <w:proofErr w:type="spellStart"/>
      <w:r w:rsidRPr="00C61BD1">
        <w:rPr>
          <w:sz w:val="28"/>
          <w:szCs w:val="28"/>
        </w:rPr>
        <w:t>лк</w:t>
      </w:r>
      <w:proofErr w:type="spellEnd"/>
      <w:r w:rsidRPr="00C61BD1">
        <w:rPr>
          <w:sz w:val="28"/>
          <w:szCs w:val="28"/>
        </w:rPr>
        <w:t xml:space="preserve">  табл. 1 не заполняется).</w:t>
      </w:r>
    </w:p>
    <w:p w14:paraId="27FDF2CD" w14:textId="33EC019D" w:rsidR="00C61BD1" w:rsidRPr="00A36DE4" w:rsidRDefault="00C61BD1" w:rsidP="00C61BD1">
      <w:pPr>
        <w:pStyle w:val="MAINTEXT"/>
        <w:ind w:firstLine="0"/>
        <w:jc w:val="right"/>
      </w:pPr>
      <w:r>
        <w:t xml:space="preserve">Таблица </w:t>
      </w:r>
      <w:fldSimple w:instr=" SEQ Таблица \* ARABIC ">
        <w:r w:rsidR="00D32392">
          <w:rPr>
            <w:noProof/>
          </w:rPr>
          <w:t>1</w:t>
        </w:r>
      </w:fldSimple>
    </w:p>
    <w:tbl>
      <w:tblPr>
        <w:tblW w:w="999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11" w:type="dxa"/>
          <w:right w:w="11" w:type="dxa"/>
        </w:tblCellMar>
        <w:tblLook w:val="0000" w:firstRow="0" w:lastRow="0" w:firstColumn="0" w:lastColumn="0" w:noHBand="0" w:noVBand="0"/>
      </w:tblPr>
      <w:tblGrid>
        <w:gridCol w:w="3030"/>
        <w:gridCol w:w="512"/>
        <w:gridCol w:w="532"/>
        <w:gridCol w:w="518"/>
        <w:gridCol w:w="504"/>
        <w:gridCol w:w="518"/>
        <w:gridCol w:w="532"/>
        <w:gridCol w:w="710"/>
        <w:gridCol w:w="1630"/>
        <w:gridCol w:w="1511"/>
      </w:tblGrid>
      <w:tr w:rsidR="00C61BD1" w14:paraId="7EAC1D25" w14:textId="77777777" w:rsidTr="00220ECD">
        <w:trPr>
          <w:trHeight w:val="836"/>
        </w:trPr>
        <w:tc>
          <w:tcPr>
            <w:tcW w:w="3030" w:type="dxa"/>
            <w:tcBorders>
              <w:top w:val="single" w:sz="6" w:space="0" w:color="auto"/>
              <w:right w:val="single" w:sz="4" w:space="0" w:color="auto"/>
            </w:tcBorders>
          </w:tcPr>
          <w:p w14:paraId="54586AA1" w14:textId="77777777" w:rsidR="00C61BD1" w:rsidRDefault="00C61BD1" w:rsidP="007A3364">
            <w:pPr>
              <w:jc w:val="center"/>
            </w:pPr>
          </w:p>
          <w:p w14:paraId="5EFF7941" w14:textId="77777777" w:rsidR="00C61BD1" w:rsidRDefault="00C61BD1" w:rsidP="007A3364">
            <w:pPr>
              <w:jc w:val="center"/>
            </w:pPr>
            <w:r>
              <w:t xml:space="preserve">Параметры </w:t>
            </w:r>
          </w:p>
        </w:tc>
        <w:tc>
          <w:tcPr>
            <w:tcW w:w="382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B997E" w14:textId="77777777" w:rsidR="00C61BD1" w:rsidRDefault="00C61BD1" w:rsidP="007A3364">
            <w:pPr>
              <w:jc w:val="center"/>
            </w:pPr>
            <w:r>
              <w:t>Результаты измерений</w:t>
            </w:r>
          </w:p>
          <w:p w14:paraId="489C394F" w14:textId="77777777" w:rsidR="00C61BD1" w:rsidRDefault="00C61BD1" w:rsidP="007A3364">
            <w:pPr>
              <w:jc w:val="center"/>
            </w:pPr>
            <w:r>
              <w:t>и расчетов</w:t>
            </w:r>
          </w:p>
        </w:tc>
        <w:tc>
          <w:tcPr>
            <w:tcW w:w="3141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14:paraId="2C4F70EE" w14:textId="77777777" w:rsidR="00C61BD1" w:rsidRDefault="00C61BD1" w:rsidP="007A3364">
            <w:pPr>
              <w:jc w:val="center"/>
            </w:pPr>
            <w:r>
              <w:t>Нормы при боковом освещении (КЕО на расстоянии 1 м от стены ), %</w:t>
            </w:r>
          </w:p>
        </w:tc>
      </w:tr>
      <w:tr w:rsidR="00C61BD1" w14:paraId="0B0025C9" w14:textId="77777777" w:rsidTr="00220ECD"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7079C" w14:textId="77777777" w:rsidR="00C61BD1" w:rsidRPr="00AC59C1" w:rsidRDefault="00C61BD1" w:rsidP="007A3364">
            <w:pPr>
              <w:jc w:val="center"/>
              <w:rPr>
                <w:spacing w:val="-6"/>
              </w:rPr>
            </w:pPr>
            <w:r w:rsidRPr="00AC59C1">
              <w:rPr>
                <w:spacing w:val="-6"/>
              </w:rPr>
              <w:t xml:space="preserve">Расстояние </w:t>
            </w:r>
            <w:r w:rsidRPr="00AC59C1">
              <w:rPr>
                <w:spacing w:val="-6"/>
                <w:lang w:val="en-US"/>
              </w:rPr>
              <w:t>R</w:t>
            </w:r>
          </w:p>
          <w:p w14:paraId="591BA631" w14:textId="77777777" w:rsidR="00C61BD1" w:rsidRDefault="00C61BD1" w:rsidP="007A3364">
            <w:pPr>
              <w:jc w:val="center"/>
            </w:pPr>
            <w:r w:rsidRPr="00AC59C1">
              <w:rPr>
                <w:spacing w:val="-6"/>
              </w:rPr>
              <w:t>от светового проема, м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4C37A53" w14:textId="77777777" w:rsidR="00C61BD1" w:rsidRDefault="00C61BD1" w:rsidP="007A3364">
            <w:pPr>
              <w:jc w:val="center"/>
            </w:pPr>
          </w:p>
        </w:tc>
        <w:tc>
          <w:tcPr>
            <w:tcW w:w="53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38716F" w14:textId="77777777" w:rsidR="00C61BD1" w:rsidRDefault="00C61BD1" w:rsidP="007A3364">
            <w:pPr>
              <w:jc w:val="center"/>
            </w:pPr>
          </w:p>
        </w:tc>
        <w:tc>
          <w:tcPr>
            <w:tcW w:w="51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647A67" w14:textId="77777777" w:rsidR="00C61BD1" w:rsidRDefault="00C61BD1" w:rsidP="007A3364"/>
        </w:tc>
        <w:tc>
          <w:tcPr>
            <w:tcW w:w="50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89B67" w14:textId="77777777" w:rsidR="00C61BD1" w:rsidRDefault="00C61BD1" w:rsidP="007A3364">
            <w:pPr>
              <w:jc w:val="center"/>
            </w:pPr>
          </w:p>
        </w:tc>
        <w:tc>
          <w:tcPr>
            <w:tcW w:w="51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C2EC465" w14:textId="77777777" w:rsidR="00C61BD1" w:rsidRDefault="00C61BD1" w:rsidP="007A3364">
            <w:pPr>
              <w:jc w:val="center"/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10179" w14:textId="77777777" w:rsidR="00C61BD1" w:rsidRDefault="00C61BD1" w:rsidP="007A3364">
            <w:pPr>
              <w:jc w:val="center"/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2744B" w14:textId="77777777" w:rsidR="00C61BD1" w:rsidRDefault="00C61BD1" w:rsidP="007A3364">
            <w:pPr>
              <w:jc w:val="center"/>
            </w:pPr>
            <w:r>
              <w:t>1 м от стены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044C78" w14:textId="77777777" w:rsidR="00C61BD1" w:rsidRDefault="00C61BD1" w:rsidP="007A3364">
            <w:pPr>
              <w:jc w:val="center"/>
            </w:pPr>
            <w:r>
              <w:t>естественное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66EA8" w14:textId="77777777" w:rsidR="00C61BD1" w:rsidRDefault="00C61BD1" w:rsidP="007A3364">
            <w:pPr>
              <w:jc w:val="center"/>
            </w:pPr>
            <w:r>
              <w:t>совмещенное</w:t>
            </w:r>
          </w:p>
        </w:tc>
      </w:tr>
      <w:tr w:rsidR="00C61BD1" w14:paraId="57CF2F99" w14:textId="77777777" w:rsidTr="00220ECD"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64226" w14:textId="77777777" w:rsidR="00C61BD1" w:rsidRDefault="00C61BD1" w:rsidP="007A3364">
            <w:pPr>
              <w:jc w:val="center"/>
            </w:pPr>
            <w:proofErr w:type="spellStart"/>
            <w:r>
              <w:t>Е</w:t>
            </w:r>
            <w:r w:rsidRPr="00FD6C78">
              <w:rPr>
                <w:sz w:val="36"/>
                <w:szCs w:val="36"/>
                <w:vertAlign w:val="subscript"/>
              </w:rPr>
              <w:t>внутр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t xml:space="preserve">, </w:t>
            </w:r>
            <w:proofErr w:type="spellStart"/>
            <w:r>
              <w:t>лк</w:t>
            </w:r>
            <w:proofErr w:type="spellEnd"/>
          </w:p>
        </w:tc>
        <w:tc>
          <w:tcPr>
            <w:tcW w:w="51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E147323" w14:textId="77777777" w:rsidR="00C61BD1" w:rsidRDefault="00C61BD1" w:rsidP="007A3364">
            <w:pPr>
              <w:jc w:val="center"/>
            </w:pP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91DC8E" w14:textId="77777777" w:rsidR="00C61BD1" w:rsidRDefault="00C61BD1" w:rsidP="007A3364">
            <w:pPr>
              <w:jc w:val="center"/>
            </w:pP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7216F" w14:textId="77777777" w:rsidR="00C61BD1" w:rsidRDefault="00C61BD1" w:rsidP="007A3364">
            <w:pPr>
              <w:jc w:val="center"/>
            </w:pP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A5DBC" w14:textId="77777777" w:rsidR="00C61BD1" w:rsidRDefault="00C61BD1" w:rsidP="007A3364">
            <w:pPr>
              <w:jc w:val="center"/>
            </w:pP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ACB0144" w14:textId="77777777" w:rsidR="00C61BD1" w:rsidRDefault="00C61BD1" w:rsidP="007A3364">
            <w:pPr>
              <w:jc w:val="center"/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FC4CDD" w14:textId="77777777" w:rsidR="00C61BD1" w:rsidRDefault="00C61BD1" w:rsidP="007A3364">
            <w:pPr>
              <w:jc w:val="center"/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1DBF36" w14:textId="77777777" w:rsidR="00C61BD1" w:rsidRDefault="00C61BD1" w:rsidP="007A3364">
            <w:pPr>
              <w:jc w:val="center"/>
            </w:pPr>
          </w:p>
        </w:tc>
        <w:tc>
          <w:tcPr>
            <w:tcW w:w="16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5" w:color="auto" w:fill="auto"/>
          </w:tcPr>
          <w:p w14:paraId="4A3D3716" w14:textId="77777777" w:rsidR="00C61BD1" w:rsidRDefault="00C61BD1" w:rsidP="007A3364"/>
        </w:tc>
        <w:tc>
          <w:tcPr>
            <w:tcW w:w="151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5" w:color="auto" w:fill="auto"/>
          </w:tcPr>
          <w:p w14:paraId="297710E0" w14:textId="77777777" w:rsidR="00C61BD1" w:rsidRDefault="00C61BD1" w:rsidP="007A3364"/>
        </w:tc>
      </w:tr>
      <w:tr w:rsidR="00C61BD1" w14:paraId="7A37197D" w14:textId="77777777" w:rsidTr="00220ECD">
        <w:tc>
          <w:tcPr>
            <w:tcW w:w="303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261F2B3" w14:textId="77777777" w:rsidR="00C61BD1" w:rsidRPr="003A35D7" w:rsidRDefault="00C61BD1" w:rsidP="007A3364">
            <w:pPr>
              <w:jc w:val="center"/>
            </w:pPr>
            <w:r w:rsidRPr="003A35D7">
              <w:t>КЕО=(</w:t>
            </w:r>
            <w:proofErr w:type="spellStart"/>
            <w:r w:rsidRPr="003A35D7">
              <w:t>Е</w:t>
            </w:r>
            <w:r w:rsidRPr="00FD6C78">
              <w:rPr>
                <w:sz w:val="36"/>
                <w:szCs w:val="36"/>
                <w:vertAlign w:val="subscript"/>
              </w:rPr>
              <w:t>внутр</w:t>
            </w:r>
            <w:proofErr w:type="spellEnd"/>
            <w:r w:rsidRPr="003A35D7">
              <w:rPr>
                <w:vertAlign w:val="subscript"/>
              </w:rPr>
              <w:t xml:space="preserve"> </w:t>
            </w:r>
            <w:r w:rsidRPr="003A35D7">
              <w:t xml:space="preserve">/ </w:t>
            </w:r>
            <w:proofErr w:type="spellStart"/>
            <w:r w:rsidRPr="003A35D7">
              <w:t>Е</w:t>
            </w:r>
            <w:r w:rsidRPr="00FD6C78">
              <w:rPr>
                <w:sz w:val="36"/>
                <w:szCs w:val="36"/>
                <w:vertAlign w:val="subscript"/>
              </w:rPr>
              <w:t>нар</w:t>
            </w:r>
            <w:proofErr w:type="spellEnd"/>
            <w:r w:rsidRPr="003A35D7">
              <w:t>)×100, %</w:t>
            </w:r>
          </w:p>
        </w:tc>
        <w:tc>
          <w:tcPr>
            <w:tcW w:w="51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14:paraId="42A88901" w14:textId="77777777" w:rsidR="00C61BD1" w:rsidRDefault="00C61BD1" w:rsidP="007A3364"/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14:paraId="569CCC3F" w14:textId="77777777" w:rsidR="00C61BD1" w:rsidRDefault="00C61BD1" w:rsidP="007A3364"/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14:paraId="58546168" w14:textId="77777777" w:rsidR="00C61BD1" w:rsidRDefault="00C61BD1" w:rsidP="007A3364"/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14:paraId="3829A86D" w14:textId="77777777" w:rsidR="00C61BD1" w:rsidRDefault="00C61BD1" w:rsidP="007A3364"/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pct15" w:color="auto" w:fill="auto"/>
          </w:tcPr>
          <w:p w14:paraId="312F28AD" w14:textId="77777777" w:rsidR="00C61BD1" w:rsidRDefault="00C61BD1" w:rsidP="007A3364"/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14:paraId="79384ED5" w14:textId="77777777" w:rsidR="00C61BD1" w:rsidRDefault="00C61BD1" w:rsidP="007A3364"/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14:paraId="0035475B" w14:textId="77777777" w:rsidR="00C61BD1" w:rsidRDefault="00C61BD1" w:rsidP="007A3364"/>
        </w:tc>
        <w:tc>
          <w:tcPr>
            <w:tcW w:w="16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14:paraId="16FF18D8" w14:textId="77777777" w:rsidR="00C61BD1" w:rsidRDefault="00C61BD1" w:rsidP="007A3364"/>
        </w:tc>
        <w:tc>
          <w:tcPr>
            <w:tcW w:w="151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14:paraId="5368E572" w14:textId="77777777" w:rsidR="00C61BD1" w:rsidRDefault="00C61BD1" w:rsidP="007A3364"/>
        </w:tc>
      </w:tr>
    </w:tbl>
    <w:p w14:paraId="6F70FBB6" w14:textId="77777777" w:rsidR="00C61BD1" w:rsidRDefault="00C61BD1">
      <w:pPr>
        <w:spacing w:after="200" w:line="276" w:lineRule="auto"/>
        <w:rPr>
          <w:sz w:val="28"/>
          <w:szCs w:val="28"/>
        </w:rPr>
      </w:pPr>
      <w:r>
        <w:br w:type="page"/>
      </w:r>
    </w:p>
    <w:p w14:paraId="49CD0110" w14:textId="1C04E5BE" w:rsidR="00860E11" w:rsidRDefault="00C61BD1" w:rsidP="00C61BD1">
      <w:pPr>
        <w:pStyle w:val="MAINTEXT"/>
        <w:numPr>
          <w:ilvl w:val="0"/>
          <w:numId w:val="1"/>
        </w:numPr>
      </w:pPr>
      <w:r w:rsidRPr="00C61BD1">
        <w:lastRenderedPageBreak/>
        <w:t>Результаты исследования горизонтальной освещенности в зависимости от системы освещения</w:t>
      </w:r>
      <w:r w:rsidR="00FF0D19" w:rsidRPr="00FF0D19">
        <w:t xml:space="preserve"> (</w:t>
      </w:r>
      <w:r w:rsidR="00FF0D19">
        <w:t>по формуле (7)</w:t>
      </w:r>
      <w:r w:rsidR="00FF0D19" w:rsidRPr="00FF0D19">
        <w:t>)</w:t>
      </w:r>
      <w:r>
        <w:t>:</w:t>
      </w:r>
    </w:p>
    <w:p w14:paraId="6B955B22" w14:textId="41398923" w:rsidR="00F73AE3" w:rsidRDefault="00F73AE3" w:rsidP="00F73AE3">
      <w:pPr>
        <w:pStyle w:val="MAINTEXT"/>
        <w:ind w:firstLine="0"/>
        <w:jc w:val="right"/>
      </w:pPr>
      <w:r>
        <w:t xml:space="preserve">Таблица </w:t>
      </w:r>
      <w:r w:rsidR="008D6F93">
        <w:fldChar w:fldCharType="begin"/>
      </w:r>
      <w:r w:rsidR="008D6F93">
        <w:instrText xml:space="preserve"> SEQ Таблица \* ARABIC </w:instrText>
      </w:r>
      <w:r w:rsidR="008D6F93">
        <w:fldChar w:fldCharType="separate"/>
      </w:r>
      <w:r w:rsidR="00D32392">
        <w:rPr>
          <w:noProof/>
        </w:rPr>
        <w:t>2</w:t>
      </w:r>
      <w:r w:rsidR="008D6F93">
        <w:rPr>
          <w:noProof/>
        </w:rPr>
        <w:fldChar w:fldCharType="end"/>
      </w:r>
    </w:p>
    <w:tbl>
      <w:tblPr>
        <w:tblW w:w="1000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7"/>
        <w:gridCol w:w="2977"/>
        <w:gridCol w:w="1560"/>
        <w:gridCol w:w="1702"/>
        <w:gridCol w:w="1559"/>
      </w:tblGrid>
      <w:tr w:rsidR="00860E11" w14:paraId="7EF1D3B5" w14:textId="77777777" w:rsidTr="001639BE">
        <w:trPr>
          <w:trHeight w:val="382"/>
        </w:trPr>
        <w:tc>
          <w:tcPr>
            <w:tcW w:w="2207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E4F1DBF" w14:textId="77777777" w:rsidR="00860E11" w:rsidRPr="00860E11" w:rsidRDefault="00860E11" w:rsidP="001639BE">
            <w:pPr>
              <w:spacing w:line="256" w:lineRule="auto"/>
              <w:jc w:val="center"/>
              <w:rPr>
                <w:kern w:val="2"/>
                <w:lang w:eastAsia="en-US"/>
              </w:rPr>
            </w:pPr>
            <w:r w:rsidRPr="00860E11">
              <w:rPr>
                <w:kern w:val="2"/>
                <w:lang w:eastAsia="en-US"/>
              </w:rPr>
              <w:t>Система</w:t>
            </w:r>
          </w:p>
        </w:tc>
        <w:tc>
          <w:tcPr>
            <w:tcW w:w="2977" w:type="dxa"/>
            <w:vMerge w:val="restart"/>
            <w:tcBorders>
              <w:top w:val="single" w:sz="6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C34EF6A" w14:textId="77777777" w:rsidR="00860E11" w:rsidRPr="00860E11" w:rsidRDefault="00860E11">
            <w:pPr>
              <w:spacing w:line="256" w:lineRule="auto"/>
              <w:jc w:val="center"/>
              <w:rPr>
                <w:spacing w:val="-6"/>
                <w:kern w:val="2"/>
                <w:lang w:eastAsia="en-US"/>
              </w:rPr>
            </w:pPr>
            <w:r w:rsidRPr="00860E11">
              <w:rPr>
                <w:spacing w:val="-6"/>
                <w:kern w:val="2"/>
                <w:lang w:eastAsia="en-US"/>
              </w:rPr>
              <w:t>Измеренное значение освещенности, создаваемой люминесцентными</w:t>
            </w:r>
          </w:p>
          <w:p w14:paraId="15D1BD35" w14:textId="77777777" w:rsidR="00860E11" w:rsidRPr="00860E11" w:rsidRDefault="00860E11">
            <w:pPr>
              <w:spacing w:line="256" w:lineRule="auto"/>
              <w:jc w:val="center"/>
              <w:rPr>
                <w:kern w:val="2"/>
                <w:lang w:eastAsia="en-US"/>
              </w:rPr>
            </w:pPr>
            <w:r w:rsidRPr="00860E11">
              <w:rPr>
                <w:spacing w:val="-6"/>
                <w:kern w:val="2"/>
                <w:lang w:eastAsia="en-US"/>
              </w:rPr>
              <w:t xml:space="preserve">лампами, </w:t>
            </w:r>
            <w:proofErr w:type="spellStart"/>
            <w:r w:rsidRPr="00860E11">
              <w:rPr>
                <w:spacing w:val="-6"/>
                <w:kern w:val="2"/>
                <w:lang w:eastAsia="en-US"/>
              </w:rPr>
              <w:t>лк</w:t>
            </w:r>
            <w:proofErr w:type="spellEnd"/>
          </w:p>
        </w:tc>
        <w:tc>
          <w:tcPr>
            <w:tcW w:w="48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44BEF" w14:textId="77777777" w:rsidR="00860E11" w:rsidRPr="00860E11" w:rsidRDefault="00860E11">
            <w:pPr>
              <w:spacing w:line="256" w:lineRule="auto"/>
              <w:jc w:val="center"/>
              <w:rPr>
                <w:kern w:val="2"/>
                <w:lang w:eastAsia="en-US"/>
              </w:rPr>
            </w:pPr>
            <w:r w:rsidRPr="00860E11">
              <w:rPr>
                <w:kern w:val="2"/>
                <w:lang w:eastAsia="en-US"/>
              </w:rPr>
              <w:t xml:space="preserve">Нормы на освещенность, </w:t>
            </w:r>
            <w:proofErr w:type="spellStart"/>
            <w:r w:rsidRPr="00860E11">
              <w:rPr>
                <w:kern w:val="2"/>
                <w:lang w:eastAsia="en-US"/>
              </w:rPr>
              <w:t>лк</w:t>
            </w:r>
            <w:proofErr w:type="spellEnd"/>
          </w:p>
        </w:tc>
      </w:tr>
      <w:tr w:rsidR="00860E11" w14:paraId="2CB7DC01" w14:textId="77777777" w:rsidTr="001639BE">
        <w:trPr>
          <w:trHeight w:val="380"/>
        </w:trPr>
        <w:tc>
          <w:tcPr>
            <w:tcW w:w="2207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1E53B653" w14:textId="77777777" w:rsidR="00860E11" w:rsidRPr="00860E11" w:rsidRDefault="00860E11">
            <w:pPr>
              <w:spacing w:line="256" w:lineRule="auto"/>
              <w:rPr>
                <w:kern w:val="2"/>
                <w:lang w:eastAsia="en-US"/>
              </w:rPr>
            </w:pPr>
          </w:p>
        </w:tc>
        <w:tc>
          <w:tcPr>
            <w:tcW w:w="2977" w:type="dxa"/>
            <w:vMerge/>
            <w:tcBorders>
              <w:top w:val="single" w:sz="6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C865377" w14:textId="77777777" w:rsidR="00860E11" w:rsidRPr="00860E11" w:rsidRDefault="00860E11">
            <w:pPr>
              <w:spacing w:line="256" w:lineRule="auto"/>
              <w:rPr>
                <w:kern w:val="2"/>
                <w:lang w:eastAsia="en-US"/>
              </w:rPr>
            </w:pPr>
          </w:p>
        </w:tc>
        <w:tc>
          <w:tcPr>
            <w:tcW w:w="32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CB062" w14:textId="77777777" w:rsidR="00860E11" w:rsidRPr="00860E11" w:rsidRDefault="00860E11">
            <w:pPr>
              <w:spacing w:line="256" w:lineRule="auto"/>
              <w:jc w:val="center"/>
              <w:rPr>
                <w:kern w:val="2"/>
                <w:lang w:eastAsia="en-US"/>
              </w:rPr>
            </w:pPr>
            <w:r w:rsidRPr="00860E11">
              <w:rPr>
                <w:kern w:val="2"/>
                <w:lang w:eastAsia="en-US"/>
              </w:rPr>
              <w:t>Комбинированная система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76342" w14:textId="77777777" w:rsidR="00860E11" w:rsidRPr="00860E11" w:rsidRDefault="00860E11">
            <w:pPr>
              <w:spacing w:line="256" w:lineRule="auto"/>
              <w:jc w:val="center"/>
              <w:rPr>
                <w:kern w:val="2"/>
                <w:szCs w:val="20"/>
                <w:lang w:eastAsia="en-US"/>
              </w:rPr>
            </w:pPr>
            <w:r w:rsidRPr="00860E11">
              <w:rPr>
                <w:kern w:val="2"/>
                <w:lang w:eastAsia="en-US"/>
              </w:rPr>
              <w:t>Общая система</w:t>
            </w:r>
          </w:p>
        </w:tc>
      </w:tr>
      <w:tr w:rsidR="00860E11" w14:paraId="4D739740" w14:textId="77777777" w:rsidTr="001639BE">
        <w:trPr>
          <w:trHeight w:val="380"/>
        </w:trPr>
        <w:tc>
          <w:tcPr>
            <w:tcW w:w="2207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247FE41D" w14:textId="77777777" w:rsidR="00860E11" w:rsidRPr="00860E11" w:rsidRDefault="00860E11">
            <w:pPr>
              <w:spacing w:line="256" w:lineRule="auto"/>
              <w:rPr>
                <w:kern w:val="2"/>
                <w:lang w:eastAsia="en-US"/>
              </w:rPr>
            </w:pPr>
          </w:p>
        </w:tc>
        <w:tc>
          <w:tcPr>
            <w:tcW w:w="2977" w:type="dxa"/>
            <w:vMerge/>
            <w:tcBorders>
              <w:top w:val="single" w:sz="6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595EE687" w14:textId="77777777" w:rsidR="00860E11" w:rsidRPr="00860E11" w:rsidRDefault="00860E11">
            <w:pPr>
              <w:spacing w:line="256" w:lineRule="auto"/>
              <w:rPr>
                <w:kern w:val="2"/>
                <w:lang w:eastAsia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EB983" w14:textId="77777777" w:rsidR="00860E11" w:rsidRPr="00860E11" w:rsidRDefault="00860E11">
            <w:pPr>
              <w:spacing w:line="256" w:lineRule="auto"/>
              <w:jc w:val="center"/>
              <w:rPr>
                <w:kern w:val="2"/>
                <w:lang w:eastAsia="en-US"/>
              </w:rPr>
            </w:pPr>
            <w:r w:rsidRPr="00860E11">
              <w:rPr>
                <w:kern w:val="2"/>
                <w:lang w:eastAsia="en-US"/>
              </w:rPr>
              <w:t>Всего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FA2B8" w14:textId="77777777" w:rsidR="00860E11" w:rsidRPr="00860E11" w:rsidRDefault="00860E11">
            <w:pPr>
              <w:spacing w:line="256" w:lineRule="auto"/>
              <w:jc w:val="center"/>
              <w:rPr>
                <w:kern w:val="2"/>
                <w:lang w:eastAsia="en-US"/>
              </w:rPr>
            </w:pPr>
            <w:r w:rsidRPr="00860E11">
              <w:rPr>
                <w:kern w:val="2"/>
                <w:lang w:eastAsia="en-US"/>
              </w:rPr>
              <w:t>В т. ч. общая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2354D" w14:textId="77777777" w:rsidR="00860E11" w:rsidRPr="00860E11" w:rsidRDefault="00860E11">
            <w:pPr>
              <w:spacing w:line="256" w:lineRule="auto"/>
              <w:rPr>
                <w:kern w:val="2"/>
                <w:lang w:eastAsia="en-US"/>
              </w:rPr>
            </w:pPr>
          </w:p>
        </w:tc>
      </w:tr>
      <w:tr w:rsidR="00BC5041" w14:paraId="5D3B6AED" w14:textId="77777777" w:rsidTr="001639BE">
        <w:tc>
          <w:tcPr>
            <w:tcW w:w="2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7E48A4" w14:textId="77777777" w:rsidR="00BC5041" w:rsidRPr="00860E11" w:rsidRDefault="00BC5041" w:rsidP="00BC5041">
            <w:pPr>
              <w:spacing w:line="256" w:lineRule="auto"/>
              <w:jc w:val="center"/>
              <w:rPr>
                <w:kern w:val="2"/>
                <w:lang w:eastAsia="en-US"/>
              </w:rPr>
            </w:pPr>
            <w:r w:rsidRPr="00860E11">
              <w:rPr>
                <w:kern w:val="2"/>
                <w:lang w:eastAsia="en-US"/>
              </w:rPr>
              <w:t>Общая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B5A5FB" w14:textId="77777777" w:rsidR="00BC5041" w:rsidRPr="00860E11" w:rsidRDefault="00BC5041" w:rsidP="00BC5041">
            <w:pPr>
              <w:spacing w:line="256" w:lineRule="auto"/>
              <w:jc w:val="center"/>
              <w:rPr>
                <w:kern w:val="2"/>
                <w:lang w:eastAsia="en-US"/>
              </w:rPr>
            </w:pPr>
            <w:r w:rsidRPr="00860E11">
              <w:rPr>
                <w:kern w:val="2"/>
                <w:lang w:eastAsia="en-US"/>
              </w:rPr>
              <w:t>180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CCCCCC"/>
            <w:vAlign w:val="center"/>
          </w:tcPr>
          <w:p w14:paraId="355546B9" w14:textId="748AA067" w:rsidR="00BC5041" w:rsidRPr="00860E11" w:rsidRDefault="00BC5041" w:rsidP="00BC5041">
            <w:pPr>
              <w:spacing w:line="256" w:lineRule="auto"/>
              <w:jc w:val="center"/>
              <w:rPr>
                <w:kern w:val="2"/>
                <w:lang w:eastAsia="en-US"/>
              </w:rPr>
            </w:pPr>
            <w:r w:rsidRPr="009819F4">
              <w:rPr>
                <w:kern w:val="2"/>
                <w:lang w:eastAsia="en-US"/>
              </w:rPr>
              <w:t>4000</w:t>
            </w:r>
          </w:p>
        </w:tc>
        <w:tc>
          <w:tcPr>
            <w:tcW w:w="1702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CCCCCC"/>
            <w:vAlign w:val="center"/>
          </w:tcPr>
          <w:p w14:paraId="0C710459" w14:textId="649767C4" w:rsidR="00BC5041" w:rsidRPr="00860E11" w:rsidRDefault="00BC5041" w:rsidP="00BC5041">
            <w:pPr>
              <w:spacing w:line="256" w:lineRule="auto"/>
              <w:jc w:val="center"/>
              <w:rPr>
                <w:kern w:val="2"/>
                <w:lang w:eastAsia="en-US"/>
              </w:rPr>
            </w:pPr>
            <w:r w:rsidRPr="009819F4">
              <w:rPr>
                <w:kern w:val="2"/>
                <w:lang w:eastAsia="en-US"/>
              </w:rPr>
              <w:t>400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000F123D" w14:textId="5DA2B3AB" w:rsidR="00BC5041" w:rsidRPr="00860E11" w:rsidRDefault="00BC5041" w:rsidP="00BC5041">
            <w:pPr>
              <w:spacing w:line="256" w:lineRule="auto"/>
              <w:jc w:val="center"/>
              <w:rPr>
                <w:kern w:val="2"/>
                <w:lang w:eastAsia="en-US"/>
              </w:rPr>
            </w:pPr>
            <w:r w:rsidRPr="009819F4">
              <w:rPr>
                <w:kern w:val="2"/>
                <w:lang w:eastAsia="en-US"/>
              </w:rPr>
              <w:t>–</w:t>
            </w:r>
          </w:p>
        </w:tc>
      </w:tr>
      <w:tr w:rsidR="00860E11" w14:paraId="78093178" w14:textId="77777777" w:rsidTr="001639BE">
        <w:tc>
          <w:tcPr>
            <w:tcW w:w="2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81EBDA" w14:textId="77777777" w:rsidR="00860E11" w:rsidRPr="00860E11" w:rsidRDefault="00860E11">
            <w:pPr>
              <w:spacing w:line="256" w:lineRule="auto"/>
              <w:jc w:val="center"/>
              <w:rPr>
                <w:kern w:val="2"/>
                <w:lang w:eastAsia="en-US"/>
              </w:rPr>
            </w:pPr>
            <w:r w:rsidRPr="00860E11">
              <w:rPr>
                <w:kern w:val="2"/>
                <w:lang w:eastAsia="en-US"/>
              </w:rPr>
              <w:t>Комбинированная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41E4EF" w14:textId="77777777" w:rsidR="00860E11" w:rsidRPr="00860E11" w:rsidRDefault="00860E11">
            <w:pPr>
              <w:spacing w:line="256" w:lineRule="auto"/>
              <w:jc w:val="center"/>
              <w:rPr>
                <w:kern w:val="2"/>
                <w:lang w:eastAsia="en-US"/>
              </w:rPr>
            </w:pPr>
            <w:r w:rsidRPr="00860E11">
              <w:rPr>
                <w:kern w:val="2"/>
                <w:lang w:eastAsia="en-US"/>
              </w:rPr>
              <w:t>1400</w:t>
            </w: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44F87D64" w14:textId="77777777" w:rsidR="00860E11" w:rsidRPr="00860E11" w:rsidRDefault="00860E11">
            <w:pPr>
              <w:spacing w:line="256" w:lineRule="auto"/>
              <w:rPr>
                <w:kern w:val="2"/>
                <w:lang w:eastAsia="en-US"/>
              </w:rPr>
            </w:pPr>
          </w:p>
        </w:tc>
        <w:tc>
          <w:tcPr>
            <w:tcW w:w="1702" w:type="dxa"/>
            <w:vMerge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0BEF33A2" w14:textId="77777777" w:rsidR="00860E11" w:rsidRPr="00860E11" w:rsidRDefault="00860E11">
            <w:pPr>
              <w:spacing w:line="256" w:lineRule="auto"/>
              <w:rPr>
                <w:kern w:val="2"/>
                <w:lang w:eastAsia="en-US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9C7A35" w14:textId="77777777" w:rsidR="00860E11" w:rsidRPr="00860E11" w:rsidRDefault="00860E11">
            <w:pPr>
              <w:spacing w:line="256" w:lineRule="auto"/>
              <w:rPr>
                <w:kern w:val="2"/>
                <w:lang w:eastAsia="en-US"/>
              </w:rPr>
            </w:pPr>
          </w:p>
        </w:tc>
      </w:tr>
      <w:tr w:rsidR="00860E11" w14:paraId="1EE5A3E1" w14:textId="77777777" w:rsidTr="001639BE">
        <w:tc>
          <w:tcPr>
            <w:tcW w:w="2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BBD04B" w14:textId="77777777" w:rsidR="00860E11" w:rsidRPr="00860E11" w:rsidRDefault="00860E11">
            <w:pPr>
              <w:spacing w:line="256" w:lineRule="auto"/>
              <w:jc w:val="center"/>
              <w:rPr>
                <w:kern w:val="2"/>
                <w:lang w:eastAsia="en-US"/>
              </w:rPr>
            </w:pPr>
            <w:r w:rsidRPr="00860E11">
              <w:rPr>
                <w:kern w:val="2"/>
                <w:lang w:eastAsia="en-US"/>
              </w:rPr>
              <w:t>Местная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  <w:hideMark/>
          </w:tcPr>
          <w:p w14:paraId="27327EED" w14:textId="77777777" w:rsidR="00860E11" w:rsidRPr="00860E11" w:rsidRDefault="00860E11">
            <w:pPr>
              <w:spacing w:line="256" w:lineRule="auto"/>
              <w:jc w:val="center"/>
              <w:rPr>
                <w:kern w:val="2"/>
                <w:lang w:eastAsia="en-US"/>
              </w:rPr>
            </w:pPr>
            <w:r w:rsidRPr="00860E11">
              <w:rPr>
                <w:kern w:val="2"/>
                <w:lang w:eastAsia="en-US"/>
              </w:rPr>
              <w:t>1220</w:t>
            </w: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573C0DFB" w14:textId="77777777" w:rsidR="00860E11" w:rsidRPr="00860E11" w:rsidRDefault="00860E11">
            <w:pPr>
              <w:spacing w:line="256" w:lineRule="auto"/>
              <w:rPr>
                <w:kern w:val="2"/>
                <w:lang w:eastAsia="en-US"/>
              </w:rPr>
            </w:pPr>
          </w:p>
        </w:tc>
        <w:tc>
          <w:tcPr>
            <w:tcW w:w="1702" w:type="dxa"/>
            <w:vMerge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35F145C1" w14:textId="77777777" w:rsidR="00860E11" w:rsidRPr="00860E11" w:rsidRDefault="00860E11">
            <w:pPr>
              <w:spacing w:line="256" w:lineRule="auto"/>
              <w:rPr>
                <w:kern w:val="2"/>
                <w:lang w:eastAsia="en-US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0DC25A" w14:textId="77777777" w:rsidR="00860E11" w:rsidRPr="00860E11" w:rsidRDefault="00860E11">
            <w:pPr>
              <w:spacing w:line="256" w:lineRule="auto"/>
              <w:rPr>
                <w:kern w:val="2"/>
                <w:lang w:eastAsia="en-US"/>
              </w:rPr>
            </w:pPr>
          </w:p>
        </w:tc>
      </w:tr>
    </w:tbl>
    <w:p w14:paraId="70334C8E" w14:textId="59F96AAD" w:rsidR="00EB6125" w:rsidRDefault="00C5414E" w:rsidP="005009C1">
      <w:pPr>
        <w:pStyle w:val="MAINTEXT"/>
        <w:numPr>
          <w:ilvl w:val="0"/>
          <w:numId w:val="1"/>
        </w:numPr>
        <w:spacing w:before="120"/>
      </w:pPr>
      <w:r w:rsidRPr="00C5414E">
        <w:t>Результаты исследования относительной светоотражающей способности в зависимости от цвета отражающей поверхности и типа источника света</w:t>
      </w:r>
      <w:r w:rsidR="00E3715C" w:rsidRPr="00E3715C">
        <w:t xml:space="preserve"> (</w:t>
      </w:r>
      <w:r w:rsidR="00E3715C">
        <w:t>по формуле (8)</w:t>
      </w:r>
      <w:r w:rsidR="00E3715C" w:rsidRPr="00E3715C">
        <w:t>)</w:t>
      </w:r>
      <w:r>
        <w:t>:</w:t>
      </w:r>
    </w:p>
    <w:p w14:paraId="47F53FFB" w14:textId="0AC7C105" w:rsidR="00216BC4" w:rsidRDefault="00216BC4" w:rsidP="00216BC4">
      <w:pPr>
        <w:pStyle w:val="MAINTEXT"/>
        <w:ind w:firstLine="0"/>
        <w:jc w:val="right"/>
      </w:pPr>
      <w:r>
        <w:t xml:space="preserve">Таблица </w:t>
      </w:r>
      <w:fldSimple w:instr=" SEQ Таблица \* ARABIC ">
        <w:r w:rsidR="00D32392">
          <w:rPr>
            <w:noProof/>
          </w:rPr>
          <w:t>3</w:t>
        </w:r>
      </w:fldSimple>
    </w:p>
    <w:tbl>
      <w:tblPr>
        <w:tblW w:w="1000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1"/>
        <w:gridCol w:w="1986"/>
        <w:gridCol w:w="806"/>
        <w:gridCol w:w="806"/>
        <w:gridCol w:w="806"/>
        <w:gridCol w:w="806"/>
        <w:gridCol w:w="806"/>
        <w:gridCol w:w="806"/>
        <w:gridCol w:w="806"/>
        <w:gridCol w:w="806"/>
      </w:tblGrid>
      <w:tr w:rsidR="00C5414E" w14:paraId="46F835C8" w14:textId="77777777" w:rsidTr="00DD216E">
        <w:trPr>
          <w:trHeight w:val="583"/>
        </w:trPr>
        <w:tc>
          <w:tcPr>
            <w:tcW w:w="35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C92248" w14:textId="77777777" w:rsidR="00C5414E" w:rsidRPr="00C5414E" w:rsidRDefault="00C5414E">
            <w:pPr>
              <w:spacing w:line="256" w:lineRule="auto"/>
              <w:jc w:val="center"/>
              <w:rPr>
                <w:kern w:val="2"/>
                <w:szCs w:val="20"/>
                <w:lang w:eastAsia="en-US"/>
              </w:rPr>
            </w:pPr>
            <w:r w:rsidRPr="00C5414E">
              <w:rPr>
                <w:kern w:val="2"/>
                <w:lang w:eastAsia="en-US"/>
              </w:rPr>
              <w:t>Тип</w:t>
            </w:r>
          </w:p>
          <w:p w14:paraId="4834E7AB" w14:textId="77777777" w:rsidR="00C5414E" w:rsidRPr="00C5414E" w:rsidRDefault="00C5414E">
            <w:pPr>
              <w:spacing w:line="256" w:lineRule="auto"/>
              <w:jc w:val="center"/>
              <w:rPr>
                <w:kern w:val="2"/>
                <w:lang w:eastAsia="en-US"/>
              </w:rPr>
            </w:pPr>
            <w:r w:rsidRPr="00C5414E">
              <w:rPr>
                <w:kern w:val="2"/>
                <w:lang w:eastAsia="en-US"/>
              </w:rPr>
              <w:t>светильника</w:t>
            </w:r>
          </w:p>
        </w:tc>
        <w:tc>
          <w:tcPr>
            <w:tcW w:w="6448" w:type="dxa"/>
            <w:gridSpan w:val="8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30A8635A" w14:textId="77777777" w:rsidR="00C5414E" w:rsidRPr="00C5414E" w:rsidRDefault="00C5414E">
            <w:pPr>
              <w:spacing w:line="256" w:lineRule="auto"/>
              <w:jc w:val="center"/>
              <w:rPr>
                <w:kern w:val="2"/>
                <w:lang w:eastAsia="en-US"/>
              </w:rPr>
            </w:pPr>
            <w:r w:rsidRPr="00C5414E">
              <w:rPr>
                <w:kern w:val="2"/>
                <w:lang w:eastAsia="en-US"/>
              </w:rPr>
              <w:t>Цвет отражающей поверхности</w:t>
            </w:r>
          </w:p>
        </w:tc>
      </w:tr>
      <w:tr w:rsidR="00C5414E" w14:paraId="28A371F8" w14:textId="77777777" w:rsidTr="00DD216E">
        <w:tc>
          <w:tcPr>
            <w:tcW w:w="35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341B70" w14:textId="77777777" w:rsidR="00C5414E" w:rsidRPr="00C5414E" w:rsidRDefault="00C5414E">
            <w:pPr>
              <w:spacing w:line="256" w:lineRule="auto"/>
              <w:rPr>
                <w:kern w:val="2"/>
                <w:lang w:eastAsia="en-US"/>
              </w:rPr>
            </w:pPr>
          </w:p>
        </w:tc>
        <w:tc>
          <w:tcPr>
            <w:tcW w:w="80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0D7319" w14:textId="77777777" w:rsidR="00C5414E" w:rsidRPr="00C5414E" w:rsidRDefault="00C5414E">
            <w:pPr>
              <w:spacing w:line="256" w:lineRule="auto"/>
              <w:jc w:val="center"/>
              <w:rPr>
                <w:kern w:val="2"/>
                <w:lang w:eastAsia="en-US"/>
              </w:rPr>
            </w:pPr>
            <w:r w:rsidRPr="00C5414E">
              <w:rPr>
                <w:kern w:val="2"/>
                <w:lang w:eastAsia="en-US"/>
              </w:rPr>
              <w:t>Б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0576FF" w14:textId="77777777" w:rsidR="00C5414E" w:rsidRPr="00C5414E" w:rsidRDefault="00C5414E">
            <w:pPr>
              <w:spacing w:line="256" w:lineRule="auto"/>
              <w:jc w:val="center"/>
              <w:rPr>
                <w:kern w:val="2"/>
                <w:lang w:eastAsia="en-US"/>
              </w:rPr>
            </w:pPr>
            <w:r w:rsidRPr="00C5414E">
              <w:rPr>
                <w:kern w:val="2"/>
                <w:lang w:eastAsia="en-US"/>
              </w:rPr>
              <w:t>К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B30A94" w14:textId="77777777" w:rsidR="00C5414E" w:rsidRPr="00C5414E" w:rsidRDefault="00C5414E">
            <w:pPr>
              <w:spacing w:line="256" w:lineRule="auto"/>
              <w:jc w:val="center"/>
              <w:rPr>
                <w:kern w:val="2"/>
                <w:lang w:eastAsia="en-US"/>
              </w:rPr>
            </w:pPr>
            <w:r w:rsidRPr="00C5414E">
              <w:rPr>
                <w:kern w:val="2"/>
                <w:lang w:eastAsia="en-US"/>
              </w:rPr>
              <w:t>О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A97FA5" w14:textId="77777777" w:rsidR="00C5414E" w:rsidRPr="00C5414E" w:rsidRDefault="00C5414E">
            <w:pPr>
              <w:spacing w:line="256" w:lineRule="auto"/>
              <w:jc w:val="center"/>
              <w:rPr>
                <w:kern w:val="2"/>
                <w:lang w:eastAsia="en-US"/>
              </w:rPr>
            </w:pPr>
            <w:r w:rsidRPr="00C5414E">
              <w:rPr>
                <w:kern w:val="2"/>
                <w:lang w:eastAsia="en-US"/>
              </w:rPr>
              <w:t>Ж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92B967" w14:textId="77777777" w:rsidR="00C5414E" w:rsidRPr="00C5414E" w:rsidRDefault="00C5414E">
            <w:pPr>
              <w:spacing w:line="256" w:lineRule="auto"/>
              <w:jc w:val="center"/>
              <w:rPr>
                <w:kern w:val="2"/>
                <w:lang w:eastAsia="en-US"/>
              </w:rPr>
            </w:pPr>
            <w:r w:rsidRPr="00C5414E">
              <w:rPr>
                <w:kern w:val="2"/>
                <w:lang w:eastAsia="en-US"/>
              </w:rPr>
              <w:t>З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DF83CD" w14:textId="77777777" w:rsidR="00C5414E" w:rsidRPr="00C5414E" w:rsidRDefault="00C5414E">
            <w:pPr>
              <w:spacing w:line="256" w:lineRule="auto"/>
              <w:jc w:val="center"/>
              <w:rPr>
                <w:kern w:val="2"/>
                <w:lang w:eastAsia="en-US"/>
              </w:rPr>
            </w:pPr>
            <w:r w:rsidRPr="00C5414E">
              <w:rPr>
                <w:kern w:val="2"/>
                <w:lang w:eastAsia="en-US"/>
              </w:rPr>
              <w:t>Г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D03213" w14:textId="77777777" w:rsidR="00C5414E" w:rsidRPr="00C5414E" w:rsidRDefault="00C5414E">
            <w:pPr>
              <w:spacing w:line="256" w:lineRule="auto"/>
              <w:jc w:val="center"/>
              <w:rPr>
                <w:kern w:val="2"/>
                <w:lang w:eastAsia="en-US"/>
              </w:rPr>
            </w:pPr>
            <w:r w:rsidRPr="00C5414E">
              <w:rPr>
                <w:kern w:val="2"/>
                <w:lang w:eastAsia="en-US"/>
              </w:rPr>
              <w:t>С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1E049A" w14:textId="77777777" w:rsidR="00C5414E" w:rsidRPr="00C5414E" w:rsidRDefault="00C5414E">
            <w:pPr>
              <w:spacing w:line="256" w:lineRule="auto"/>
              <w:jc w:val="center"/>
              <w:rPr>
                <w:kern w:val="2"/>
                <w:lang w:eastAsia="en-US"/>
              </w:rPr>
            </w:pPr>
            <w:r w:rsidRPr="00C5414E">
              <w:rPr>
                <w:kern w:val="2"/>
                <w:lang w:eastAsia="en-US"/>
              </w:rPr>
              <w:t>Ч</w:t>
            </w:r>
          </w:p>
        </w:tc>
      </w:tr>
      <w:tr w:rsidR="00C5414E" w14:paraId="37F1ECEF" w14:textId="77777777" w:rsidTr="00DD216E">
        <w:tc>
          <w:tcPr>
            <w:tcW w:w="157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5811C2" w14:textId="77777777" w:rsidR="00C5414E" w:rsidRPr="00C5414E" w:rsidRDefault="00C5414E">
            <w:pPr>
              <w:spacing w:line="256" w:lineRule="auto"/>
              <w:jc w:val="center"/>
              <w:rPr>
                <w:kern w:val="2"/>
                <w:lang w:eastAsia="en-US"/>
              </w:rPr>
            </w:pPr>
            <w:r w:rsidRPr="00C5414E">
              <w:rPr>
                <w:kern w:val="2"/>
                <w:sz w:val="28"/>
                <w:szCs w:val="28"/>
                <w:lang w:eastAsia="en-US"/>
              </w:rPr>
              <w:t>"Универ-саль"</w:t>
            </w:r>
          </w:p>
        </w:tc>
        <w:tc>
          <w:tcPr>
            <w:tcW w:w="198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AE1113" w14:textId="77777777" w:rsidR="00C5414E" w:rsidRPr="00C5414E" w:rsidRDefault="00C5414E">
            <w:pPr>
              <w:spacing w:line="256" w:lineRule="auto"/>
              <w:jc w:val="center"/>
              <w:rPr>
                <w:kern w:val="2"/>
                <w:lang w:eastAsia="en-US"/>
              </w:rPr>
            </w:pPr>
            <w:proofErr w:type="spellStart"/>
            <w:r w:rsidRPr="00C5414E">
              <w:rPr>
                <w:i/>
                <w:kern w:val="2"/>
                <w:sz w:val="28"/>
                <w:szCs w:val="28"/>
                <w:lang w:eastAsia="en-US"/>
              </w:rPr>
              <w:t>E</w:t>
            </w:r>
            <w:r w:rsidRPr="00C5414E">
              <w:rPr>
                <w:i/>
                <w:kern w:val="2"/>
                <w:sz w:val="36"/>
                <w:szCs w:val="36"/>
                <w:vertAlign w:val="subscript"/>
                <w:lang w:eastAsia="en-US"/>
              </w:rPr>
              <w:t>отр</w:t>
            </w:r>
            <w:proofErr w:type="spellEnd"/>
            <w:r w:rsidRPr="00C5414E">
              <w:rPr>
                <w:kern w:val="2"/>
                <w:lang w:eastAsia="en-US"/>
              </w:rPr>
              <w:t xml:space="preserve">,  </w:t>
            </w:r>
            <w:proofErr w:type="spellStart"/>
            <w:r w:rsidRPr="00C5414E">
              <w:rPr>
                <w:kern w:val="2"/>
                <w:lang w:eastAsia="en-US"/>
              </w:rPr>
              <w:t>лк</w:t>
            </w:r>
            <w:proofErr w:type="spellEnd"/>
          </w:p>
        </w:tc>
        <w:tc>
          <w:tcPr>
            <w:tcW w:w="80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2D1D854" w14:textId="77777777" w:rsidR="00C5414E" w:rsidRPr="00C5414E" w:rsidRDefault="00C5414E">
            <w:pPr>
              <w:spacing w:line="256" w:lineRule="auto"/>
              <w:jc w:val="center"/>
              <w:rPr>
                <w:kern w:val="2"/>
                <w:lang w:eastAsia="en-US"/>
              </w:rPr>
            </w:pPr>
            <w:r w:rsidRPr="00C5414E">
              <w:rPr>
                <w:kern w:val="2"/>
                <w:lang w:eastAsia="en-US"/>
              </w:rPr>
              <w:t>85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764BA80" w14:textId="77777777" w:rsidR="00C5414E" w:rsidRPr="00C5414E" w:rsidRDefault="00C5414E">
            <w:pPr>
              <w:spacing w:line="256" w:lineRule="auto"/>
              <w:jc w:val="center"/>
              <w:rPr>
                <w:kern w:val="2"/>
                <w:lang w:eastAsia="en-US"/>
              </w:rPr>
            </w:pPr>
            <w:r w:rsidRPr="00C5414E">
              <w:rPr>
                <w:kern w:val="2"/>
                <w:lang w:eastAsia="en-US"/>
              </w:rPr>
              <w:t>65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E538BE2" w14:textId="77777777" w:rsidR="00C5414E" w:rsidRPr="00C5414E" w:rsidRDefault="00C5414E">
            <w:pPr>
              <w:spacing w:line="256" w:lineRule="auto"/>
              <w:jc w:val="center"/>
              <w:rPr>
                <w:kern w:val="2"/>
                <w:lang w:eastAsia="en-US"/>
              </w:rPr>
            </w:pPr>
            <w:r w:rsidRPr="00C5414E">
              <w:rPr>
                <w:kern w:val="2"/>
                <w:lang w:eastAsia="en-US"/>
              </w:rPr>
              <w:t>70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62A063D" w14:textId="77777777" w:rsidR="00C5414E" w:rsidRPr="00C5414E" w:rsidRDefault="00C5414E">
            <w:pPr>
              <w:spacing w:line="256" w:lineRule="auto"/>
              <w:jc w:val="center"/>
              <w:rPr>
                <w:kern w:val="2"/>
                <w:lang w:eastAsia="en-US"/>
              </w:rPr>
            </w:pPr>
            <w:r w:rsidRPr="00C5414E">
              <w:rPr>
                <w:kern w:val="2"/>
                <w:lang w:eastAsia="en-US"/>
              </w:rPr>
              <w:t>75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53E214A" w14:textId="77777777" w:rsidR="00C5414E" w:rsidRPr="00C5414E" w:rsidRDefault="00C5414E">
            <w:pPr>
              <w:spacing w:line="256" w:lineRule="auto"/>
              <w:jc w:val="center"/>
              <w:rPr>
                <w:kern w:val="2"/>
                <w:lang w:eastAsia="en-US"/>
              </w:rPr>
            </w:pPr>
            <w:r w:rsidRPr="00C5414E">
              <w:rPr>
                <w:kern w:val="2"/>
                <w:lang w:eastAsia="en-US"/>
              </w:rPr>
              <w:t>65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B8FC02B" w14:textId="77777777" w:rsidR="00C5414E" w:rsidRPr="00C5414E" w:rsidRDefault="00C5414E">
            <w:pPr>
              <w:spacing w:line="256" w:lineRule="auto"/>
              <w:jc w:val="center"/>
              <w:rPr>
                <w:kern w:val="2"/>
                <w:lang w:eastAsia="en-US"/>
              </w:rPr>
            </w:pPr>
            <w:r w:rsidRPr="00C5414E">
              <w:rPr>
                <w:kern w:val="2"/>
                <w:lang w:eastAsia="en-US"/>
              </w:rPr>
              <w:t>62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4CBF283" w14:textId="77777777" w:rsidR="00C5414E" w:rsidRPr="00C5414E" w:rsidRDefault="00C5414E">
            <w:pPr>
              <w:spacing w:line="256" w:lineRule="auto"/>
              <w:jc w:val="center"/>
              <w:rPr>
                <w:kern w:val="2"/>
                <w:lang w:eastAsia="en-US"/>
              </w:rPr>
            </w:pPr>
            <w:r w:rsidRPr="00C5414E">
              <w:rPr>
                <w:kern w:val="2"/>
                <w:lang w:eastAsia="en-US"/>
              </w:rPr>
              <w:t>60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F234A9A" w14:textId="77777777" w:rsidR="00C5414E" w:rsidRPr="00C5414E" w:rsidRDefault="00C5414E">
            <w:pPr>
              <w:spacing w:line="256" w:lineRule="auto"/>
              <w:jc w:val="center"/>
              <w:rPr>
                <w:kern w:val="2"/>
                <w:lang w:eastAsia="en-US"/>
              </w:rPr>
            </w:pPr>
            <w:r w:rsidRPr="00C5414E">
              <w:rPr>
                <w:kern w:val="2"/>
                <w:lang w:eastAsia="en-US"/>
              </w:rPr>
              <w:t>60</w:t>
            </w:r>
          </w:p>
        </w:tc>
      </w:tr>
      <w:tr w:rsidR="00C5414E" w14:paraId="174D06D2" w14:textId="77777777" w:rsidTr="00DD216E">
        <w:tc>
          <w:tcPr>
            <w:tcW w:w="355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1B5162" w14:textId="77777777" w:rsidR="00C5414E" w:rsidRPr="00C5414E" w:rsidRDefault="00C5414E">
            <w:pPr>
              <w:spacing w:line="256" w:lineRule="auto"/>
              <w:rPr>
                <w:kern w:val="2"/>
                <w:lang w:eastAsia="en-US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4E0DFE28" w14:textId="77777777" w:rsidR="00C5414E" w:rsidRPr="00C5414E" w:rsidRDefault="00C5414E">
            <w:pPr>
              <w:spacing w:line="256" w:lineRule="auto"/>
              <w:jc w:val="center"/>
              <w:rPr>
                <w:i/>
                <w:kern w:val="2"/>
                <w:sz w:val="36"/>
                <w:szCs w:val="36"/>
                <w:vertAlign w:val="subscript"/>
                <w:lang w:eastAsia="en-US"/>
              </w:rPr>
            </w:pPr>
            <w:r w:rsidRPr="00C5414E">
              <w:rPr>
                <w:i/>
                <w:kern w:val="2"/>
                <w:sz w:val="36"/>
                <w:szCs w:val="36"/>
                <w:lang w:val="en-US" w:eastAsia="en-US"/>
              </w:rPr>
              <w:t>ρ</w:t>
            </w:r>
            <w:proofErr w:type="spellStart"/>
            <w:r w:rsidRPr="00C5414E">
              <w:rPr>
                <w:i/>
                <w:kern w:val="2"/>
                <w:sz w:val="36"/>
                <w:szCs w:val="36"/>
                <w:vertAlign w:val="subscript"/>
                <w:lang w:eastAsia="en-US"/>
              </w:rPr>
              <w:t>отн</w:t>
            </w:r>
            <w:proofErr w:type="spellEnd"/>
          </w:p>
        </w:tc>
        <w:tc>
          <w:tcPr>
            <w:tcW w:w="80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09DC3168" w14:textId="77777777" w:rsidR="00C5414E" w:rsidRPr="00C5414E" w:rsidRDefault="00C5414E" w:rsidP="00242889">
            <w:pPr>
              <w:spacing w:line="256" w:lineRule="auto"/>
              <w:jc w:val="center"/>
              <w:rPr>
                <w:color w:val="FFFFFF"/>
                <w:kern w:val="2"/>
                <w:szCs w:val="20"/>
                <w:highlight w:val="lightGray"/>
                <w:lang w:eastAsia="en-US"/>
              </w:rPr>
            </w:pPr>
            <w:r w:rsidRPr="00A0316C">
              <w:rPr>
                <w:kern w:val="2"/>
                <w:lang w:eastAsia="en-US"/>
              </w:rPr>
              <w:t>1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5F601355" w14:textId="77777777" w:rsidR="00C5414E" w:rsidRPr="00C5414E" w:rsidRDefault="00C5414E">
            <w:pPr>
              <w:spacing w:line="256" w:lineRule="auto"/>
              <w:rPr>
                <w:color w:val="FFFFFF"/>
                <w:kern w:val="2"/>
                <w:highlight w:val="lightGray"/>
                <w:lang w:eastAsia="en-US"/>
              </w:rPr>
            </w:pPr>
            <w:r w:rsidRPr="00C5414E">
              <w:rPr>
                <w:kern w:val="2"/>
                <w:lang w:eastAsia="en-US"/>
              </w:rPr>
              <w:t>0,764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03D298B2" w14:textId="77777777" w:rsidR="00C5414E" w:rsidRPr="00C5414E" w:rsidRDefault="00C5414E">
            <w:pPr>
              <w:spacing w:line="256" w:lineRule="auto"/>
              <w:rPr>
                <w:color w:val="FFFFFF"/>
                <w:kern w:val="2"/>
                <w:highlight w:val="lightGray"/>
                <w:lang w:eastAsia="en-US"/>
              </w:rPr>
            </w:pPr>
            <w:r w:rsidRPr="00C5414E">
              <w:rPr>
                <w:kern w:val="2"/>
                <w:lang w:eastAsia="en-US"/>
              </w:rPr>
              <w:t>0,823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41389EF5" w14:textId="77777777" w:rsidR="00C5414E" w:rsidRPr="00C5414E" w:rsidRDefault="00C5414E">
            <w:pPr>
              <w:spacing w:line="256" w:lineRule="auto"/>
              <w:rPr>
                <w:color w:val="FFFFFF"/>
                <w:kern w:val="2"/>
                <w:highlight w:val="lightGray"/>
                <w:lang w:eastAsia="en-US"/>
              </w:rPr>
            </w:pPr>
            <w:r w:rsidRPr="00C5414E">
              <w:rPr>
                <w:kern w:val="2"/>
                <w:lang w:eastAsia="en-US"/>
              </w:rPr>
              <w:t>0,882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343702FB" w14:textId="77777777" w:rsidR="00C5414E" w:rsidRPr="00C5414E" w:rsidRDefault="00C5414E">
            <w:pPr>
              <w:spacing w:line="256" w:lineRule="auto"/>
              <w:rPr>
                <w:color w:val="FFFFFF"/>
                <w:kern w:val="2"/>
                <w:highlight w:val="lightGray"/>
                <w:lang w:eastAsia="en-US"/>
              </w:rPr>
            </w:pPr>
            <w:r w:rsidRPr="00C5414E">
              <w:rPr>
                <w:kern w:val="2"/>
                <w:lang w:eastAsia="en-US"/>
              </w:rPr>
              <w:t>0,764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3D7A3931" w14:textId="77777777" w:rsidR="00C5414E" w:rsidRPr="00C5414E" w:rsidRDefault="00C5414E">
            <w:pPr>
              <w:spacing w:line="256" w:lineRule="auto"/>
              <w:rPr>
                <w:kern w:val="2"/>
                <w:highlight w:val="lightGray"/>
                <w:lang w:eastAsia="en-US"/>
              </w:rPr>
            </w:pPr>
            <w:r w:rsidRPr="00C5414E">
              <w:rPr>
                <w:kern w:val="2"/>
                <w:lang w:eastAsia="en-US"/>
              </w:rPr>
              <w:t>0,729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14F0D6C2" w14:textId="77777777" w:rsidR="00C5414E" w:rsidRPr="00C5414E" w:rsidRDefault="00C5414E">
            <w:pPr>
              <w:spacing w:line="256" w:lineRule="auto"/>
              <w:rPr>
                <w:color w:val="FFFFFF"/>
                <w:kern w:val="2"/>
                <w:highlight w:val="lightGray"/>
                <w:lang w:eastAsia="en-US"/>
              </w:rPr>
            </w:pPr>
            <w:r w:rsidRPr="00C5414E">
              <w:rPr>
                <w:kern w:val="2"/>
                <w:lang w:eastAsia="en-US"/>
              </w:rPr>
              <w:t>0,705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766B8EAA" w14:textId="77777777" w:rsidR="00C5414E" w:rsidRPr="00C5414E" w:rsidRDefault="00C5414E">
            <w:pPr>
              <w:spacing w:line="256" w:lineRule="auto"/>
              <w:rPr>
                <w:color w:val="FFFFFF"/>
                <w:kern w:val="2"/>
                <w:highlight w:val="lightGray"/>
                <w:lang w:eastAsia="en-US"/>
              </w:rPr>
            </w:pPr>
            <w:r w:rsidRPr="00C5414E">
              <w:rPr>
                <w:kern w:val="2"/>
                <w:lang w:eastAsia="en-US"/>
              </w:rPr>
              <w:t>0,705</w:t>
            </w:r>
          </w:p>
        </w:tc>
      </w:tr>
      <w:tr w:rsidR="00C5414E" w14:paraId="060BE04C" w14:textId="77777777" w:rsidTr="00DD216E">
        <w:tc>
          <w:tcPr>
            <w:tcW w:w="157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010B71E5" w14:textId="77777777" w:rsidR="00C5414E" w:rsidRPr="00C5414E" w:rsidRDefault="00C5414E">
            <w:pPr>
              <w:spacing w:line="256" w:lineRule="auto"/>
              <w:jc w:val="center"/>
              <w:rPr>
                <w:kern w:val="2"/>
                <w:lang w:eastAsia="en-US"/>
              </w:rPr>
            </w:pPr>
            <w:r w:rsidRPr="00C5414E">
              <w:rPr>
                <w:kern w:val="2"/>
                <w:sz w:val="28"/>
                <w:szCs w:val="28"/>
                <w:lang w:eastAsia="en-US"/>
              </w:rPr>
              <w:t>"ОД"</w:t>
            </w:r>
            <w:r w:rsidRPr="00C5414E">
              <w:rPr>
                <w:kern w:val="2"/>
                <w:lang w:eastAsia="en-US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D1C3C" w14:textId="77777777" w:rsidR="00C5414E" w:rsidRPr="00C5414E" w:rsidRDefault="00C5414E">
            <w:pPr>
              <w:spacing w:line="256" w:lineRule="auto"/>
              <w:jc w:val="center"/>
              <w:rPr>
                <w:kern w:val="2"/>
                <w:sz w:val="28"/>
                <w:szCs w:val="28"/>
                <w:lang w:eastAsia="en-US"/>
              </w:rPr>
            </w:pPr>
            <w:proofErr w:type="spellStart"/>
            <w:r w:rsidRPr="00C5414E">
              <w:rPr>
                <w:i/>
                <w:kern w:val="2"/>
                <w:sz w:val="28"/>
                <w:szCs w:val="28"/>
                <w:lang w:eastAsia="en-US"/>
              </w:rPr>
              <w:t>E</w:t>
            </w:r>
            <w:r w:rsidRPr="00C5414E">
              <w:rPr>
                <w:i/>
                <w:kern w:val="2"/>
                <w:sz w:val="36"/>
                <w:szCs w:val="36"/>
                <w:vertAlign w:val="subscript"/>
                <w:lang w:eastAsia="en-US"/>
              </w:rPr>
              <w:t>отр</w:t>
            </w:r>
            <w:proofErr w:type="spellEnd"/>
            <w:r w:rsidRPr="00C5414E">
              <w:rPr>
                <w:kern w:val="2"/>
                <w:lang w:eastAsia="en-US"/>
              </w:rPr>
              <w:t xml:space="preserve">,  </w:t>
            </w:r>
            <w:proofErr w:type="spellStart"/>
            <w:r w:rsidRPr="00C5414E">
              <w:rPr>
                <w:kern w:val="2"/>
                <w:lang w:eastAsia="en-US"/>
              </w:rPr>
              <w:t>лк</w:t>
            </w:r>
            <w:proofErr w:type="spellEnd"/>
          </w:p>
        </w:tc>
        <w:tc>
          <w:tcPr>
            <w:tcW w:w="80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AD0EC90" w14:textId="77777777" w:rsidR="00C5414E" w:rsidRPr="00C5414E" w:rsidRDefault="00C5414E" w:rsidP="00242889">
            <w:pPr>
              <w:spacing w:line="256" w:lineRule="auto"/>
              <w:jc w:val="center"/>
              <w:rPr>
                <w:kern w:val="2"/>
                <w:lang w:eastAsia="en-US"/>
              </w:rPr>
            </w:pPr>
            <w:r w:rsidRPr="00C5414E">
              <w:rPr>
                <w:kern w:val="2"/>
                <w:lang w:eastAsia="en-US"/>
              </w:rPr>
              <w:t>85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C100939" w14:textId="77777777" w:rsidR="00C5414E" w:rsidRPr="00C5414E" w:rsidRDefault="00C5414E">
            <w:pPr>
              <w:spacing w:line="256" w:lineRule="auto"/>
              <w:jc w:val="center"/>
              <w:rPr>
                <w:kern w:val="2"/>
                <w:lang w:eastAsia="en-US"/>
              </w:rPr>
            </w:pPr>
            <w:r w:rsidRPr="00C5414E">
              <w:rPr>
                <w:kern w:val="2"/>
                <w:lang w:eastAsia="en-US"/>
              </w:rPr>
              <w:t>63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E3E94AD" w14:textId="77777777" w:rsidR="00C5414E" w:rsidRPr="00C5414E" w:rsidRDefault="00C5414E">
            <w:pPr>
              <w:spacing w:line="256" w:lineRule="auto"/>
              <w:jc w:val="center"/>
              <w:rPr>
                <w:kern w:val="2"/>
                <w:lang w:eastAsia="en-US"/>
              </w:rPr>
            </w:pPr>
            <w:r w:rsidRPr="00C5414E">
              <w:rPr>
                <w:kern w:val="2"/>
                <w:lang w:eastAsia="en-US"/>
              </w:rPr>
              <w:t>70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1DAA58D" w14:textId="77777777" w:rsidR="00C5414E" w:rsidRPr="00C5414E" w:rsidRDefault="00C5414E">
            <w:pPr>
              <w:spacing w:line="256" w:lineRule="auto"/>
              <w:jc w:val="center"/>
              <w:rPr>
                <w:kern w:val="2"/>
                <w:lang w:eastAsia="en-US"/>
              </w:rPr>
            </w:pPr>
            <w:r w:rsidRPr="00C5414E">
              <w:rPr>
                <w:kern w:val="2"/>
                <w:lang w:eastAsia="en-US"/>
              </w:rPr>
              <w:t>75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C0DD535" w14:textId="77777777" w:rsidR="00C5414E" w:rsidRPr="00C5414E" w:rsidRDefault="00C5414E">
            <w:pPr>
              <w:spacing w:line="256" w:lineRule="auto"/>
              <w:jc w:val="center"/>
              <w:rPr>
                <w:kern w:val="2"/>
                <w:lang w:eastAsia="en-US"/>
              </w:rPr>
            </w:pPr>
            <w:r w:rsidRPr="00C5414E">
              <w:rPr>
                <w:kern w:val="2"/>
                <w:lang w:eastAsia="en-US"/>
              </w:rPr>
              <w:t>64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9B93AEE" w14:textId="77777777" w:rsidR="00C5414E" w:rsidRPr="00C5414E" w:rsidRDefault="00C5414E">
            <w:pPr>
              <w:spacing w:line="256" w:lineRule="auto"/>
              <w:jc w:val="center"/>
              <w:rPr>
                <w:kern w:val="2"/>
                <w:lang w:eastAsia="en-US"/>
              </w:rPr>
            </w:pPr>
            <w:r w:rsidRPr="00C5414E">
              <w:rPr>
                <w:kern w:val="2"/>
                <w:lang w:eastAsia="en-US"/>
              </w:rPr>
              <w:t>62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2168CC8" w14:textId="77777777" w:rsidR="00C5414E" w:rsidRPr="00C5414E" w:rsidRDefault="00C5414E">
            <w:pPr>
              <w:spacing w:line="256" w:lineRule="auto"/>
              <w:jc w:val="center"/>
              <w:rPr>
                <w:kern w:val="2"/>
                <w:lang w:eastAsia="en-US"/>
              </w:rPr>
            </w:pPr>
            <w:r w:rsidRPr="00C5414E">
              <w:rPr>
                <w:kern w:val="2"/>
                <w:lang w:eastAsia="en-US"/>
              </w:rPr>
              <w:t>60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623CA11" w14:textId="77777777" w:rsidR="00C5414E" w:rsidRPr="00C5414E" w:rsidRDefault="00C5414E">
            <w:pPr>
              <w:spacing w:line="256" w:lineRule="auto"/>
              <w:jc w:val="center"/>
              <w:rPr>
                <w:kern w:val="2"/>
                <w:lang w:eastAsia="en-US"/>
              </w:rPr>
            </w:pPr>
            <w:r w:rsidRPr="00C5414E">
              <w:rPr>
                <w:kern w:val="2"/>
                <w:lang w:eastAsia="en-US"/>
              </w:rPr>
              <w:t>59</w:t>
            </w:r>
          </w:p>
        </w:tc>
      </w:tr>
      <w:tr w:rsidR="00C5414E" w14:paraId="35BAB2BA" w14:textId="77777777" w:rsidTr="00DD216E">
        <w:tc>
          <w:tcPr>
            <w:tcW w:w="355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10A8693A" w14:textId="77777777" w:rsidR="00C5414E" w:rsidRPr="00C5414E" w:rsidRDefault="00C5414E">
            <w:pPr>
              <w:spacing w:line="256" w:lineRule="auto"/>
              <w:rPr>
                <w:kern w:val="2"/>
                <w:lang w:eastAsia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99097" w14:textId="77777777" w:rsidR="00C5414E" w:rsidRPr="00C5414E" w:rsidRDefault="00C5414E">
            <w:pPr>
              <w:spacing w:line="256" w:lineRule="auto"/>
              <w:jc w:val="center"/>
              <w:rPr>
                <w:kern w:val="2"/>
                <w:sz w:val="28"/>
                <w:szCs w:val="28"/>
                <w:lang w:eastAsia="en-US"/>
              </w:rPr>
            </w:pPr>
            <w:r w:rsidRPr="00C5414E">
              <w:rPr>
                <w:i/>
                <w:kern w:val="2"/>
                <w:sz w:val="36"/>
                <w:szCs w:val="36"/>
                <w:lang w:val="en-US" w:eastAsia="en-US"/>
              </w:rPr>
              <w:t>ρ</w:t>
            </w:r>
            <w:proofErr w:type="spellStart"/>
            <w:r w:rsidRPr="00C5414E">
              <w:rPr>
                <w:i/>
                <w:kern w:val="2"/>
                <w:sz w:val="36"/>
                <w:szCs w:val="36"/>
                <w:vertAlign w:val="subscript"/>
                <w:lang w:eastAsia="en-US"/>
              </w:rPr>
              <w:t>отн</w:t>
            </w:r>
            <w:proofErr w:type="spellEnd"/>
          </w:p>
        </w:tc>
        <w:tc>
          <w:tcPr>
            <w:tcW w:w="80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608CC55F" w14:textId="77777777" w:rsidR="00C5414E" w:rsidRPr="00C5414E" w:rsidRDefault="00C5414E" w:rsidP="00242889">
            <w:pPr>
              <w:spacing w:line="256" w:lineRule="auto"/>
              <w:jc w:val="center"/>
              <w:rPr>
                <w:kern w:val="2"/>
                <w:szCs w:val="20"/>
                <w:highlight w:val="lightGray"/>
                <w:lang w:eastAsia="en-US"/>
              </w:rPr>
            </w:pPr>
            <w:r w:rsidRPr="00A0316C">
              <w:rPr>
                <w:kern w:val="2"/>
                <w:lang w:eastAsia="en-US"/>
              </w:rPr>
              <w:t>1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137CC985" w14:textId="77777777" w:rsidR="00C5414E" w:rsidRPr="00C5414E" w:rsidRDefault="00C5414E">
            <w:pPr>
              <w:spacing w:line="256" w:lineRule="auto"/>
              <w:rPr>
                <w:kern w:val="2"/>
                <w:highlight w:val="lightGray"/>
                <w:lang w:eastAsia="en-US"/>
              </w:rPr>
            </w:pPr>
            <w:r w:rsidRPr="00C5414E">
              <w:rPr>
                <w:kern w:val="2"/>
                <w:lang w:eastAsia="en-US"/>
              </w:rPr>
              <w:t>0,741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354BBE65" w14:textId="77777777" w:rsidR="00C5414E" w:rsidRPr="00C5414E" w:rsidRDefault="00C5414E">
            <w:pPr>
              <w:spacing w:line="256" w:lineRule="auto"/>
              <w:rPr>
                <w:kern w:val="2"/>
                <w:highlight w:val="lightGray"/>
                <w:lang w:eastAsia="en-US"/>
              </w:rPr>
            </w:pPr>
            <w:r w:rsidRPr="00C5414E">
              <w:rPr>
                <w:kern w:val="2"/>
                <w:lang w:eastAsia="en-US"/>
              </w:rPr>
              <w:t>0,823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35D402AE" w14:textId="77777777" w:rsidR="00C5414E" w:rsidRPr="00C5414E" w:rsidRDefault="00C5414E">
            <w:pPr>
              <w:spacing w:line="256" w:lineRule="auto"/>
              <w:rPr>
                <w:kern w:val="2"/>
                <w:highlight w:val="lightGray"/>
                <w:lang w:eastAsia="en-US"/>
              </w:rPr>
            </w:pPr>
            <w:r w:rsidRPr="00C5414E">
              <w:rPr>
                <w:kern w:val="2"/>
                <w:lang w:eastAsia="en-US"/>
              </w:rPr>
              <w:t>0,882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2177ACD2" w14:textId="77777777" w:rsidR="00C5414E" w:rsidRPr="00C5414E" w:rsidRDefault="00C5414E">
            <w:pPr>
              <w:spacing w:line="256" w:lineRule="auto"/>
              <w:rPr>
                <w:kern w:val="2"/>
                <w:highlight w:val="lightGray"/>
                <w:lang w:eastAsia="en-US"/>
              </w:rPr>
            </w:pPr>
            <w:r w:rsidRPr="00C5414E">
              <w:rPr>
                <w:kern w:val="2"/>
                <w:lang w:eastAsia="en-US"/>
              </w:rPr>
              <w:t>0,752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072DC571" w14:textId="77777777" w:rsidR="00C5414E" w:rsidRPr="00C5414E" w:rsidRDefault="00C5414E">
            <w:pPr>
              <w:spacing w:line="256" w:lineRule="auto"/>
              <w:rPr>
                <w:kern w:val="2"/>
                <w:highlight w:val="lightGray"/>
                <w:lang w:eastAsia="en-US"/>
              </w:rPr>
            </w:pPr>
            <w:r w:rsidRPr="00C5414E">
              <w:rPr>
                <w:kern w:val="2"/>
                <w:lang w:eastAsia="en-US"/>
              </w:rPr>
              <w:t>0,729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01FC28AB" w14:textId="77777777" w:rsidR="00C5414E" w:rsidRPr="00C5414E" w:rsidRDefault="00C5414E">
            <w:pPr>
              <w:spacing w:line="256" w:lineRule="auto"/>
              <w:rPr>
                <w:kern w:val="2"/>
                <w:highlight w:val="lightGray"/>
                <w:lang w:eastAsia="en-US"/>
              </w:rPr>
            </w:pPr>
            <w:r w:rsidRPr="00C5414E">
              <w:rPr>
                <w:kern w:val="2"/>
                <w:lang w:eastAsia="en-US"/>
              </w:rPr>
              <w:t>0,705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41B0C678" w14:textId="77777777" w:rsidR="00C5414E" w:rsidRPr="00C5414E" w:rsidRDefault="00C5414E">
            <w:pPr>
              <w:spacing w:line="256" w:lineRule="auto"/>
              <w:rPr>
                <w:kern w:val="2"/>
                <w:highlight w:val="lightGray"/>
                <w:lang w:eastAsia="en-US"/>
              </w:rPr>
            </w:pPr>
            <w:r w:rsidRPr="00C5414E">
              <w:rPr>
                <w:kern w:val="2"/>
                <w:lang w:eastAsia="en-US"/>
              </w:rPr>
              <w:t>0,694</w:t>
            </w:r>
          </w:p>
        </w:tc>
      </w:tr>
    </w:tbl>
    <w:p w14:paraId="475053F2" w14:textId="025416D4" w:rsidR="0074760A" w:rsidRDefault="0074760A" w:rsidP="005009C1">
      <w:pPr>
        <w:pStyle w:val="MAINTEXT"/>
        <w:numPr>
          <w:ilvl w:val="0"/>
          <w:numId w:val="1"/>
        </w:numPr>
        <w:spacing w:before="120"/>
      </w:pPr>
      <w:r w:rsidRPr="0074760A">
        <w:t>Результаты исследования распределения силы света</w:t>
      </w:r>
      <w:r w:rsidR="004020AD">
        <w:t xml:space="preserve"> </w:t>
      </w:r>
      <w:r w:rsidR="004020AD" w:rsidRPr="004020AD">
        <w:t>светильника</w:t>
      </w:r>
      <w:r w:rsidR="004020AD">
        <w:t xml:space="preserve"> </w:t>
      </w:r>
      <w:r w:rsidR="004020AD" w:rsidRPr="004020AD">
        <w:t>«</w:t>
      </w:r>
      <w:proofErr w:type="spellStart"/>
      <w:r w:rsidR="004020AD" w:rsidRPr="004020AD">
        <w:t>Универсаль</w:t>
      </w:r>
      <w:proofErr w:type="spellEnd"/>
      <w:r w:rsidR="004020AD" w:rsidRPr="004020AD">
        <w:t>»</w:t>
      </w:r>
      <w:r w:rsidR="004B1121" w:rsidRPr="004B1121">
        <w:t xml:space="preserve"> (</w:t>
      </w:r>
      <w:r w:rsidR="004B1121">
        <w:t>по формуле (1)</w:t>
      </w:r>
      <w:r w:rsidR="004B1121" w:rsidRPr="004B1121">
        <w:t>)</w:t>
      </w:r>
      <w:r>
        <w:t>:</w:t>
      </w:r>
    </w:p>
    <w:p w14:paraId="7B15051F" w14:textId="611AF05D" w:rsidR="0016693D" w:rsidRDefault="0016693D" w:rsidP="0016693D">
      <w:pPr>
        <w:pStyle w:val="MAINTEXT"/>
        <w:ind w:firstLine="0"/>
        <w:jc w:val="right"/>
      </w:pPr>
      <w:r>
        <w:t xml:space="preserve">Таблица </w:t>
      </w:r>
      <w:fldSimple w:instr=" SEQ Таблица \* ARABIC ">
        <w:r w:rsidR="00D32392">
          <w:rPr>
            <w:noProof/>
          </w:rPr>
          <w:t>4</w:t>
        </w:r>
      </w:fldSimple>
    </w:p>
    <w:tbl>
      <w:tblPr>
        <w:tblW w:w="9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06"/>
        <w:gridCol w:w="913"/>
        <w:gridCol w:w="694"/>
        <w:gridCol w:w="693"/>
        <w:gridCol w:w="693"/>
        <w:gridCol w:w="693"/>
        <w:gridCol w:w="693"/>
        <w:gridCol w:w="693"/>
        <w:gridCol w:w="693"/>
        <w:gridCol w:w="693"/>
        <w:gridCol w:w="693"/>
        <w:gridCol w:w="693"/>
      </w:tblGrid>
      <w:tr w:rsidR="00EF73DD" w14:paraId="58C5D391" w14:textId="77777777" w:rsidTr="00DD216E">
        <w:tc>
          <w:tcPr>
            <w:tcW w:w="2550" w:type="dxa"/>
            <w:vAlign w:val="center"/>
          </w:tcPr>
          <w:p w14:paraId="3E63A8AE" w14:textId="77777777" w:rsidR="00EF73DD" w:rsidRPr="00810907" w:rsidRDefault="00EF73DD" w:rsidP="00397650">
            <w:pPr>
              <w:jc w:val="center"/>
              <w:rPr>
                <w:sz w:val="28"/>
                <w:szCs w:val="28"/>
              </w:rPr>
            </w:pPr>
          </w:p>
          <w:p w14:paraId="104B01DE" w14:textId="77777777" w:rsidR="00EF73DD" w:rsidRPr="00810907" w:rsidRDefault="00EF73DD" w:rsidP="00397650">
            <w:pPr>
              <w:jc w:val="center"/>
              <w:rPr>
                <w:sz w:val="28"/>
                <w:szCs w:val="28"/>
              </w:rPr>
            </w:pPr>
            <w:r w:rsidRPr="00810907">
              <w:rPr>
                <w:sz w:val="28"/>
                <w:szCs w:val="28"/>
              </w:rPr>
              <w:t>Угол наклона фотоэлемента</w:t>
            </w:r>
          </w:p>
          <w:p w14:paraId="28934F48" w14:textId="77777777" w:rsidR="00EF73DD" w:rsidRPr="00810907" w:rsidRDefault="00EF73DD" w:rsidP="003976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00C6BF88" w14:textId="77777777" w:rsidR="00EF73DD" w:rsidRPr="00810907" w:rsidRDefault="00EF73DD" w:rsidP="00397650">
            <w:pPr>
              <w:jc w:val="center"/>
              <w:rPr>
                <w:sz w:val="28"/>
                <w:szCs w:val="28"/>
              </w:rPr>
            </w:pPr>
            <w:r w:rsidRPr="00810907">
              <w:rPr>
                <w:sz w:val="28"/>
                <w:szCs w:val="28"/>
              </w:rPr>
              <w:t>θ, град</w:t>
            </w:r>
          </w:p>
        </w:tc>
        <w:tc>
          <w:tcPr>
            <w:tcW w:w="851" w:type="dxa"/>
            <w:vAlign w:val="center"/>
          </w:tcPr>
          <w:p w14:paraId="36DB0F0B" w14:textId="77777777" w:rsidR="00EF73DD" w:rsidRPr="00810907" w:rsidRDefault="00EF73DD" w:rsidP="00397650">
            <w:pPr>
              <w:jc w:val="center"/>
              <w:rPr>
                <w:sz w:val="28"/>
                <w:szCs w:val="28"/>
              </w:rPr>
            </w:pPr>
            <w:r w:rsidRPr="00810907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1265988A" w14:textId="77777777" w:rsidR="00EF73DD" w:rsidRPr="00810907" w:rsidRDefault="00EF73DD" w:rsidP="00397650">
            <w:pPr>
              <w:jc w:val="center"/>
              <w:rPr>
                <w:sz w:val="28"/>
                <w:szCs w:val="28"/>
              </w:rPr>
            </w:pPr>
            <w:r w:rsidRPr="00810907">
              <w:rPr>
                <w:sz w:val="28"/>
                <w:szCs w:val="28"/>
              </w:rPr>
              <w:t>10</w:t>
            </w:r>
          </w:p>
        </w:tc>
        <w:tc>
          <w:tcPr>
            <w:tcW w:w="851" w:type="dxa"/>
            <w:vAlign w:val="center"/>
          </w:tcPr>
          <w:p w14:paraId="46F43858" w14:textId="77777777" w:rsidR="00EF73DD" w:rsidRPr="00810907" w:rsidRDefault="00EF73DD" w:rsidP="00397650">
            <w:pPr>
              <w:jc w:val="center"/>
              <w:rPr>
                <w:sz w:val="28"/>
                <w:szCs w:val="28"/>
              </w:rPr>
            </w:pPr>
            <w:r w:rsidRPr="00810907">
              <w:rPr>
                <w:sz w:val="28"/>
                <w:szCs w:val="28"/>
              </w:rPr>
              <w:t>20</w:t>
            </w:r>
          </w:p>
        </w:tc>
        <w:tc>
          <w:tcPr>
            <w:tcW w:w="851" w:type="dxa"/>
            <w:vAlign w:val="center"/>
          </w:tcPr>
          <w:p w14:paraId="1957732C" w14:textId="77777777" w:rsidR="00EF73DD" w:rsidRPr="00810907" w:rsidRDefault="00EF73DD" w:rsidP="00397650">
            <w:pPr>
              <w:jc w:val="center"/>
              <w:rPr>
                <w:sz w:val="28"/>
                <w:szCs w:val="28"/>
              </w:rPr>
            </w:pPr>
            <w:r w:rsidRPr="00810907">
              <w:rPr>
                <w:sz w:val="28"/>
                <w:szCs w:val="28"/>
              </w:rPr>
              <w:t>30</w:t>
            </w:r>
          </w:p>
        </w:tc>
        <w:tc>
          <w:tcPr>
            <w:tcW w:w="851" w:type="dxa"/>
            <w:vAlign w:val="center"/>
          </w:tcPr>
          <w:p w14:paraId="10BC0B94" w14:textId="77777777" w:rsidR="00EF73DD" w:rsidRPr="00810907" w:rsidRDefault="00EF73DD" w:rsidP="00397650">
            <w:pPr>
              <w:jc w:val="center"/>
              <w:rPr>
                <w:sz w:val="28"/>
                <w:szCs w:val="28"/>
              </w:rPr>
            </w:pPr>
            <w:r w:rsidRPr="00810907">
              <w:rPr>
                <w:sz w:val="28"/>
                <w:szCs w:val="28"/>
              </w:rPr>
              <w:t>40</w:t>
            </w:r>
          </w:p>
        </w:tc>
        <w:tc>
          <w:tcPr>
            <w:tcW w:w="851" w:type="dxa"/>
            <w:vAlign w:val="center"/>
          </w:tcPr>
          <w:p w14:paraId="500B4648" w14:textId="77777777" w:rsidR="00EF73DD" w:rsidRPr="00810907" w:rsidRDefault="00EF73DD" w:rsidP="00397650">
            <w:pPr>
              <w:jc w:val="center"/>
              <w:rPr>
                <w:sz w:val="28"/>
                <w:szCs w:val="28"/>
              </w:rPr>
            </w:pPr>
            <w:r w:rsidRPr="00810907">
              <w:rPr>
                <w:sz w:val="28"/>
                <w:szCs w:val="28"/>
              </w:rPr>
              <w:t>50</w:t>
            </w:r>
          </w:p>
        </w:tc>
        <w:tc>
          <w:tcPr>
            <w:tcW w:w="851" w:type="dxa"/>
            <w:vAlign w:val="center"/>
          </w:tcPr>
          <w:p w14:paraId="5C9F9CFE" w14:textId="77777777" w:rsidR="00EF73DD" w:rsidRPr="00810907" w:rsidRDefault="00EF73DD" w:rsidP="00397650">
            <w:pPr>
              <w:jc w:val="center"/>
              <w:rPr>
                <w:sz w:val="28"/>
                <w:szCs w:val="28"/>
              </w:rPr>
            </w:pPr>
            <w:r w:rsidRPr="00810907">
              <w:rPr>
                <w:sz w:val="28"/>
                <w:szCs w:val="28"/>
              </w:rPr>
              <w:t>60</w:t>
            </w:r>
          </w:p>
        </w:tc>
        <w:tc>
          <w:tcPr>
            <w:tcW w:w="851" w:type="dxa"/>
            <w:vAlign w:val="center"/>
          </w:tcPr>
          <w:p w14:paraId="0358B3B4" w14:textId="77777777" w:rsidR="00EF73DD" w:rsidRPr="00810907" w:rsidRDefault="00EF73DD" w:rsidP="00397650">
            <w:pPr>
              <w:jc w:val="center"/>
              <w:rPr>
                <w:sz w:val="28"/>
                <w:szCs w:val="28"/>
              </w:rPr>
            </w:pPr>
            <w:r w:rsidRPr="00810907">
              <w:rPr>
                <w:sz w:val="28"/>
                <w:szCs w:val="28"/>
              </w:rPr>
              <w:t>70</w:t>
            </w:r>
          </w:p>
        </w:tc>
        <w:tc>
          <w:tcPr>
            <w:tcW w:w="851" w:type="dxa"/>
            <w:vAlign w:val="center"/>
          </w:tcPr>
          <w:p w14:paraId="0813047E" w14:textId="77777777" w:rsidR="00EF73DD" w:rsidRPr="00810907" w:rsidRDefault="00EF73DD" w:rsidP="00397650">
            <w:pPr>
              <w:jc w:val="center"/>
              <w:rPr>
                <w:sz w:val="28"/>
                <w:szCs w:val="28"/>
              </w:rPr>
            </w:pPr>
            <w:r w:rsidRPr="00810907">
              <w:rPr>
                <w:sz w:val="28"/>
                <w:szCs w:val="28"/>
              </w:rPr>
              <w:t>80</w:t>
            </w:r>
          </w:p>
        </w:tc>
        <w:tc>
          <w:tcPr>
            <w:tcW w:w="851" w:type="dxa"/>
            <w:vAlign w:val="center"/>
          </w:tcPr>
          <w:p w14:paraId="04AC159D" w14:textId="77777777" w:rsidR="00EF73DD" w:rsidRPr="00810907" w:rsidRDefault="00EF73DD" w:rsidP="00397650">
            <w:pPr>
              <w:jc w:val="center"/>
              <w:rPr>
                <w:sz w:val="28"/>
                <w:szCs w:val="28"/>
              </w:rPr>
            </w:pPr>
            <w:r w:rsidRPr="00810907">
              <w:rPr>
                <w:sz w:val="28"/>
                <w:szCs w:val="28"/>
              </w:rPr>
              <w:t>90</w:t>
            </w:r>
          </w:p>
        </w:tc>
      </w:tr>
      <w:tr w:rsidR="00EF73DD" w14:paraId="0F719DBC" w14:textId="77777777" w:rsidTr="00DD216E">
        <w:tc>
          <w:tcPr>
            <w:tcW w:w="2550" w:type="dxa"/>
            <w:vAlign w:val="center"/>
          </w:tcPr>
          <w:p w14:paraId="38524FF9" w14:textId="77777777" w:rsidR="00EF73DD" w:rsidRPr="00810907" w:rsidRDefault="00EF73DD" w:rsidP="00397650">
            <w:pPr>
              <w:jc w:val="center"/>
              <w:rPr>
                <w:sz w:val="28"/>
                <w:szCs w:val="28"/>
              </w:rPr>
            </w:pPr>
            <w:r w:rsidRPr="00810907">
              <w:rPr>
                <w:sz w:val="28"/>
                <w:szCs w:val="28"/>
              </w:rPr>
              <w:t>Результат измерения</w:t>
            </w:r>
          </w:p>
          <w:p w14:paraId="48D2C552" w14:textId="77777777" w:rsidR="00EF73DD" w:rsidRPr="00810907" w:rsidRDefault="00EF73DD" w:rsidP="00397650">
            <w:pPr>
              <w:jc w:val="center"/>
              <w:rPr>
                <w:sz w:val="28"/>
                <w:szCs w:val="28"/>
              </w:rPr>
            </w:pPr>
            <w:r w:rsidRPr="00810907">
              <w:rPr>
                <w:sz w:val="28"/>
                <w:szCs w:val="28"/>
              </w:rPr>
              <w:t>освещенности</w:t>
            </w:r>
          </w:p>
        </w:tc>
        <w:tc>
          <w:tcPr>
            <w:tcW w:w="1134" w:type="dxa"/>
            <w:vAlign w:val="center"/>
          </w:tcPr>
          <w:p w14:paraId="58E8A7AA" w14:textId="77777777" w:rsidR="00EF73DD" w:rsidRPr="00810907" w:rsidRDefault="00EF73DD" w:rsidP="00397650">
            <w:pPr>
              <w:jc w:val="center"/>
              <w:rPr>
                <w:sz w:val="28"/>
                <w:szCs w:val="28"/>
              </w:rPr>
            </w:pPr>
            <w:proofErr w:type="spellStart"/>
            <w:r w:rsidRPr="00810907">
              <w:rPr>
                <w:sz w:val="28"/>
                <w:szCs w:val="28"/>
              </w:rPr>
              <w:t>Е</w:t>
            </w:r>
            <w:r w:rsidRPr="00E23947">
              <w:rPr>
                <w:sz w:val="36"/>
                <w:szCs w:val="36"/>
                <w:vertAlign w:val="subscript"/>
              </w:rPr>
              <w:t>θ</w:t>
            </w:r>
            <w:proofErr w:type="spellEnd"/>
            <w:r w:rsidRPr="00810907">
              <w:rPr>
                <w:sz w:val="28"/>
                <w:szCs w:val="28"/>
              </w:rPr>
              <w:t xml:space="preserve">, </w:t>
            </w:r>
            <w:proofErr w:type="spellStart"/>
            <w:r w:rsidRPr="00810907">
              <w:rPr>
                <w:sz w:val="28"/>
                <w:szCs w:val="28"/>
              </w:rPr>
              <w:t>лк</w:t>
            </w:r>
            <w:proofErr w:type="spellEnd"/>
          </w:p>
        </w:tc>
        <w:tc>
          <w:tcPr>
            <w:tcW w:w="851" w:type="dxa"/>
            <w:vAlign w:val="center"/>
          </w:tcPr>
          <w:p w14:paraId="70750C88" w14:textId="77777777" w:rsidR="00EF73DD" w:rsidRPr="00E50EED" w:rsidRDefault="00EF73DD" w:rsidP="00397650">
            <w:pPr>
              <w:jc w:val="center"/>
              <w:rPr>
                <w:spacing w:val="-14"/>
              </w:rPr>
            </w:pPr>
            <w:r>
              <w:rPr>
                <w:spacing w:val="-14"/>
              </w:rPr>
              <w:t>360</w:t>
            </w:r>
          </w:p>
        </w:tc>
        <w:tc>
          <w:tcPr>
            <w:tcW w:w="851" w:type="dxa"/>
            <w:vAlign w:val="center"/>
          </w:tcPr>
          <w:p w14:paraId="556EAD33" w14:textId="77777777" w:rsidR="00EF73DD" w:rsidRPr="00E50EED" w:rsidRDefault="00EF73DD" w:rsidP="00397650">
            <w:pPr>
              <w:jc w:val="center"/>
              <w:rPr>
                <w:spacing w:val="-14"/>
              </w:rPr>
            </w:pPr>
            <w:r>
              <w:rPr>
                <w:spacing w:val="-14"/>
              </w:rPr>
              <w:t>355</w:t>
            </w:r>
          </w:p>
        </w:tc>
        <w:tc>
          <w:tcPr>
            <w:tcW w:w="851" w:type="dxa"/>
            <w:vAlign w:val="center"/>
          </w:tcPr>
          <w:p w14:paraId="11F757AB" w14:textId="77777777" w:rsidR="00EF73DD" w:rsidRPr="00E50EED" w:rsidRDefault="00EF73DD" w:rsidP="00397650">
            <w:pPr>
              <w:jc w:val="center"/>
              <w:rPr>
                <w:spacing w:val="-14"/>
              </w:rPr>
            </w:pPr>
            <w:r>
              <w:rPr>
                <w:spacing w:val="-14"/>
              </w:rPr>
              <w:t>340</w:t>
            </w:r>
          </w:p>
        </w:tc>
        <w:tc>
          <w:tcPr>
            <w:tcW w:w="851" w:type="dxa"/>
            <w:vAlign w:val="center"/>
          </w:tcPr>
          <w:p w14:paraId="58EB024D" w14:textId="77777777" w:rsidR="00EF73DD" w:rsidRPr="00E50EED" w:rsidRDefault="00EF73DD" w:rsidP="00397650">
            <w:pPr>
              <w:jc w:val="center"/>
              <w:rPr>
                <w:spacing w:val="-14"/>
              </w:rPr>
            </w:pPr>
            <w:r>
              <w:rPr>
                <w:spacing w:val="-14"/>
              </w:rPr>
              <w:t>330</w:t>
            </w:r>
          </w:p>
        </w:tc>
        <w:tc>
          <w:tcPr>
            <w:tcW w:w="851" w:type="dxa"/>
            <w:vAlign w:val="center"/>
          </w:tcPr>
          <w:p w14:paraId="4AC4333E" w14:textId="77777777" w:rsidR="00EF73DD" w:rsidRPr="00E50EED" w:rsidRDefault="00EF73DD" w:rsidP="00397650">
            <w:pPr>
              <w:jc w:val="center"/>
              <w:rPr>
                <w:spacing w:val="-14"/>
              </w:rPr>
            </w:pPr>
            <w:r>
              <w:rPr>
                <w:spacing w:val="-14"/>
              </w:rPr>
              <w:t>300</w:t>
            </w:r>
          </w:p>
        </w:tc>
        <w:tc>
          <w:tcPr>
            <w:tcW w:w="851" w:type="dxa"/>
            <w:vAlign w:val="center"/>
          </w:tcPr>
          <w:p w14:paraId="63EEA13F" w14:textId="77777777" w:rsidR="00EF73DD" w:rsidRPr="00E50EED" w:rsidRDefault="00EF73DD" w:rsidP="00397650">
            <w:pPr>
              <w:jc w:val="center"/>
              <w:rPr>
                <w:spacing w:val="-14"/>
              </w:rPr>
            </w:pPr>
            <w:r>
              <w:rPr>
                <w:spacing w:val="-14"/>
              </w:rPr>
              <w:t>290</w:t>
            </w:r>
          </w:p>
        </w:tc>
        <w:tc>
          <w:tcPr>
            <w:tcW w:w="851" w:type="dxa"/>
            <w:vAlign w:val="center"/>
          </w:tcPr>
          <w:p w14:paraId="54ACD1EA" w14:textId="77777777" w:rsidR="00EF73DD" w:rsidRPr="00E50EED" w:rsidRDefault="00EF73DD" w:rsidP="00397650">
            <w:pPr>
              <w:jc w:val="center"/>
              <w:rPr>
                <w:spacing w:val="-14"/>
              </w:rPr>
            </w:pPr>
            <w:r>
              <w:rPr>
                <w:spacing w:val="-14"/>
              </w:rPr>
              <w:t>280</w:t>
            </w:r>
          </w:p>
        </w:tc>
        <w:tc>
          <w:tcPr>
            <w:tcW w:w="851" w:type="dxa"/>
            <w:vAlign w:val="center"/>
          </w:tcPr>
          <w:p w14:paraId="04FDEAA8" w14:textId="77777777" w:rsidR="00EF73DD" w:rsidRPr="00E50EED" w:rsidRDefault="00EF73DD" w:rsidP="00397650">
            <w:pPr>
              <w:jc w:val="center"/>
              <w:rPr>
                <w:spacing w:val="-14"/>
              </w:rPr>
            </w:pPr>
            <w:r>
              <w:rPr>
                <w:spacing w:val="-14"/>
              </w:rPr>
              <w:t>235</w:t>
            </w:r>
          </w:p>
        </w:tc>
        <w:tc>
          <w:tcPr>
            <w:tcW w:w="851" w:type="dxa"/>
            <w:vAlign w:val="center"/>
          </w:tcPr>
          <w:p w14:paraId="1C1FF10C" w14:textId="77777777" w:rsidR="00EF73DD" w:rsidRPr="00E50EED" w:rsidRDefault="00EF73DD" w:rsidP="00397650">
            <w:pPr>
              <w:jc w:val="center"/>
              <w:rPr>
                <w:spacing w:val="-14"/>
              </w:rPr>
            </w:pPr>
            <w:r>
              <w:rPr>
                <w:spacing w:val="-14"/>
              </w:rPr>
              <w:t>220</w:t>
            </w:r>
          </w:p>
        </w:tc>
        <w:tc>
          <w:tcPr>
            <w:tcW w:w="851" w:type="dxa"/>
            <w:vAlign w:val="center"/>
          </w:tcPr>
          <w:p w14:paraId="106F0DD0" w14:textId="77777777" w:rsidR="00EF73DD" w:rsidRPr="00E50EED" w:rsidRDefault="00EF73DD" w:rsidP="00397650">
            <w:pPr>
              <w:jc w:val="center"/>
              <w:rPr>
                <w:spacing w:val="-14"/>
              </w:rPr>
            </w:pPr>
            <w:r>
              <w:rPr>
                <w:spacing w:val="-14"/>
              </w:rPr>
              <w:t>215</w:t>
            </w:r>
          </w:p>
        </w:tc>
      </w:tr>
      <w:tr w:rsidR="00EF73DD" w14:paraId="103B1AAE" w14:textId="77777777" w:rsidTr="00DD216E">
        <w:tc>
          <w:tcPr>
            <w:tcW w:w="2550" w:type="dxa"/>
            <w:vAlign w:val="center"/>
          </w:tcPr>
          <w:p w14:paraId="14BCFF7B" w14:textId="65CDCB67" w:rsidR="00EF73DD" w:rsidRPr="00810907" w:rsidRDefault="00EF73DD" w:rsidP="00397650">
            <w:pPr>
              <w:jc w:val="center"/>
              <w:rPr>
                <w:sz w:val="28"/>
                <w:szCs w:val="28"/>
              </w:rPr>
            </w:pPr>
            <w:r w:rsidRPr="00810907">
              <w:rPr>
                <w:sz w:val="28"/>
                <w:szCs w:val="28"/>
              </w:rPr>
              <w:t>Расчет силы света</w:t>
            </w:r>
          </w:p>
          <w:p w14:paraId="31A1BE6B" w14:textId="77777777" w:rsidR="00EF73DD" w:rsidRPr="00810907" w:rsidRDefault="00EF73DD" w:rsidP="00397650">
            <w:pPr>
              <w:jc w:val="center"/>
              <w:rPr>
                <w:sz w:val="28"/>
                <w:szCs w:val="28"/>
              </w:rPr>
            </w:pPr>
            <w:r w:rsidRPr="00810907">
              <w:rPr>
                <w:sz w:val="28"/>
                <w:szCs w:val="28"/>
              </w:rPr>
              <w:t>(при R =0,6м)</w:t>
            </w:r>
          </w:p>
        </w:tc>
        <w:tc>
          <w:tcPr>
            <w:tcW w:w="1134" w:type="dxa"/>
            <w:vAlign w:val="center"/>
          </w:tcPr>
          <w:p w14:paraId="2512D335" w14:textId="77777777" w:rsidR="00EF73DD" w:rsidRPr="00810907" w:rsidRDefault="00EF73DD" w:rsidP="00397650">
            <w:pPr>
              <w:jc w:val="center"/>
              <w:rPr>
                <w:sz w:val="28"/>
                <w:szCs w:val="28"/>
              </w:rPr>
            </w:pPr>
            <w:bookmarkStart w:id="0" w:name="_Hlk146068419"/>
            <w:proofErr w:type="spellStart"/>
            <w:r w:rsidRPr="00810907">
              <w:rPr>
                <w:sz w:val="28"/>
                <w:szCs w:val="28"/>
              </w:rPr>
              <w:t>I</w:t>
            </w:r>
            <w:r w:rsidRPr="00E23947">
              <w:rPr>
                <w:sz w:val="36"/>
                <w:szCs w:val="36"/>
                <w:vertAlign w:val="subscript"/>
              </w:rPr>
              <w:t>θ</w:t>
            </w:r>
            <w:proofErr w:type="spellEnd"/>
            <w:r w:rsidRPr="00810907">
              <w:rPr>
                <w:sz w:val="28"/>
                <w:szCs w:val="28"/>
              </w:rPr>
              <w:t>,</w:t>
            </w:r>
            <w:bookmarkEnd w:id="0"/>
            <w:r w:rsidRPr="00810907">
              <w:rPr>
                <w:sz w:val="28"/>
                <w:szCs w:val="28"/>
              </w:rPr>
              <w:t xml:space="preserve"> кд</w:t>
            </w:r>
          </w:p>
        </w:tc>
        <w:tc>
          <w:tcPr>
            <w:tcW w:w="851" w:type="dxa"/>
            <w:shd w:val="clear" w:color="auto" w:fill="CCCCCC"/>
            <w:vAlign w:val="center"/>
          </w:tcPr>
          <w:p w14:paraId="5E3D64E7" w14:textId="6ED94A62" w:rsidR="00EF73DD" w:rsidRPr="00810907" w:rsidRDefault="00EF73DD" w:rsidP="00397650">
            <w:pPr>
              <w:jc w:val="center"/>
              <w:rPr>
                <w:sz w:val="28"/>
                <w:szCs w:val="28"/>
              </w:rPr>
            </w:pPr>
            <w:r>
              <w:t>129,6</w:t>
            </w:r>
          </w:p>
        </w:tc>
        <w:tc>
          <w:tcPr>
            <w:tcW w:w="851" w:type="dxa"/>
            <w:shd w:val="clear" w:color="auto" w:fill="CCCCCC"/>
            <w:vAlign w:val="center"/>
          </w:tcPr>
          <w:p w14:paraId="7454EB26" w14:textId="21078119" w:rsidR="00EF73DD" w:rsidRPr="00810907" w:rsidRDefault="00EF73DD" w:rsidP="00397650">
            <w:pPr>
              <w:jc w:val="center"/>
              <w:rPr>
                <w:sz w:val="28"/>
                <w:szCs w:val="28"/>
              </w:rPr>
            </w:pPr>
            <w:r>
              <w:t>127,8</w:t>
            </w:r>
          </w:p>
        </w:tc>
        <w:tc>
          <w:tcPr>
            <w:tcW w:w="851" w:type="dxa"/>
            <w:shd w:val="clear" w:color="auto" w:fill="CCCCCC"/>
            <w:vAlign w:val="center"/>
          </w:tcPr>
          <w:p w14:paraId="78CE0CF5" w14:textId="37F05A59" w:rsidR="00EF73DD" w:rsidRPr="00810907" w:rsidRDefault="00EF73DD" w:rsidP="00397650">
            <w:pPr>
              <w:jc w:val="center"/>
              <w:rPr>
                <w:sz w:val="28"/>
                <w:szCs w:val="28"/>
              </w:rPr>
            </w:pPr>
            <w:r>
              <w:t>122,4</w:t>
            </w:r>
          </w:p>
        </w:tc>
        <w:tc>
          <w:tcPr>
            <w:tcW w:w="851" w:type="dxa"/>
            <w:shd w:val="clear" w:color="auto" w:fill="CCCCCC"/>
            <w:vAlign w:val="center"/>
          </w:tcPr>
          <w:p w14:paraId="13D41276" w14:textId="1AC6E000" w:rsidR="00EF73DD" w:rsidRPr="00810907" w:rsidRDefault="00EF73DD" w:rsidP="00397650">
            <w:pPr>
              <w:jc w:val="center"/>
              <w:rPr>
                <w:sz w:val="28"/>
                <w:szCs w:val="28"/>
              </w:rPr>
            </w:pPr>
            <w:r>
              <w:t>118,8</w:t>
            </w:r>
          </w:p>
        </w:tc>
        <w:tc>
          <w:tcPr>
            <w:tcW w:w="851" w:type="dxa"/>
            <w:shd w:val="clear" w:color="auto" w:fill="CCCCCC"/>
            <w:vAlign w:val="center"/>
          </w:tcPr>
          <w:p w14:paraId="49D4EB4B" w14:textId="5A8C2768" w:rsidR="00EF73DD" w:rsidRPr="00810907" w:rsidRDefault="00EF73DD" w:rsidP="00397650">
            <w:pPr>
              <w:jc w:val="center"/>
              <w:rPr>
                <w:sz w:val="28"/>
                <w:szCs w:val="28"/>
              </w:rPr>
            </w:pPr>
            <w:r>
              <w:t>108</w:t>
            </w:r>
          </w:p>
        </w:tc>
        <w:tc>
          <w:tcPr>
            <w:tcW w:w="851" w:type="dxa"/>
            <w:shd w:val="clear" w:color="auto" w:fill="CCCCCC"/>
            <w:vAlign w:val="center"/>
          </w:tcPr>
          <w:p w14:paraId="08537F74" w14:textId="4DD09E97" w:rsidR="00EF73DD" w:rsidRPr="00810907" w:rsidRDefault="00EF73DD" w:rsidP="00397650">
            <w:pPr>
              <w:jc w:val="center"/>
              <w:rPr>
                <w:sz w:val="28"/>
                <w:szCs w:val="28"/>
              </w:rPr>
            </w:pPr>
            <w:r>
              <w:t>104,4</w:t>
            </w:r>
          </w:p>
        </w:tc>
        <w:tc>
          <w:tcPr>
            <w:tcW w:w="851" w:type="dxa"/>
            <w:shd w:val="clear" w:color="auto" w:fill="CCCCCC"/>
            <w:vAlign w:val="center"/>
          </w:tcPr>
          <w:p w14:paraId="064D4B81" w14:textId="5760F094" w:rsidR="00EF73DD" w:rsidRPr="00810907" w:rsidRDefault="00EF73DD" w:rsidP="00397650">
            <w:pPr>
              <w:jc w:val="center"/>
              <w:rPr>
                <w:sz w:val="28"/>
                <w:szCs w:val="28"/>
              </w:rPr>
            </w:pPr>
            <w:r>
              <w:t>100,8</w:t>
            </w:r>
          </w:p>
        </w:tc>
        <w:tc>
          <w:tcPr>
            <w:tcW w:w="851" w:type="dxa"/>
            <w:shd w:val="clear" w:color="auto" w:fill="CCCCCC"/>
            <w:vAlign w:val="center"/>
          </w:tcPr>
          <w:p w14:paraId="5E56367B" w14:textId="3CFA42EB" w:rsidR="00EF73DD" w:rsidRPr="00810907" w:rsidRDefault="00EF73DD" w:rsidP="00397650">
            <w:pPr>
              <w:jc w:val="center"/>
              <w:rPr>
                <w:sz w:val="28"/>
                <w:szCs w:val="28"/>
              </w:rPr>
            </w:pPr>
            <w:r>
              <w:t>84,6</w:t>
            </w:r>
          </w:p>
        </w:tc>
        <w:tc>
          <w:tcPr>
            <w:tcW w:w="851" w:type="dxa"/>
            <w:shd w:val="clear" w:color="auto" w:fill="CCCCCC"/>
            <w:vAlign w:val="center"/>
          </w:tcPr>
          <w:p w14:paraId="2C74E361" w14:textId="67E61373" w:rsidR="00EF73DD" w:rsidRPr="00810907" w:rsidRDefault="00EF73DD" w:rsidP="00397650">
            <w:pPr>
              <w:jc w:val="center"/>
              <w:rPr>
                <w:sz w:val="28"/>
                <w:szCs w:val="28"/>
              </w:rPr>
            </w:pPr>
            <w:r>
              <w:t>79,2</w:t>
            </w:r>
          </w:p>
        </w:tc>
        <w:tc>
          <w:tcPr>
            <w:tcW w:w="851" w:type="dxa"/>
            <w:shd w:val="clear" w:color="auto" w:fill="CCCCCC"/>
            <w:vAlign w:val="center"/>
          </w:tcPr>
          <w:p w14:paraId="1B43B9C9" w14:textId="00851A11" w:rsidR="00EF73DD" w:rsidRPr="00810907" w:rsidRDefault="00EF73DD" w:rsidP="00397650">
            <w:pPr>
              <w:jc w:val="center"/>
              <w:rPr>
                <w:sz w:val="28"/>
                <w:szCs w:val="28"/>
              </w:rPr>
            </w:pPr>
            <w:r>
              <w:t>77,4</w:t>
            </w:r>
          </w:p>
        </w:tc>
      </w:tr>
    </w:tbl>
    <w:p w14:paraId="46CF6905" w14:textId="77777777" w:rsidR="00335A01" w:rsidRDefault="00EF73DD" w:rsidP="00756DA8">
      <w:pPr>
        <w:pStyle w:val="MAINTEXT"/>
        <w:spacing w:before="120"/>
        <w:ind w:left="709" w:firstLine="0"/>
        <w:jc w:val="center"/>
      </w:pPr>
      <w:r>
        <w:rPr>
          <w:noProof/>
          <w:sz w:val="24"/>
          <w:szCs w:val="24"/>
        </w:rPr>
        <w:lastRenderedPageBreak/>
        <w:drawing>
          <wp:inline distT="0" distB="0" distL="0" distR="0" wp14:anchorId="61FF0875" wp14:editId="2623A626">
            <wp:extent cx="3737987" cy="2481943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BDB4282" w14:textId="3A81E57A" w:rsidR="00C757C7" w:rsidRPr="00B03634" w:rsidRDefault="00335A01" w:rsidP="00335A01">
      <w:pPr>
        <w:pStyle w:val="MAINTEXT"/>
        <w:ind w:left="709" w:firstLine="0"/>
        <w:jc w:val="center"/>
        <w:rPr>
          <w:noProof/>
        </w:rPr>
      </w:pPr>
      <w:r w:rsidRPr="00B03634">
        <w:rPr>
          <w:noProof/>
        </w:rPr>
        <w:t xml:space="preserve">График </w:t>
      </w:r>
      <w:r w:rsidRPr="00B03634">
        <w:rPr>
          <w:noProof/>
        </w:rPr>
        <w:fldChar w:fldCharType="begin"/>
      </w:r>
      <w:r w:rsidRPr="00B03634">
        <w:rPr>
          <w:noProof/>
        </w:rPr>
        <w:instrText xml:space="preserve"> SEQ График \* ARABIC </w:instrText>
      </w:r>
      <w:r w:rsidRPr="00B03634">
        <w:rPr>
          <w:noProof/>
        </w:rPr>
        <w:fldChar w:fldCharType="separate"/>
      </w:r>
      <w:r w:rsidR="00D32392">
        <w:rPr>
          <w:noProof/>
        </w:rPr>
        <w:t>1</w:t>
      </w:r>
      <w:r w:rsidRPr="00B03634">
        <w:rPr>
          <w:noProof/>
        </w:rPr>
        <w:fldChar w:fldCharType="end"/>
      </w:r>
    </w:p>
    <w:p w14:paraId="54FC5EDE" w14:textId="6023FFF2" w:rsidR="00EB6125" w:rsidRDefault="0074760A" w:rsidP="00EB6125">
      <w:pPr>
        <w:pStyle w:val="MAINTEXT"/>
        <w:numPr>
          <w:ilvl w:val="0"/>
          <w:numId w:val="1"/>
        </w:numPr>
      </w:pPr>
      <w:r>
        <w:t>Результаты исследования освещенности рабочей поверхности в зависимости от угла ее наклона</w:t>
      </w:r>
      <w:r w:rsidR="00BC0A67">
        <w:t xml:space="preserve"> (по формуле</w:t>
      </w:r>
      <w:r w:rsidR="00C84D7F">
        <w:t xml:space="preserve"> </w:t>
      </w:r>
      <w:r w:rsidR="00BC0A67">
        <w:t>(3))</w:t>
      </w:r>
      <w:r>
        <w:t>:</w:t>
      </w:r>
    </w:p>
    <w:p w14:paraId="1CDB5FDD" w14:textId="4092D0C4" w:rsidR="00977677" w:rsidRPr="000F1953" w:rsidRDefault="000F1953" w:rsidP="000F1953">
      <w:pPr>
        <w:pStyle w:val="MAINTEXT"/>
        <w:ind w:firstLine="0"/>
        <w:jc w:val="right"/>
      </w:pPr>
      <w:r>
        <w:t xml:space="preserve">Таблица </w:t>
      </w:r>
      <w:fldSimple w:instr=" SEQ Таблица \* ARABIC ">
        <w:r w:rsidR="00D32392">
          <w:rPr>
            <w:noProof/>
          </w:rPr>
          <w:t>5</w:t>
        </w:r>
      </w:fldSimple>
    </w:p>
    <w:tbl>
      <w:tblPr>
        <w:tblW w:w="9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1004"/>
        <w:gridCol w:w="694"/>
        <w:gridCol w:w="694"/>
        <w:gridCol w:w="694"/>
        <w:gridCol w:w="693"/>
        <w:gridCol w:w="693"/>
        <w:gridCol w:w="693"/>
        <w:gridCol w:w="693"/>
        <w:gridCol w:w="693"/>
        <w:gridCol w:w="693"/>
        <w:gridCol w:w="693"/>
      </w:tblGrid>
      <w:tr w:rsidR="00977677" w:rsidRPr="006662D8" w14:paraId="13F3A050" w14:textId="77777777" w:rsidTr="00DD216E">
        <w:tc>
          <w:tcPr>
            <w:tcW w:w="1913" w:type="dxa"/>
            <w:vAlign w:val="center"/>
          </w:tcPr>
          <w:p w14:paraId="544B2E08" w14:textId="4D6D442B" w:rsidR="00977677" w:rsidRPr="006662D8" w:rsidRDefault="00977677" w:rsidP="003530D2">
            <w:pPr>
              <w:jc w:val="center"/>
              <w:rPr>
                <w:sz w:val="28"/>
                <w:szCs w:val="28"/>
              </w:rPr>
            </w:pPr>
            <w:r w:rsidRPr="006662D8">
              <w:rPr>
                <w:sz w:val="28"/>
                <w:szCs w:val="28"/>
              </w:rPr>
              <w:t>Угол наклона плоскости</w:t>
            </w:r>
          </w:p>
        </w:tc>
        <w:tc>
          <w:tcPr>
            <w:tcW w:w="1004" w:type="dxa"/>
            <w:vAlign w:val="center"/>
          </w:tcPr>
          <w:p w14:paraId="083F5D18" w14:textId="77777777" w:rsidR="00977677" w:rsidRPr="006662D8" w:rsidRDefault="00977677" w:rsidP="003530D2">
            <w:pPr>
              <w:jc w:val="center"/>
              <w:rPr>
                <w:sz w:val="28"/>
                <w:szCs w:val="28"/>
              </w:rPr>
            </w:pPr>
            <w:r w:rsidRPr="006662D8">
              <w:rPr>
                <w:sz w:val="28"/>
                <w:szCs w:val="28"/>
              </w:rPr>
              <w:t>α, град</w:t>
            </w:r>
          </w:p>
        </w:tc>
        <w:tc>
          <w:tcPr>
            <w:tcW w:w="694" w:type="dxa"/>
            <w:vAlign w:val="center"/>
          </w:tcPr>
          <w:p w14:paraId="01EA173C" w14:textId="77777777" w:rsidR="00977677" w:rsidRPr="006662D8" w:rsidRDefault="00977677" w:rsidP="003530D2">
            <w:pPr>
              <w:jc w:val="center"/>
              <w:rPr>
                <w:sz w:val="28"/>
                <w:szCs w:val="28"/>
              </w:rPr>
            </w:pPr>
            <w:r w:rsidRPr="006662D8">
              <w:rPr>
                <w:sz w:val="28"/>
                <w:szCs w:val="28"/>
              </w:rPr>
              <w:t>0</w:t>
            </w:r>
          </w:p>
        </w:tc>
        <w:tc>
          <w:tcPr>
            <w:tcW w:w="694" w:type="dxa"/>
            <w:vAlign w:val="center"/>
          </w:tcPr>
          <w:p w14:paraId="2567D4BA" w14:textId="77777777" w:rsidR="00977677" w:rsidRPr="006662D8" w:rsidRDefault="00977677" w:rsidP="003530D2">
            <w:pPr>
              <w:jc w:val="center"/>
              <w:rPr>
                <w:sz w:val="28"/>
                <w:szCs w:val="28"/>
              </w:rPr>
            </w:pPr>
            <w:r w:rsidRPr="006662D8">
              <w:rPr>
                <w:sz w:val="28"/>
                <w:szCs w:val="28"/>
              </w:rPr>
              <w:t>10</w:t>
            </w:r>
          </w:p>
        </w:tc>
        <w:tc>
          <w:tcPr>
            <w:tcW w:w="694" w:type="dxa"/>
            <w:vAlign w:val="center"/>
          </w:tcPr>
          <w:p w14:paraId="30C7CF8F" w14:textId="77777777" w:rsidR="00977677" w:rsidRPr="006662D8" w:rsidRDefault="00977677" w:rsidP="003530D2">
            <w:pPr>
              <w:jc w:val="center"/>
              <w:rPr>
                <w:sz w:val="28"/>
                <w:szCs w:val="28"/>
              </w:rPr>
            </w:pPr>
            <w:r w:rsidRPr="006662D8">
              <w:rPr>
                <w:sz w:val="28"/>
                <w:szCs w:val="28"/>
              </w:rPr>
              <w:t>20</w:t>
            </w:r>
          </w:p>
        </w:tc>
        <w:tc>
          <w:tcPr>
            <w:tcW w:w="693" w:type="dxa"/>
            <w:vAlign w:val="center"/>
          </w:tcPr>
          <w:p w14:paraId="4D567AA4" w14:textId="77777777" w:rsidR="00977677" w:rsidRPr="006662D8" w:rsidRDefault="00977677" w:rsidP="003530D2">
            <w:pPr>
              <w:jc w:val="center"/>
              <w:rPr>
                <w:sz w:val="28"/>
                <w:szCs w:val="28"/>
              </w:rPr>
            </w:pPr>
            <w:r w:rsidRPr="006662D8">
              <w:rPr>
                <w:sz w:val="28"/>
                <w:szCs w:val="28"/>
              </w:rPr>
              <w:t>30</w:t>
            </w:r>
          </w:p>
        </w:tc>
        <w:tc>
          <w:tcPr>
            <w:tcW w:w="693" w:type="dxa"/>
            <w:vAlign w:val="center"/>
          </w:tcPr>
          <w:p w14:paraId="205095B6" w14:textId="77777777" w:rsidR="00977677" w:rsidRPr="006662D8" w:rsidRDefault="00977677" w:rsidP="003530D2">
            <w:pPr>
              <w:jc w:val="center"/>
              <w:rPr>
                <w:sz w:val="28"/>
                <w:szCs w:val="28"/>
              </w:rPr>
            </w:pPr>
            <w:r w:rsidRPr="006662D8">
              <w:rPr>
                <w:sz w:val="28"/>
                <w:szCs w:val="28"/>
              </w:rPr>
              <w:t>40</w:t>
            </w:r>
          </w:p>
        </w:tc>
        <w:tc>
          <w:tcPr>
            <w:tcW w:w="693" w:type="dxa"/>
            <w:vAlign w:val="center"/>
          </w:tcPr>
          <w:p w14:paraId="75150F24" w14:textId="77777777" w:rsidR="00977677" w:rsidRPr="006662D8" w:rsidRDefault="00977677" w:rsidP="003530D2">
            <w:pPr>
              <w:jc w:val="center"/>
              <w:rPr>
                <w:sz w:val="28"/>
                <w:szCs w:val="28"/>
              </w:rPr>
            </w:pPr>
            <w:r w:rsidRPr="006662D8">
              <w:rPr>
                <w:sz w:val="28"/>
                <w:szCs w:val="28"/>
              </w:rPr>
              <w:t>50</w:t>
            </w:r>
          </w:p>
        </w:tc>
        <w:tc>
          <w:tcPr>
            <w:tcW w:w="693" w:type="dxa"/>
            <w:vAlign w:val="center"/>
          </w:tcPr>
          <w:p w14:paraId="52B13E52" w14:textId="77777777" w:rsidR="00977677" w:rsidRPr="006662D8" w:rsidRDefault="00977677" w:rsidP="003530D2">
            <w:pPr>
              <w:jc w:val="center"/>
              <w:rPr>
                <w:sz w:val="28"/>
                <w:szCs w:val="28"/>
              </w:rPr>
            </w:pPr>
            <w:r w:rsidRPr="006662D8">
              <w:rPr>
                <w:sz w:val="28"/>
                <w:szCs w:val="28"/>
              </w:rPr>
              <w:t>60</w:t>
            </w:r>
          </w:p>
        </w:tc>
        <w:tc>
          <w:tcPr>
            <w:tcW w:w="693" w:type="dxa"/>
            <w:vAlign w:val="center"/>
          </w:tcPr>
          <w:p w14:paraId="3ABB5C64" w14:textId="77777777" w:rsidR="00977677" w:rsidRPr="006662D8" w:rsidRDefault="00977677" w:rsidP="003530D2">
            <w:pPr>
              <w:jc w:val="center"/>
              <w:rPr>
                <w:sz w:val="28"/>
                <w:szCs w:val="28"/>
              </w:rPr>
            </w:pPr>
            <w:r w:rsidRPr="006662D8">
              <w:rPr>
                <w:sz w:val="28"/>
                <w:szCs w:val="28"/>
              </w:rPr>
              <w:t>70</w:t>
            </w:r>
          </w:p>
        </w:tc>
        <w:tc>
          <w:tcPr>
            <w:tcW w:w="693" w:type="dxa"/>
            <w:vAlign w:val="center"/>
          </w:tcPr>
          <w:p w14:paraId="28910D97" w14:textId="77777777" w:rsidR="00977677" w:rsidRPr="006662D8" w:rsidRDefault="00977677" w:rsidP="003530D2">
            <w:pPr>
              <w:jc w:val="center"/>
              <w:rPr>
                <w:sz w:val="28"/>
                <w:szCs w:val="28"/>
              </w:rPr>
            </w:pPr>
            <w:r w:rsidRPr="006662D8">
              <w:rPr>
                <w:sz w:val="28"/>
                <w:szCs w:val="28"/>
              </w:rPr>
              <w:t>80</w:t>
            </w:r>
          </w:p>
        </w:tc>
        <w:tc>
          <w:tcPr>
            <w:tcW w:w="693" w:type="dxa"/>
            <w:vAlign w:val="center"/>
          </w:tcPr>
          <w:p w14:paraId="5BE5A4E4" w14:textId="77777777" w:rsidR="00977677" w:rsidRPr="006662D8" w:rsidRDefault="00977677" w:rsidP="003530D2">
            <w:pPr>
              <w:jc w:val="center"/>
              <w:rPr>
                <w:sz w:val="28"/>
                <w:szCs w:val="28"/>
              </w:rPr>
            </w:pPr>
            <w:r w:rsidRPr="006662D8">
              <w:rPr>
                <w:sz w:val="28"/>
                <w:szCs w:val="28"/>
              </w:rPr>
              <w:t>90</w:t>
            </w:r>
          </w:p>
        </w:tc>
      </w:tr>
      <w:tr w:rsidR="00977677" w:rsidRPr="006662D8" w14:paraId="27906647" w14:textId="77777777" w:rsidTr="00DD216E">
        <w:tc>
          <w:tcPr>
            <w:tcW w:w="1913" w:type="dxa"/>
            <w:vAlign w:val="center"/>
          </w:tcPr>
          <w:p w14:paraId="0459DC9B" w14:textId="77777777" w:rsidR="00977677" w:rsidRPr="006662D8" w:rsidRDefault="00977677" w:rsidP="003530D2">
            <w:pPr>
              <w:jc w:val="center"/>
              <w:rPr>
                <w:sz w:val="28"/>
                <w:szCs w:val="28"/>
              </w:rPr>
            </w:pPr>
            <w:r w:rsidRPr="006662D8">
              <w:rPr>
                <w:sz w:val="28"/>
                <w:szCs w:val="28"/>
              </w:rPr>
              <w:t>Результат измерения</w:t>
            </w:r>
          </w:p>
          <w:p w14:paraId="0670DAFD" w14:textId="77777777" w:rsidR="00977677" w:rsidRPr="006662D8" w:rsidRDefault="00977677" w:rsidP="003530D2">
            <w:pPr>
              <w:jc w:val="center"/>
              <w:rPr>
                <w:sz w:val="28"/>
                <w:szCs w:val="28"/>
              </w:rPr>
            </w:pPr>
            <w:r w:rsidRPr="006662D8">
              <w:rPr>
                <w:sz w:val="28"/>
                <w:szCs w:val="28"/>
              </w:rPr>
              <w:t>освещенности</w:t>
            </w:r>
          </w:p>
        </w:tc>
        <w:tc>
          <w:tcPr>
            <w:tcW w:w="1004" w:type="dxa"/>
            <w:vAlign w:val="center"/>
          </w:tcPr>
          <w:p w14:paraId="328DC3A0" w14:textId="47495DED" w:rsidR="00977677" w:rsidRPr="006662D8" w:rsidRDefault="00977677" w:rsidP="003530D2">
            <w:pPr>
              <w:jc w:val="center"/>
              <w:rPr>
                <w:sz w:val="28"/>
                <w:szCs w:val="28"/>
              </w:rPr>
            </w:pPr>
            <w:r w:rsidRPr="006662D8">
              <w:rPr>
                <w:sz w:val="28"/>
                <w:szCs w:val="28"/>
              </w:rPr>
              <w:t>Е</w:t>
            </w:r>
            <w:r w:rsidRPr="006662D8">
              <w:rPr>
                <w:sz w:val="36"/>
                <w:szCs w:val="36"/>
                <w:vertAlign w:val="subscript"/>
              </w:rPr>
              <w:t>α эксп</w:t>
            </w:r>
            <w:r w:rsidRPr="006662D8">
              <w:rPr>
                <w:sz w:val="28"/>
                <w:szCs w:val="28"/>
              </w:rPr>
              <w:t xml:space="preserve">, </w:t>
            </w:r>
            <w:proofErr w:type="spellStart"/>
            <w:r w:rsidRPr="006662D8">
              <w:rPr>
                <w:sz w:val="28"/>
                <w:szCs w:val="28"/>
              </w:rPr>
              <w:t>лк</w:t>
            </w:r>
            <w:proofErr w:type="spellEnd"/>
          </w:p>
        </w:tc>
        <w:tc>
          <w:tcPr>
            <w:tcW w:w="694" w:type="dxa"/>
            <w:vAlign w:val="center"/>
          </w:tcPr>
          <w:p w14:paraId="03968EF2" w14:textId="77777777" w:rsidR="00977677" w:rsidRPr="006662D8" w:rsidRDefault="00977677" w:rsidP="003530D2">
            <w:pPr>
              <w:jc w:val="center"/>
              <w:rPr>
                <w:spacing w:val="-14"/>
              </w:rPr>
            </w:pPr>
            <w:r w:rsidRPr="006662D8">
              <w:rPr>
                <w:spacing w:val="-14"/>
              </w:rPr>
              <w:t>540</w:t>
            </w:r>
          </w:p>
        </w:tc>
        <w:tc>
          <w:tcPr>
            <w:tcW w:w="694" w:type="dxa"/>
            <w:vAlign w:val="center"/>
          </w:tcPr>
          <w:p w14:paraId="41F687C5" w14:textId="77777777" w:rsidR="00977677" w:rsidRPr="006662D8" w:rsidRDefault="00977677" w:rsidP="003530D2">
            <w:pPr>
              <w:jc w:val="center"/>
              <w:rPr>
                <w:spacing w:val="-14"/>
              </w:rPr>
            </w:pPr>
            <w:r w:rsidRPr="006662D8">
              <w:rPr>
                <w:spacing w:val="-14"/>
              </w:rPr>
              <w:t>580</w:t>
            </w:r>
          </w:p>
        </w:tc>
        <w:tc>
          <w:tcPr>
            <w:tcW w:w="694" w:type="dxa"/>
            <w:vAlign w:val="center"/>
          </w:tcPr>
          <w:p w14:paraId="29C370B3" w14:textId="77777777" w:rsidR="00977677" w:rsidRPr="006662D8" w:rsidRDefault="00977677" w:rsidP="003530D2">
            <w:pPr>
              <w:jc w:val="center"/>
              <w:rPr>
                <w:spacing w:val="-14"/>
              </w:rPr>
            </w:pPr>
            <w:r w:rsidRPr="006662D8">
              <w:rPr>
                <w:spacing w:val="-14"/>
              </w:rPr>
              <w:t>600</w:t>
            </w:r>
          </w:p>
        </w:tc>
        <w:tc>
          <w:tcPr>
            <w:tcW w:w="693" w:type="dxa"/>
            <w:vAlign w:val="center"/>
          </w:tcPr>
          <w:p w14:paraId="49C75E97" w14:textId="77777777" w:rsidR="00977677" w:rsidRPr="006662D8" w:rsidRDefault="00977677" w:rsidP="003530D2">
            <w:pPr>
              <w:jc w:val="center"/>
              <w:rPr>
                <w:spacing w:val="-14"/>
              </w:rPr>
            </w:pPr>
            <w:r w:rsidRPr="006662D8">
              <w:rPr>
                <w:spacing w:val="-14"/>
              </w:rPr>
              <w:t>610</w:t>
            </w:r>
          </w:p>
        </w:tc>
        <w:tc>
          <w:tcPr>
            <w:tcW w:w="693" w:type="dxa"/>
            <w:vAlign w:val="center"/>
          </w:tcPr>
          <w:p w14:paraId="00849F5A" w14:textId="77777777" w:rsidR="00977677" w:rsidRPr="006662D8" w:rsidRDefault="00977677" w:rsidP="003530D2">
            <w:pPr>
              <w:jc w:val="center"/>
              <w:rPr>
                <w:spacing w:val="-14"/>
              </w:rPr>
            </w:pPr>
            <w:r w:rsidRPr="006662D8">
              <w:rPr>
                <w:spacing w:val="-14"/>
              </w:rPr>
              <w:t>610</w:t>
            </w:r>
          </w:p>
        </w:tc>
        <w:tc>
          <w:tcPr>
            <w:tcW w:w="693" w:type="dxa"/>
            <w:vAlign w:val="center"/>
          </w:tcPr>
          <w:p w14:paraId="7AE1E0A9" w14:textId="77777777" w:rsidR="00977677" w:rsidRPr="006662D8" w:rsidRDefault="00977677" w:rsidP="003530D2">
            <w:pPr>
              <w:jc w:val="center"/>
              <w:rPr>
                <w:spacing w:val="-14"/>
              </w:rPr>
            </w:pPr>
            <w:r w:rsidRPr="006662D8">
              <w:rPr>
                <w:spacing w:val="-14"/>
              </w:rPr>
              <w:t>580</w:t>
            </w:r>
          </w:p>
        </w:tc>
        <w:tc>
          <w:tcPr>
            <w:tcW w:w="693" w:type="dxa"/>
            <w:vAlign w:val="center"/>
          </w:tcPr>
          <w:p w14:paraId="4674B09A" w14:textId="77777777" w:rsidR="00977677" w:rsidRPr="006662D8" w:rsidRDefault="00977677" w:rsidP="003530D2">
            <w:pPr>
              <w:jc w:val="center"/>
              <w:rPr>
                <w:spacing w:val="-14"/>
              </w:rPr>
            </w:pPr>
            <w:r w:rsidRPr="006662D8">
              <w:rPr>
                <w:spacing w:val="-14"/>
              </w:rPr>
              <w:t>560</w:t>
            </w:r>
          </w:p>
        </w:tc>
        <w:tc>
          <w:tcPr>
            <w:tcW w:w="693" w:type="dxa"/>
            <w:vAlign w:val="center"/>
          </w:tcPr>
          <w:p w14:paraId="05A7D70B" w14:textId="77777777" w:rsidR="00977677" w:rsidRPr="006662D8" w:rsidRDefault="00977677" w:rsidP="003530D2">
            <w:pPr>
              <w:jc w:val="center"/>
              <w:rPr>
                <w:spacing w:val="-14"/>
              </w:rPr>
            </w:pPr>
            <w:r w:rsidRPr="006662D8">
              <w:rPr>
                <w:spacing w:val="-14"/>
              </w:rPr>
              <w:t>530</w:t>
            </w:r>
          </w:p>
        </w:tc>
        <w:tc>
          <w:tcPr>
            <w:tcW w:w="693" w:type="dxa"/>
            <w:vAlign w:val="center"/>
          </w:tcPr>
          <w:p w14:paraId="12F18555" w14:textId="77777777" w:rsidR="00977677" w:rsidRPr="006662D8" w:rsidRDefault="00977677" w:rsidP="003530D2">
            <w:pPr>
              <w:jc w:val="center"/>
              <w:rPr>
                <w:spacing w:val="-6"/>
              </w:rPr>
            </w:pPr>
            <w:r w:rsidRPr="006662D8">
              <w:rPr>
                <w:spacing w:val="-6"/>
              </w:rPr>
              <w:t>500</w:t>
            </w:r>
          </w:p>
        </w:tc>
        <w:tc>
          <w:tcPr>
            <w:tcW w:w="693" w:type="dxa"/>
            <w:vAlign w:val="center"/>
          </w:tcPr>
          <w:p w14:paraId="5694DA88" w14:textId="77777777" w:rsidR="00977677" w:rsidRPr="006662D8" w:rsidRDefault="00977677" w:rsidP="003530D2">
            <w:pPr>
              <w:jc w:val="center"/>
              <w:rPr>
                <w:spacing w:val="-6"/>
              </w:rPr>
            </w:pPr>
            <w:r w:rsidRPr="006662D8">
              <w:rPr>
                <w:spacing w:val="-6"/>
              </w:rPr>
              <w:t>465</w:t>
            </w:r>
          </w:p>
        </w:tc>
      </w:tr>
      <w:tr w:rsidR="00D13F2B" w:rsidRPr="006662D8" w14:paraId="16DF3E4C" w14:textId="77777777" w:rsidTr="00DD216E">
        <w:tc>
          <w:tcPr>
            <w:tcW w:w="1913" w:type="dxa"/>
            <w:vAlign w:val="center"/>
          </w:tcPr>
          <w:p w14:paraId="69B08795" w14:textId="5CA93355" w:rsidR="00977677" w:rsidRPr="006662D8" w:rsidRDefault="00977677" w:rsidP="003530D2">
            <w:pPr>
              <w:jc w:val="center"/>
              <w:rPr>
                <w:sz w:val="28"/>
                <w:szCs w:val="28"/>
              </w:rPr>
            </w:pPr>
            <w:r w:rsidRPr="006662D8">
              <w:rPr>
                <w:sz w:val="28"/>
                <w:szCs w:val="28"/>
              </w:rPr>
              <w:t>Результат расчета</w:t>
            </w:r>
          </w:p>
          <w:p w14:paraId="344E5E82" w14:textId="77777777" w:rsidR="00977677" w:rsidRPr="006662D8" w:rsidRDefault="00977677" w:rsidP="003530D2">
            <w:pPr>
              <w:jc w:val="center"/>
              <w:rPr>
                <w:sz w:val="28"/>
                <w:szCs w:val="28"/>
              </w:rPr>
            </w:pPr>
            <w:r w:rsidRPr="006662D8">
              <w:rPr>
                <w:sz w:val="28"/>
                <w:szCs w:val="28"/>
              </w:rPr>
              <w:t>освещенности</w:t>
            </w:r>
          </w:p>
        </w:tc>
        <w:tc>
          <w:tcPr>
            <w:tcW w:w="1004" w:type="dxa"/>
            <w:vAlign w:val="center"/>
          </w:tcPr>
          <w:p w14:paraId="3D8C72F9" w14:textId="2E2E74F3" w:rsidR="00977677" w:rsidRPr="006662D8" w:rsidRDefault="00977677" w:rsidP="003530D2">
            <w:pPr>
              <w:jc w:val="center"/>
              <w:rPr>
                <w:sz w:val="28"/>
                <w:szCs w:val="28"/>
              </w:rPr>
            </w:pPr>
            <w:r w:rsidRPr="006662D8">
              <w:rPr>
                <w:sz w:val="28"/>
                <w:szCs w:val="28"/>
              </w:rPr>
              <w:t>Е</w:t>
            </w:r>
            <w:r w:rsidRPr="006662D8">
              <w:rPr>
                <w:sz w:val="36"/>
                <w:szCs w:val="36"/>
                <w:vertAlign w:val="subscript"/>
              </w:rPr>
              <w:t xml:space="preserve">α </w:t>
            </w:r>
            <w:proofErr w:type="spellStart"/>
            <w:r w:rsidRPr="006662D8">
              <w:rPr>
                <w:sz w:val="36"/>
                <w:szCs w:val="36"/>
                <w:vertAlign w:val="subscript"/>
              </w:rPr>
              <w:t>расч</w:t>
            </w:r>
            <w:proofErr w:type="spellEnd"/>
            <w:r w:rsidRPr="006662D8">
              <w:rPr>
                <w:sz w:val="28"/>
                <w:szCs w:val="28"/>
              </w:rPr>
              <w:t xml:space="preserve">, </w:t>
            </w:r>
            <w:proofErr w:type="spellStart"/>
            <w:r w:rsidRPr="006662D8">
              <w:rPr>
                <w:sz w:val="28"/>
                <w:szCs w:val="28"/>
              </w:rPr>
              <w:t>лк</w:t>
            </w:r>
            <w:proofErr w:type="spellEnd"/>
          </w:p>
          <w:p w14:paraId="50239AD0" w14:textId="77777777" w:rsidR="00977677" w:rsidRPr="006662D8" w:rsidRDefault="00977677" w:rsidP="003530D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94" w:type="dxa"/>
            <w:shd w:val="clear" w:color="auto" w:fill="CCCCCC"/>
            <w:vAlign w:val="center"/>
          </w:tcPr>
          <w:p w14:paraId="00F70E09" w14:textId="786C1F45" w:rsidR="00977677" w:rsidRPr="006662D8" w:rsidRDefault="00977677" w:rsidP="003530D2">
            <w:pPr>
              <w:jc w:val="center"/>
              <w:rPr>
                <w:sz w:val="28"/>
                <w:szCs w:val="28"/>
              </w:rPr>
            </w:pPr>
            <w:r w:rsidRPr="006662D8">
              <w:rPr>
                <w:rFonts w:eastAsia="Calibri"/>
                <w:color w:val="000000" w:themeColor="text1"/>
              </w:rPr>
              <w:t>540</w:t>
            </w:r>
          </w:p>
        </w:tc>
        <w:tc>
          <w:tcPr>
            <w:tcW w:w="694" w:type="dxa"/>
            <w:shd w:val="clear" w:color="auto" w:fill="CCCCCC"/>
            <w:vAlign w:val="center"/>
          </w:tcPr>
          <w:p w14:paraId="20E21509" w14:textId="66F8831D" w:rsidR="00977677" w:rsidRPr="006662D8" w:rsidRDefault="00977677" w:rsidP="003530D2">
            <w:pPr>
              <w:jc w:val="center"/>
              <w:rPr>
                <w:sz w:val="28"/>
                <w:szCs w:val="28"/>
              </w:rPr>
            </w:pPr>
            <w:r w:rsidRPr="006662D8">
              <w:rPr>
                <w:rFonts w:eastAsia="Calibri"/>
                <w:color w:val="000000" w:themeColor="text1"/>
              </w:rPr>
              <w:t>571,2</w:t>
            </w:r>
          </w:p>
        </w:tc>
        <w:tc>
          <w:tcPr>
            <w:tcW w:w="694" w:type="dxa"/>
            <w:shd w:val="clear" w:color="auto" w:fill="CCCCCC"/>
            <w:vAlign w:val="center"/>
          </w:tcPr>
          <w:p w14:paraId="1C4DC2BB" w14:textId="66CAE2D9" w:rsidR="00977677" w:rsidRPr="006662D8" w:rsidRDefault="00977677" w:rsidP="003530D2">
            <w:pPr>
              <w:jc w:val="center"/>
              <w:rPr>
                <w:sz w:val="28"/>
                <w:szCs w:val="28"/>
              </w:rPr>
            </w:pPr>
            <w:r w:rsidRPr="006662D8">
              <w:rPr>
                <w:rFonts w:eastAsia="Calibri"/>
                <w:color w:val="000000" w:themeColor="text1"/>
              </w:rPr>
              <w:t>563,8</w:t>
            </w:r>
          </w:p>
        </w:tc>
        <w:tc>
          <w:tcPr>
            <w:tcW w:w="693" w:type="dxa"/>
            <w:shd w:val="clear" w:color="auto" w:fill="CCCCCC"/>
            <w:vAlign w:val="center"/>
          </w:tcPr>
          <w:p w14:paraId="6E343159" w14:textId="106D8D94" w:rsidR="00977677" w:rsidRPr="006662D8" w:rsidRDefault="00977677" w:rsidP="003530D2">
            <w:pPr>
              <w:jc w:val="center"/>
              <w:rPr>
                <w:sz w:val="28"/>
                <w:szCs w:val="28"/>
              </w:rPr>
            </w:pPr>
            <w:r w:rsidRPr="006662D8">
              <w:rPr>
                <w:rFonts w:eastAsia="Calibri"/>
                <w:color w:val="000000" w:themeColor="text1"/>
              </w:rPr>
              <w:t>528,3</w:t>
            </w:r>
          </w:p>
        </w:tc>
        <w:tc>
          <w:tcPr>
            <w:tcW w:w="693" w:type="dxa"/>
            <w:shd w:val="clear" w:color="auto" w:fill="CCCCCC"/>
            <w:vAlign w:val="center"/>
          </w:tcPr>
          <w:p w14:paraId="6356085F" w14:textId="55DD2C13" w:rsidR="00977677" w:rsidRPr="006662D8" w:rsidRDefault="00977677" w:rsidP="003530D2">
            <w:pPr>
              <w:jc w:val="center"/>
              <w:rPr>
                <w:sz w:val="28"/>
                <w:szCs w:val="28"/>
              </w:rPr>
            </w:pPr>
            <w:r w:rsidRPr="006662D8">
              <w:rPr>
                <w:rFonts w:eastAsia="Calibri"/>
                <w:color w:val="000000" w:themeColor="text1"/>
              </w:rPr>
              <w:t>467,3</w:t>
            </w:r>
          </w:p>
        </w:tc>
        <w:tc>
          <w:tcPr>
            <w:tcW w:w="693" w:type="dxa"/>
            <w:shd w:val="clear" w:color="auto" w:fill="CCCCCC"/>
            <w:vAlign w:val="center"/>
          </w:tcPr>
          <w:p w14:paraId="768C0F6E" w14:textId="20F0AF6B" w:rsidR="00977677" w:rsidRPr="006662D8" w:rsidRDefault="00977677" w:rsidP="003530D2">
            <w:pPr>
              <w:jc w:val="center"/>
              <w:rPr>
                <w:sz w:val="28"/>
                <w:szCs w:val="28"/>
              </w:rPr>
            </w:pPr>
            <w:r w:rsidRPr="006662D8">
              <w:rPr>
                <w:rFonts w:eastAsia="Calibri"/>
                <w:color w:val="000000" w:themeColor="text1"/>
              </w:rPr>
              <w:t>372,8</w:t>
            </w:r>
          </w:p>
        </w:tc>
        <w:tc>
          <w:tcPr>
            <w:tcW w:w="693" w:type="dxa"/>
            <w:shd w:val="clear" w:color="auto" w:fill="CCCCCC"/>
            <w:vAlign w:val="center"/>
          </w:tcPr>
          <w:p w14:paraId="7638F6E1" w14:textId="4C865F88" w:rsidR="00977677" w:rsidRPr="006662D8" w:rsidRDefault="00977677" w:rsidP="003530D2">
            <w:pPr>
              <w:jc w:val="center"/>
              <w:rPr>
                <w:sz w:val="28"/>
                <w:szCs w:val="28"/>
              </w:rPr>
            </w:pPr>
            <w:r w:rsidRPr="006662D8">
              <w:rPr>
                <w:rFonts w:eastAsia="Calibri"/>
                <w:color w:val="000000" w:themeColor="text1"/>
              </w:rPr>
              <w:t>280</w:t>
            </w:r>
          </w:p>
        </w:tc>
        <w:tc>
          <w:tcPr>
            <w:tcW w:w="693" w:type="dxa"/>
            <w:shd w:val="clear" w:color="auto" w:fill="CCCCCC"/>
            <w:vAlign w:val="center"/>
          </w:tcPr>
          <w:p w14:paraId="026402C3" w14:textId="5A0BBF11" w:rsidR="00977677" w:rsidRPr="006662D8" w:rsidRDefault="00977677" w:rsidP="003530D2">
            <w:pPr>
              <w:jc w:val="center"/>
              <w:rPr>
                <w:sz w:val="28"/>
                <w:szCs w:val="28"/>
              </w:rPr>
            </w:pPr>
            <w:r w:rsidRPr="006662D8">
              <w:rPr>
                <w:rFonts w:eastAsia="Calibri"/>
                <w:color w:val="000000" w:themeColor="text1"/>
              </w:rPr>
              <w:t>181,3</w:t>
            </w:r>
          </w:p>
        </w:tc>
        <w:tc>
          <w:tcPr>
            <w:tcW w:w="693" w:type="dxa"/>
            <w:shd w:val="clear" w:color="auto" w:fill="CCCCCC"/>
            <w:vAlign w:val="center"/>
          </w:tcPr>
          <w:p w14:paraId="51CAB167" w14:textId="0FADE724" w:rsidR="00977677" w:rsidRPr="006662D8" w:rsidRDefault="00977677" w:rsidP="003530D2">
            <w:pPr>
              <w:jc w:val="center"/>
              <w:rPr>
                <w:sz w:val="28"/>
                <w:szCs w:val="28"/>
              </w:rPr>
            </w:pPr>
            <w:r w:rsidRPr="006662D8">
              <w:rPr>
                <w:rFonts w:eastAsia="Calibri"/>
                <w:color w:val="000000" w:themeColor="text1"/>
              </w:rPr>
              <w:t>86,8</w:t>
            </w:r>
          </w:p>
        </w:tc>
        <w:tc>
          <w:tcPr>
            <w:tcW w:w="693" w:type="dxa"/>
            <w:shd w:val="clear" w:color="auto" w:fill="CCCCCC"/>
            <w:vAlign w:val="center"/>
          </w:tcPr>
          <w:p w14:paraId="6804AFF5" w14:textId="1D88FC23" w:rsidR="00977677" w:rsidRPr="006662D8" w:rsidRDefault="00977677" w:rsidP="003530D2">
            <w:pPr>
              <w:jc w:val="center"/>
              <w:rPr>
                <w:sz w:val="28"/>
                <w:szCs w:val="28"/>
              </w:rPr>
            </w:pPr>
            <w:r w:rsidRPr="006662D8">
              <w:rPr>
                <w:rFonts w:eastAsia="Calibri"/>
                <w:color w:val="000000" w:themeColor="text1"/>
              </w:rPr>
              <w:t>0</w:t>
            </w:r>
          </w:p>
        </w:tc>
      </w:tr>
    </w:tbl>
    <w:p w14:paraId="01592C12" w14:textId="3B1FCE1D" w:rsidR="00EB6125" w:rsidRDefault="00686584" w:rsidP="00590162">
      <w:pPr>
        <w:pStyle w:val="MAINTEXT"/>
        <w:spacing w:before="120"/>
        <w:ind w:left="709" w:firstLine="0"/>
        <w:jc w:val="center"/>
      </w:pPr>
      <w:r>
        <w:rPr>
          <w:noProof/>
        </w:rPr>
        <w:drawing>
          <wp:inline distT="0" distB="0" distL="0" distR="0" wp14:anchorId="01F263E5" wp14:editId="1196F5E4">
            <wp:extent cx="4240405" cy="2914022"/>
            <wp:effectExtent l="0" t="0" r="0" b="0"/>
            <wp:docPr id="1547680050" name="Рисунок 15476800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680050" name="Рисунок 154768005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040" cy="294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304ED" w14:textId="06A5DEC6" w:rsidR="00745EE6" w:rsidRDefault="007B2F8D" w:rsidP="007B2F8D">
      <w:pPr>
        <w:pStyle w:val="MAINTEXT"/>
        <w:ind w:left="709" w:firstLine="0"/>
        <w:jc w:val="center"/>
        <w:rPr>
          <w:noProof/>
        </w:rPr>
      </w:pPr>
      <w:r w:rsidRPr="00B03634">
        <w:rPr>
          <w:noProof/>
        </w:rPr>
        <w:t xml:space="preserve">График </w:t>
      </w:r>
      <w:r w:rsidRPr="00B03634">
        <w:rPr>
          <w:noProof/>
        </w:rPr>
        <w:fldChar w:fldCharType="begin"/>
      </w:r>
      <w:r w:rsidRPr="00B03634">
        <w:rPr>
          <w:noProof/>
        </w:rPr>
        <w:instrText xml:space="preserve"> SEQ График \* ARABIC </w:instrText>
      </w:r>
      <w:r w:rsidRPr="00B03634">
        <w:rPr>
          <w:noProof/>
        </w:rPr>
        <w:fldChar w:fldCharType="separate"/>
      </w:r>
      <w:r w:rsidR="00D32392">
        <w:rPr>
          <w:noProof/>
        </w:rPr>
        <w:t>2</w:t>
      </w:r>
      <w:r w:rsidRPr="00B03634">
        <w:rPr>
          <w:noProof/>
        </w:rPr>
        <w:fldChar w:fldCharType="end"/>
      </w:r>
    </w:p>
    <w:p w14:paraId="2AF3304D" w14:textId="77777777" w:rsidR="00745EE6" w:rsidRDefault="00745EE6">
      <w:pPr>
        <w:spacing w:after="200" w:line="276" w:lineRule="auto"/>
        <w:rPr>
          <w:noProof/>
          <w:sz w:val="28"/>
          <w:szCs w:val="28"/>
        </w:rPr>
      </w:pPr>
      <w:r>
        <w:rPr>
          <w:noProof/>
        </w:rPr>
        <w:br w:type="page"/>
      </w:r>
    </w:p>
    <w:p w14:paraId="7F5F6981" w14:textId="1FE77440" w:rsidR="0074760A" w:rsidRDefault="0074760A" w:rsidP="0074760A">
      <w:pPr>
        <w:pStyle w:val="MAINTEXT"/>
        <w:numPr>
          <w:ilvl w:val="0"/>
          <w:numId w:val="1"/>
        </w:numPr>
      </w:pPr>
      <w:r w:rsidRPr="0074760A">
        <w:lastRenderedPageBreak/>
        <w:t>Результаты исследования спектральных характеристик</w:t>
      </w:r>
      <w:r w:rsidR="00A037DD">
        <w:t xml:space="preserve"> (по формуле</w:t>
      </w:r>
      <w:r w:rsidR="00D262D4">
        <w:t> </w:t>
      </w:r>
      <w:r w:rsidR="00A037DD">
        <w:t>(6))</w:t>
      </w:r>
      <w:r>
        <w:t>:</w:t>
      </w:r>
    </w:p>
    <w:p w14:paraId="13C0D8F9" w14:textId="17E2F228" w:rsidR="00246DEC" w:rsidRPr="00A439FC" w:rsidRDefault="00A439FC" w:rsidP="00A439FC">
      <w:pPr>
        <w:pStyle w:val="MAINTEXT"/>
        <w:ind w:firstLine="0"/>
        <w:jc w:val="right"/>
      </w:pPr>
      <w:r>
        <w:t xml:space="preserve">Таблица </w:t>
      </w:r>
      <w:fldSimple w:instr=" SEQ Таблица \* ARABIC ">
        <w:r w:rsidR="00D32392">
          <w:rPr>
            <w:noProof/>
          </w:rPr>
          <w:t>6</w:t>
        </w:r>
      </w:fldSimple>
    </w:p>
    <w:tbl>
      <w:tblPr>
        <w:tblW w:w="9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154"/>
        <w:gridCol w:w="859"/>
        <w:gridCol w:w="1275"/>
        <w:gridCol w:w="1660"/>
        <w:gridCol w:w="1558"/>
        <w:gridCol w:w="1700"/>
        <w:gridCol w:w="1619"/>
      </w:tblGrid>
      <w:tr w:rsidR="00246DEC" w14:paraId="44C3A097" w14:textId="77777777" w:rsidTr="00A70E8E">
        <w:tc>
          <w:tcPr>
            <w:tcW w:w="11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0879F" w14:textId="77777777" w:rsidR="00246DEC" w:rsidRDefault="00246DEC" w:rsidP="00E02082">
            <w:pPr>
              <w:spacing w:line="256" w:lineRule="auto"/>
              <w:jc w:val="center"/>
              <w:rPr>
                <w:szCs w:val="20"/>
                <w:lang w:eastAsia="en-US"/>
              </w:rPr>
            </w:pPr>
            <w:r>
              <w:rPr>
                <w:lang w:eastAsia="en-US"/>
              </w:rPr>
              <w:t>Длина волны</w:t>
            </w:r>
          </w:p>
          <w:p w14:paraId="746FBD51" w14:textId="77777777" w:rsidR="00246DEC" w:rsidRDefault="00246DEC" w:rsidP="00E0208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sym w:font="Symbol" w:char="F06C"/>
            </w:r>
            <w:r>
              <w:rPr>
                <w:lang w:eastAsia="en-US"/>
              </w:rPr>
              <w:t>, мкм</w:t>
            </w:r>
          </w:p>
        </w:tc>
        <w:tc>
          <w:tcPr>
            <w:tcW w:w="8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CC355" w14:textId="77777777" w:rsidR="00246DEC" w:rsidRDefault="00246DEC" w:rsidP="00E02082">
            <w:pPr>
              <w:spacing w:line="256" w:lineRule="auto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>g(</w:t>
            </w:r>
            <w:r>
              <w:rPr>
                <w:sz w:val="32"/>
                <w:szCs w:val="32"/>
                <w:lang w:eastAsia="en-US"/>
              </w:rPr>
              <w:sym w:font="Symbol" w:char="F06C"/>
            </w:r>
            <w:r>
              <w:rPr>
                <w:sz w:val="32"/>
                <w:szCs w:val="32"/>
                <w:lang w:eastAsia="en-US"/>
              </w:rPr>
              <w:t>)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E4470" w14:textId="77777777" w:rsidR="00246DEC" w:rsidRDefault="00246DEC" w:rsidP="00E02082">
            <w:pPr>
              <w:spacing w:line="256" w:lineRule="auto"/>
              <w:jc w:val="center"/>
              <w:rPr>
                <w:szCs w:val="20"/>
                <w:lang w:eastAsia="en-US"/>
              </w:rPr>
            </w:pPr>
            <w:r>
              <w:rPr>
                <w:lang w:eastAsia="en-US"/>
              </w:rPr>
              <w:t xml:space="preserve">Деление на барабане </w:t>
            </w:r>
            <w:proofErr w:type="spellStart"/>
            <w:r>
              <w:rPr>
                <w:lang w:eastAsia="en-US"/>
              </w:rPr>
              <w:t>монохро-матора</w:t>
            </w:r>
            <w:proofErr w:type="spellEnd"/>
          </w:p>
        </w:tc>
        <w:tc>
          <w:tcPr>
            <w:tcW w:w="65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424C7" w14:textId="77777777" w:rsidR="00246DEC" w:rsidRDefault="00246DEC" w:rsidP="00E0208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Исследуемый источник света</w:t>
            </w:r>
          </w:p>
        </w:tc>
      </w:tr>
      <w:tr w:rsidR="00246DEC" w14:paraId="76AF8DB0" w14:textId="77777777" w:rsidTr="00A70E8E">
        <w:tc>
          <w:tcPr>
            <w:tcW w:w="11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49777" w14:textId="77777777" w:rsidR="00246DEC" w:rsidRDefault="00246DEC" w:rsidP="00E02082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379E4" w14:textId="77777777" w:rsidR="00246DEC" w:rsidRDefault="00246DEC" w:rsidP="00E02082">
            <w:pPr>
              <w:spacing w:line="256" w:lineRule="auto"/>
              <w:jc w:val="center"/>
              <w:rPr>
                <w:sz w:val="32"/>
                <w:szCs w:val="32"/>
                <w:lang w:eastAsia="en-US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7C225" w14:textId="77777777" w:rsidR="00246DEC" w:rsidRDefault="00246DEC" w:rsidP="00E02082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FE69F" w14:textId="77777777" w:rsidR="00246DEC" w:rsidRDefault="00246DEC" w:rsidP="00E0208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Лампа накаливания</w:t>
            </w:r>
          </w:p>
        </w:tc>
        <w:tc>
          <w:tcPr>
            <w:tcW w:w="33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F5228" w14:textId="77777777" w:rsidR="00246DEC" w:rsidRDefault="00246DEC" w:rsidP="00E0208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Лампа люминесцентная</w:t>
            </w:r>
          </w:p>
        </w:tc>
      </w:tr>
      <w:tr w:rsidR="00246DEC" w14:paraId="1EA95578" w14:textId="77777777" w:rsidTr="00A70E8E">
        <w:tc>
          <w:tcPr>
            <w:tcW w:w="11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B8BE1" w14:textId="77777777" w:rsidR="00246DEC" w:rsidRDefault="00246DEC" w:rsidP="00E02082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8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202CA" w14:textId="77777777" w:rsidR="00246DEC" w:rsidRDefault="00246DEC" w:rsidP="00E02082">
            <w:pPr>
              <w:spacing w:line="256" w:lineRule="auto"/>
              <w:jc w:val="center"/>
              <w:rPr>
                <w:sz w:val="32"/>
                <w:szCs w:val="32"/>
                <w:lang w:eastAsia="en-US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1E73C" w14:textId="77777777" w:rsidR="00246DEC" w:rsidRDefault="00246DEC" w:rsidP="00E02082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0B932" w14:textId="081C1ED0" w:rsidR="00246DEC" w:rsidRDefault="00246DEC" w:rsidP="00E02082">
            <w:pPr>
              <w:spacing w:line="256" w:lineRule="auto"/>
              <w:jc w:val="center"/>
              <w:rPr>
                <w:spacing w:val="-6"/>
                <w:lang w:eastAsia="en-US"/>
              </w:rPr>
            </w:pPr>
            <w:r>
              <w:rPr>
                <w:spacing w:val="-6"/>
                <w:lang w:eastAsia="en-US"/>
              </w:rPr>
              <w:t>Показание вольтметра</w:t>
            </w:r>
            <w:r>
              <w:rPr>
                <w:spacing w:val="-6"/>
                <w:lang w:val="en-US" w:eastAsia="en-US"/>
              </w:rPr>
              <w:t xml:space="preserve"> U</w:t>
            </w:r>
            <w:r>
              <w:rPr>
                <w:spacing w:val="-6"/>
                <w:lang w:eastAsia="en-US"/>
              </w:rPr>
              <w:t>(</w:t>
            </w:r>
            <w:r>
              <w:rPr>
                <w:spacing w:val="-8"/>
                <w:sz w:val="28"/>
                <w:szCs w:val="28"/>
                <w:lang w:eastAsia="en-US"/>
              </w:rPr>
              <w:sym w:font="Symbol" w:char="F06C"/>
            </w:r>
            <w:r>
              <w:rPr>
                <w:spacing w:val="-8"/>
                <w:sz w:val="28"/>
                <w:szCs w:val="28"/>
                <w:lang w:eastAsia="en-US"/>
              </w:rPr>
              <w:t>)</w:t>
            </w:r>
            <w:r>
              <w:rPr>
                <w:spacing w:val="-6"/>
                <w:lang w:eastAsia="en-US"/>
              </w:rPr>
              <w:t>, В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D892F" w14:textId="39D6C976" w:rsidR="00246DEC" w:rsidRDefault="00246DEC" w:rsidP="00E02082">
            <w:pPr>
              <w:spacing w:line="256" w:lineRule="auto"/>
              <w:jc w:val="center"/>
              <w:rPr>
                <w:spacing w:val="-8"/>
                <w:lang w:eastAsia="en-US"/>
              </w:rPr>
            </w:pPr>
            <w:r>
              <w:rPr>
                <w:spacing w:val="-8"/>
                <w:lang w:eastAsia="en-US"/>
              </w:rPr>
              <w:t>Расчетное</w:t>
            </w:r>
          </w:p>
          <w:p w14:paraId="612497A1" w14:textId="77777777" w:rsidR="00246DEC" w:rsidRDefault="00246DEC" w:rsidP="00E0208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spacing w:val="-8"/>
                <w:lang w:eastAsia="en-US"/>
              </w:rPr>
              <w:t xml:space="preserve">значение </w:t>
            </w:r>
            <w:r>
              <w:rPr>
                <w:spacing w:val="-8"/>
                <w:sz w:val="28"/>
                <w:szCs w:val="28"/>
                <w:lang w:eastAsia="en-US"/>
              </w:rPr>
              <w:sym w:font="Symbol" w:char="F06A"/>
            </w:r>
            <w:r>
              <w:rPr>
                <w:spacing w:val="-8"/>
                <w:sz w:val="28"/>
                <w:szCs w:val="28"/>
                <w:lang w:eastAsia="en-US"/>
              </w:rPr>
              <w:t>(</w:t>
            </w:r>
            <w:r>
              <w:rPr>
                <w:spacing w:val="-8"/>
                <w:sz w:val="28"/>
                <w:szCs w:val="28"/>
                <w:lang w:eastAsia="en-US"/>
              </w:rPr>
              <w:sym w:font="Symbol" w:char="F06C"/>
            </w:r>
            <w:r>
              <w:rPr>
                <w:spacing w:val="-8"/>
                <w:sz w:val="28"/>
                <w:szCs w:val="28"/>
                <w:lang w:eastAsia="en-US"/>
              </w:rPr>
              <w:t>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9E73C" w14:textId="7FFB7AAC" w:rsidR="00246DEC" w:rsidRDefault="00246DEC" w:rsidP="00E02082">
            <w:pPr>
              <w:spacing w:line="256" w:lineRule="auto"/>
              <w:jc w:val="center"/>
              <w:rPr>
                <w:spacing w:val="-6"/>
                <w:lang w:eastAsia="en-US"/>
              </w:rPr>
            </w:pPr>
            <w:r>
              <w:rPr>
                <w:spacing w:val="-6"/>
                <w:lang w:eastAsia="en-US"/>
              </w:rPr>
              <w:t>Показание</w:t>
            </w:r>
          </w:p>
          <w:p w14:paraId="6988CA47" w14:textId="77777777" w:rsidR="00246DEC" w:rsidRDefault="00246DEC" w:rsidP="00E0208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spacing w:val="-6"/>
                <w:lang w:eastAsia="en-US"/>
              </w:rPr>
              <w:t xml:space="preserve">вольтметра </w:t>
            </w:r>
            <w:r>
              <w:rPr>
                <w:spacing w:val="-6"/>
                <w:lang w:val="en-US" w:eastAsia="en-US"/>
              </w:rPr>
              <w:t>U</w:t>
            </w:r>
            <w:r>
              <w:rPr>
                <w:spacing w:val="-6"/>
                <w:lang w:eastAsia="en-US"/>
              </w:rPr>
              <w:t>(</w:t>
            </w:r>
            <w:r>
              <w:rPr>
                <w:spacing w:val="-8"/>
                <w:sz w:val="28"/>
                <w:szCs w:val="28"/>
                <w:lang w:eastAsia="en-US"/>
              </w:rPr>
              <w:sym w:font="Symbol" w:char="F06C"/>
            </w:r>
            <w:r>
              <w:rPr>
                <w:spacing w:val="-8"/>
                <w:sz w:val="28"/>
                <w:szCs w:val="28"/>
                <w:lang w:eastAsia="en-US"/>
              </w:rPr>
              <w:t>)</w:t>
            </w:r>
            <w:r>
              <w:rPr>
                <w:spacing w:val="-6"/>
                <w:lang w:eastAsia="en-US"/>
              </w:rPr>
              <w:t>, В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4EBB2" w14:textId="6D9E0B46" w:rsidR="00246DEC" w:rsidRDefault="00246DEC" w:rsidP="00E0208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Расчетное</w:t>
            </w:r>
          </w:p>
          <w:p w14:paraId="0092E6B5" w14:textId="77777777" w:rsidR="00246DEC" w:rsidRDefault="00246DEC" w:rsidP="00E0208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значение </w:t>
            </w:r>
            <w:r>
              <w:rPr>
                <w:sz w:val="28"/>
                <w:szCs w:val="28"/>
                <w:lang w:eastAsia="en-US"/>
              </w:rPr>
              <w:sym w:font="Symbol" w:char="F06A"/>
            </w:r>
            <w:r>
              <w:rPr>
                <w:sz w:val="28"/>
                <w:szCs w:val="28"/>
                <w:lang w:eastAsia="en-US"/>
              </w:rPr>
              <w:t>(</w:t>
            </w:r>
            <w:r>
              <w:rPr>
                <w:sz w:val="28"/>
                <w:szCs w:val="28"/>
                <w:lang w:eastAsia="en-US"/>
              </w:rPr>
              <w:sym w:font="Symbol" w:char="F06C"/>
            </w:r>
            <w:r>
              <w:rPr>
                <w:sz w:val="28"/>
                <w:szCs w:val="28"/>
                <w:lang w:eastAsia="en-US"/>
              </w:rPr>
              <w:t>)</w:t>
            </w:r>
          </w:p>
        </w:tc>
      </w:tr>
      <w:tr w:rsidR="00246DEC" w14:paraId="4AE2DA87" w14:textId="77777777" w:rsidTr="00A70E8E"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09A69" w14:textId="77777777" w:rsidR="00246DEC" w:rsidRDefault="00246DEC" w:rsidP="00E0208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0,45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08DDF" w14:textId="77777777" w:rsidR="00246DEC" w:rsidRDefault="00246DEC" w:rsidP="00E0208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0,9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F4608" w14:textId="77777777" w:rsidR="00246DEC" w:rsidRDefault="00246DEC" w:rsidP="00E0208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14,00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E6637" w14:textId="77777777" w:rsidR="00246DEC" w:rsidRDefault="00246DEC" w:rsidP="00E0208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1,</w:t>
            </w:r>
            <w:r>
              <w:rPr>
                <w:lang w:eastAsia="en-US"/>
              </w:rPr>
              <w:t>5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114267E" w14:textId="77777777" w:rsidR="00246DEC" w:rsidRDefault="00246DEC" w:rsidP="00E0208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1.6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599CD" w14:textId="77777777" w:rsidR="00246DEC" w:rsidRDefault="00246DEC" w:rsidP="00E02082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0,2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0BA01C7" w14:textId="77777777" w:rsidR="00246DEC" w:rsidRDefault="00246DEC" w:rsidP="00E0208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0.2</w:t>
            </w:r>
          </w:p>
        </w:tc>
      </w:tr>
      <w:tr w:rsidR="00246DEC" w14:paraId="780A1F76" w14:textId="77777777" w:rsidTr="00A70E8E"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63F76" w14:textId="77777777" w:rsidR="00246DEC" w:rsidRDefault="00246DEC" w:rsidP="00E0208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0,48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D8A94" w14:textId="77777777" w:rsidR="00246DEC" w:rsidRDefault="00246DEC" w:rsidP="00E0208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0,95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A1B38" w14:textId="77777777" w:rsidR="00246DEC" w:rsidRDefault="00246DEC" w:rsidP="00E0208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16,00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309CF" w14:textId="632360C2" w:rsidR="00246DEC" w:rsidRDefault="00246DEC" w:rsidP="00E02082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1</w:t>
            </w:r>
            <w:r>
              <w:rPr>
                <w:lang w:val="en-US" w:eastAsia="en-US"/>
              </w:rPr>
              <w:t>,8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92C3B91" w14:textId="77777777" w:rsidR="00246DEC" w:rsidRDefault="00246DEC" w:rsidP="00E0208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1.8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5FCB2" w14:textId="77777777" w:rsidR="00246DEC" w:rsidRDefault="00246DEC" w:rsidP="00E02082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7,2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7EC1C65" w14:textId="77777777" w:rsidR="00246DEC" w:rsidRDefault="00246DEC" w:rsidP="00E0208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7.5</w:t>
            </w:r>
          </w:p>
        </w:tc>
      </w:tr>
      <w:tr w:rsidR="00246DEC" w14:paraId="05152494" w14:textId="77777777" w:rsidTr="00A70E8E"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5EABA" w14:textId="77777777" w:rsidR="00246DEC" w:rsidRDefault="00246DEC" w:rsidP="00E0208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0,5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ABAF5" w14:textId="77777777" w:rsidR="00246DEC" w:rsidRDefault="00246DEC" w:rsidP="00E0208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33D97" w14:textId="77777777" w:rsidR="00246DEC" w:rsidRDefault="00246DEC" w:rsidP="00E0208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17,35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EBBF9" w14:textId="77777777" w:rsidR="00246DEC" w:rsidRDefault="00246DEC" w:rsidP="00E02082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2,2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3EE0B6F" w14:textId="77777777" w:rsidR="00246DEC" w:rsidRDefault="00246DEC" w:rsidP="00E0208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2.2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98234" w14:textId="77777777" w:rsidR="00246DEC" w:rsidRDefault="00246DEC" w:rsidP="00E02082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0,2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F44FFC6" w14:textId="77777777" w:rsidR="00246DEC" w:rsidRDefault="00246DEC" w:rsidP="00E0208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0.2</w:t>
            </w:r>
          </w:p>
        </w:tc>
      </w:tr>
      <w:tr w:rsidR="00246DEC" w14:paraId="2DEA6725" w14:textId="77777777" w:rsidTr="00A70E8E"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8E67C" w14:textId="77777777" w:rsidR="00246DEC" w:rsidRDefault="00246DEC" w:rsidP="00E0208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0,56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ED6AD" w14:textId="77777777" w:rsidR="00246DEC" w:rsidRDefault="00246DEC" w:rsidP="00E0208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0,9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E6419" w14:textId="77777777" w:rsidR="00246DEC" w:rsidRDefault="00246DEC" w:rsidP="00E0208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21,00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2BDDE" w14:textId="77777777" w:rsidR="00246DEC" w:rsidRDefault="00246DEC" w:rsidP="00E02082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5,9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06ABCA1" w14:textId="77777777" w:rsidR="00246DEC" w:rsidRDefault="00246DEC" w:rsidP="00E0208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6.5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30AD6" w14:textId="77777777" w:rsidR="00246DEC" w:rsidRDefault="00246DEC" w:rsidP="00E02082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5,3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0537CDF" w14:textId="77777777" w:rsidR="00246DEC" w:rsidRDefault="00246DEC" w:rsidP="00E0208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5.8</w:t>
            </w:r>
          </w:p>
        </w:tc>
      </w:tr>
      <w:tr w:rsidR="00246DEC" w14:paraId="3D32C11F" w14:textId="77777777" w:rsidTr="00A70E8E"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3B66F" w14:textId="77777777" w:rsidR="00246DEC" w:rsidRDefault="00246DEC" w:rsidP="00E0208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0,60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A7873" w14:textId="77777777" w:rsidR="00246DEC" w:rsidRDefault="00246DEC" w:rsidP="00E0208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0,7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B8920" w14:textId="77777777" w:rsidR="00246DEC" w:rsidRDefault="00246DEC" w:rsidP="00E0208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22,34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8770D" w14:textId="77777777" w:rsidR="00246DEC" w:rsidRDefault="00246DEC" w:rsidP="00E02082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8,6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6FC1340" w14:textId="77777777" w:rsidR="00246DEC" w:rsidRDefault="00246DEC" w:rsidP="00E0208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12.2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B5CCF" w14:textId="77777777" w:rsidR="00246DEC" w:rsidRDefault="00246DEC" w:rsidP="00E02082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0,5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AA453E1" w14:textId="77777777" w:rsidR="00246DEC" w:rsidRDefault="00246DEC" w:rsidP="00E0208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0.7</w:t>
            </w:r>
          </w:p>
        </w:tc>
      </w:tr>
      <w:tr w:rsidR="00246DEC" w14:paraId="27800E9B" w14:textId="77777777" w:rsidTr="00A70E8E"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788B1" w14:textId="77777777" w:rsidR="00246DEC" w:rsidRDefault="00246DEC" w:rsidP="00E0208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0,62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3E49E" w14:textId="77777777" w:rsidR="00246DEC" w:rsidRDefault="00246DEC" w:rsidP="00E0208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0,6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62D9B" w14:textId="77777777" w:rsidR="00246DEC" w:rsidRDefault="00246DEC" w:rsidP="00E0208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23,00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07398" w14:textId="77777777" w:rsidR="00246DEC" w:rsidRDefault="00246DEC" w:rsidP="00E02082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10,3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AFF515C" w14:textId="77777777" w:rsidR="00246DEC" w:rsidRDefault="00246DEC" w:rsidP="00E0208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17.1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0E04E" w14:textId="77777777" w:rsidR="00246DEC" w:rsidRDefault="00246DEC" w:rsidP="00E02082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0,3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109FEC7" w14:textId="77777777" w:rsidR="00246DEC" w:rsidRDefault="00246DEC" w:rsidP="00E0208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0.5</w:t>
            </w:r>
          </w:p>
        </w:tc>
      </w:tr>
      <w:tr w:rsidR="00246DEC" w14:paraId="0B6209B9" w14:textId="77777777" w:rsidTr="00A70E8E"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D22F4" w14:textId="77777777" w:rsidR="00246DEC" w:rsidRDefault="00246DEC" w:rsidP="00E0208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0,65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2D1E4" w14:textId="77777777" w:rsidR="00246DEC" w:rsidRDefault="00246DEC" w:rsidP="00E0208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0,4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AFD5C" w14:textId="77777777" w:rsidR="00246DEC" w:rsidRDefault="00246DEC" w:rsidP="00E0208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24,40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66A9E" w14:textId="77777777" w:rsidR="00246DEC" w:rsidRDefault="00246DEC" w:rsidP="00E02082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12,7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4B51213" w14:textId="77777777" w:rsidR="00246DEC" w:rsidRDefault="00246DEC" w:rsidP="00E0208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31.1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36B92" w14:textId="77777777" w:rsidR="00246DEC" w:rsidRDefault="00246DEC" w:rsidP="00E02082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21,6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9C2A5DF" w14:textId="77777777" w:rsidR="00246DEC" w:rsidRDefault="00246DEC" w:rsidP="00E0208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54</w:t>
            </w:r>
          </w:p>
        </w:tc>
      </w:tr>
    </w:tbl>
    <w:p w14:paraId="1B1BF283" w14:textId="43F29A4F" w:rsidR="00EB6125" w:rsidRDefault="00246DEC" w:rsidP="00E21009">
      <w:pPr>
        <w:pStyle w:val="MAINTEXT"/>
        <w:spacing w:before="120"/>
        <w:ind w:left="709" w:firstLine="0"/>
        <w:jc w:val="center"/>
      </w:pPr>
      <w:r>
        <w:rPr>
          <w:noProof/>
        </w:rPr>
        <w:drawing>
          <wp:inline distT="0" distB="0" distL="0" distR="0" wp14:anchorId="24BC43B0" wp14:editId="1F29312E">
            <wp:extent cx="4471516" cy="2733152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D16A78F" w14:textId="364F5D93" w:rsidR="00B70D31" w:rsidRDefault="00B70D31" w:rsidP="00B70D31">
      <w:pPr>
        <w:pStyle w:val="MAINTEXT"/>
        <w:ind w:left="709" w:firstLine="0"/>
        <w:jc w:val="center"/>
        <w:rPr>
          <w:noProof/>
        </w:rPr>
      </w:pPr>
      <w:r w:rsidRPr="00B03634">
        <w:rPr>
          <w:noProof/>
        </w:rPr>
        <w:t xml:space="preserve">График </w:t>
      </w:r>
      <w:r w:rsidRPr="00B03634">
        <w:rPr>
          <w:noProof/>
        </w:rPr>
        <w:fldChar w:fldCharType="begin"/>
      </w:r>
      <w:r w:rsidRPr="00B03634">
        <w:rPr>
          <w:noProof/>
        </w:rPr>
        <w:instrText xml:space="preserve"> SEQ График \* ARABIC </w:instrText>
      </w:r>
      <w:r w:rsidRPr="00B03634">
        <w:rPr>
          <w:noProof/>
        </w:rPr>
        <w:fldChar w:fldCharType="separate"/>
      </w:r>
      <w:r w:rsidR="00D32392">
        <w:rPr>
          <w:noProof/>
        </w:rPr>
        <w:t>3</w:t>
      </w:r>
      <w:r w:rsidRPr="00B03634">
        <w:rPr>
          <w:noProof/>
        </w:rPr>
        <w:fldChar w:fldCharType="end"/>
      </w:r>
    </w:p>
    <w:p w14:paraId="731BC378" w14:textId="2DBD9A1B" w:rsidR="00EB6125" w:rsidRDefault="0074760A" w:rsidP="00EB6125">
      <w:pPr>
        <w:pStyle w:val="MAINTEXT"/>
        <w:numPr>
          <w:ilvl w:val="0"/>
          <w:numId w:val="1"/>
        </w:numPr>
      </w:pPr>
      <w:r>
        <w:t>Выводы по результатам исследований и рекомендации по улучшению условий зрительной работы:</w:t>
      </w:r>
    </w:p>
    <w:p w14:paraId="3009D814" w14:textId="44052866" w:rsidR="00A47E35" w:rsidRPr="007702EC" w:rsidRDefault="00A47E35" w:rsidP="007702EC">
      <w:pPr>
        <w:pStyle w:val="ad"/>
        <w:numPr>
          <w:ilvl w:val="0"/>
          <w:numId w:val="2"/>
        </w:numPr>
        <w:spacing w:line="360" w:lineRule="auto"/>
        <w:ind w:hanging="357"/>
        <w:contextualSpacing w:val="0"/>
        <w:rPr>
          <w:sz w:val="28"/>
          <w:szCs w:val="28"/>
        </w:rPr>
      </w:pPr>
      <w:r w:rsidRPr="007702EC">
        <w:rPr>
          <w:sz w:val="28"/>
          <w:szCs w:val="28"/>
        </w:rPr>
        <w:t>Результат</w:t>
      </w:r>
      <w:r w:rsidRPr="007702EC">
        <w:rPr>
          <w:sz w:val="28"/>
          <w:szCs w:val="28"/>
        </w:rPr>
        <w:t xml:space="preserve"> </w:t>
      </w:r>
      <w:r w:rsidRPr="007702EC">
        <w:rPr>
          <w:sz w:val="28"/>
          <w:szCs w:val="28"/>
        </w:rPr>
        <w:t xml:space="preserve">измерения </w:t>
      </w:r>
      <w:proofErr w:type="spellStart"/>
      <w:r w:rsidRPr="007702EC">
        <w:rPr>
          <w:sz w:val="28"/>
          <w:szCs w:val="28"/>
        </w:rPr>
        <w:t>Е</w:t>
      </w:r>
      <w:r w:rsidRPr="007702EC">
        <w:rPr>
          <w:sz w:val="28"/>
          <w:szCs w:val="28"/>
          <w:vertAlign w:val="subscript"/>
        </w:rPr>
        <w:t>нар</w:t>
      </w:r>
      <w:proofErr w:type="spellEnd"/>
      <w:r w:rsidRPr="007702EC">
        <w:rPr>
          <w:sz w:val="28"/>
          <w:szCs w:val="28"/>
        </w:rPr>
        <w:t xml:space="preserve"> </w:t>
      </w:r>
      <w:r w:rsidRPr="007702EC">
        <w:rPr>
          <w:sz w:val="28"/>
          <w:szCs w:val="28"/>
        </w:rPr>
        <w:t>составляет</w:t>
      </w:r>
      <w:r w:rsidRPr="007702EC">
        <w:rPr>
          <w:sz w:val="28"/>
          <w:szCs w:val="28"/>
        </w:rPr>
        <w:t xml:space="preserve"> 160</w:t>
      </w:r>
      <w:r w:rsidRPr="007702EC">
        <w:rPr>
          <w:sz w:val="28"/>
          <w:szCs w:val="28"/>
        </w:rPr>
        <w:t xml:space="preserve"> </w:t>
      </w:r>
      <w:proofErr w:type="spellStart"/>
      <w:r w:rsidRPr="007702EC">
        <w:rPr>
          <w:sz w:val="28"/>
          <w:szCs w:val="28"/>
        </w:rPr>
        <w:t>лк</w:t>
      </w:r>
      <w:proofErr w:type="spellEnd"/>
      <w:r w:rsidRPr="007702EC">
        <w:rPr>
          <w:sz w:val="28"/>
          <w:szCs w:val="28"/>
        </w:rPr>
        <w:t>.</w:t>
      </w:r>
      <w:r w:rsidRPr="007702EC">
        <w:rPr>
          <w:sz w:val="28"/>
          <w:szCs w:val="28"/>
        </w:rPr>
        <w:t xml:space="preserve"> </w:t>
      </w:r>
      <w:r w:rsidRPr="007702EC">
        <w:rPr>
          <w:sz w:val="28"/>
          <w:szCs w:val="28"/>
        </w:rPr>
        <w:t>П</w:t>
      </w:r>
      <w:r w:rsidRPr="007702EC">
        <w:rPr>
          <w:sz w:val="28"/>
          <w:szCs w:val="28"/>
        </w:rPr>
        <w:t xml:space="preserve">ри </w:t>
      </w:r>
      <w:proofErr w:type="spellStart"/>
      <w:r w:rsidRPr="007702EC">
        <w:rPr>
          <w:sz w:val="28"/>
          <w:szCs w:val="28"/>
        </w:rPr>
        <w:t>Е</w:t>
      </w:r>
      <w:r w:rsidRPr="007702EC">
        <w:rPr>
          <w:sz w:val="28"/>
          <w:szCs w:val="28"/>
          <w:vertAlign w:val="subscript"/>
        </w:rPr>
        <w:t>нар</w:t>
      </w:r>
      <w:proofErr w:type="spellEnd"/>
      <w:r w:rsidRPr="007702EC">
        <w:rPr>
          <w:sz w:val="28"/>
          <w:szCs w:val="28"/>
        </w:rPr>
        <w:t xml:space="preserve"> &lt; 5000 </w:t>
      </w:r>
      <w:proofErr w:type="spellStart"/>
      <w:r w:rsidRPr="007702EC">
        <w:rPr>
          <w:sz w:val="28"/>
          <w:szCs w:val="28"/>
        </w:rPr>
        <w:t>лк</w:t>
      </w:r>
      <w:proofErr w:type="spellEnd"/>
      <w:r w:rsidRPr="007702EC">
        <w:rPr>
          <w:sz w:val="28"/>
          <w:szCs w:val="28"/>
        </w:rPr>
        <w:t xml:space="preserve"> табл</w:t>
      </w:r>
      <w:r w:rsidR="00654E30" w:rsidRPr="007702EC">
        <w:rPr>
          <w:sz w:val="28"/>
          <w:szCs w:val="28"/>
        </w:rPr>
        <w:t>.</w:t>
      </w:r>
      <w:r w:rsidR="00B34D94" w:rsidRPr="007702EC">
        <w:rPr>
          <w:sz w:val="28"/>
          <w:szCs w:val="28"/>
        </w:rPr>
        <w:t xml:space="preserve"> 1</w:t>
      </w:r>
      <w:r w:rsidRPr="007702EC">
        <w:rPr>
          <w:sz w:val="28"/>
          <w:szCs w:val="28"/>
        </w:rPr>
        <w:t xml:space="preserve"> не заполняется, т.к. естественного освещения недостаточно и искусственное освещение необходимо.</w:t>
      </w:r>
    </w:p>
    <w:p w14:paraId="4CD71119" w14:textId="7D8F7A05" w:rsidR="006A5E91" w:rsidRPr="007702EC" w:rsidRDefault="006A5E91" w:rsidP="007702EC">
      <w:pPr>
        <w:pStyle w:val="ad"/>
        <w:numPr>
          <w:ilvl w:val="0"/>
          <w:numId w:val="2"/>
        </w:numPr>
        <w:spacing w:line="360" w:lineRule="auto"/>
        <w:ind w:hanging="357"/>
        <w:contextualSpacing w:val="0"/>
        <w:rPr>
          <w:sz w:val="28"/>
          <w:szCs w:val="28"/>
        </w:rPr>
      </w:pPr>
      <w:r w:rsidRPr="007702EC">
        <w:rPr>
          <w:sz w:val="28"/>
          <w:szCs w:val="28"/>
        </w:rPr>
        <w:t>Д</w:t>
      </w:r>
      <w:r w:rsidRPr="007702EC">
        <w:rPr>
          <w:sz w:val="28"/>
          <w:szCs w:val="28"/>
        </w:rPr>
        <w:t>ля светильников «</w:t>
      </w:r>
      <w:proofErr w:type="spellStart"/>
      <w:r w:rsidRPr="007702EC">
        <w:rPr>
          <w:sz w:val="28"/>
          <w:szCs w:val="28"/>
        </w:rPr>
        <w:t>Универсаль</w:t>
      </w:r>
      <w:proofErr w:type="spellEnd"/>
      <w:r w:rsidRPr="007702EC">
        <w:rPr>
          <w:sz w:val="28"/>
          <w:szCs w:val="28"/>
        </w:rPr>
        <w:t>» и «ОД» светоотражающая способность фона желтого цвета наиболее приближена к светоотражающей способности фона белого цвета.</w:t>
      </w:r>
    </w:p>
    <w:p w14:paraId="12E27CDB" w14:textId="1B46A844" w:rsidR="0060309A" w:rsidRPr="007702EC" w:rsidRDefault="0060309A" w:rsidP="007702EC">
      <w:pPr>
        <w:pStyle w:val="ad"/>
        <w:numPr>
          <w:ilvl w:val="0"/>
          <w:numId w:val="2"/>
        </w:numPr>
        <w:spacing w:line="360" w:lineRule="auto"/>
        <w:ind w:hanging="357"/>
        <w:contextualSpacing w:val="0"/>
        <w:rPr>
          <w:sz w:val="28"/>
          <w:szCs w:val="28"/>
        </w:rPr>
      </w:pPr>
      <w:r w:rsidRPr="007702EC">
        <w:rPr>
          <w:sz w:val="28"/>
          <w:szCs w:val="28"/>
        </w:rPr>
        <w:lastRenderedPageBreak/>
        <w:t>Исходя из исследования кривой силы света светильника «</w:t>
      </w:r>
      <w:proofErr w:type="spellStart"/>
      <w:r w:rsidRPr="007702EC">
        <w:rPr>
          <w:sz w:val="28"/>
          <w:szCs w:val="28"/>
        </w:rPr>
        <w:t>Универсаль</w:t>
      </w:r>
      <w:proofErr w:type="spellEnd"/>
      <w:r w:rsidRPr="007702EC">
        <w:rPr>
          <w:sz w:val="28"/>
          <w:szCs w:val="28"/>
        </w:rPr>
        <w:t>», можно сделать вывод, что максимальна сила света наблюдается при 0°.</w:t>
      </w:r>
    </w:p>
    <w:p w14:paraId="2EF225C3" w14:textId="031203AD" w:rsidR="00CF2EBB" w:rsidRPr="007702EC" w:rsidRDefault="00CF2EBB" w:rsidP="007702EC">
      <w:pPr>
        <w:pStyle w:val="ad"/>
        <w:numPr>
          <w:ilvl w:val="0"/>
          <w:numId w:val="2"/>
        </w:numPr>
        <w:spacing w:line="360" w:lineRule="auto"/>
        <w:ind w:hanging="357"/>
        <w:contextualSpacing w:val="0"/>
        <w:rPr>
          <w:sz w:val="28"/>
          <w:szCs w:val="28"/>
        </w:rPr>
      </w:pPr>
      <w:r w:rsidRPr="007702EC">
        <w:rPr>
          <w:sz w:val="28"/>
          <w:szCs w:val="28"/>
        </w:rPr>
        <w:t xml:space="preserve">На углах </w:t>
      </w:r>
      <w:r w:rsidR="00900135" w:rsidRPr="007702EC">
        <w:rPr>
          <w:sz w:val="28"/>
          <w:szCs w:val="28"/>
        </w:rPr>
        <w:t>5</w:t>
      </w:r>
      <w:r w:rsidRPr="007702EC">
        <w:rPr>
          <w:sz w:val="28"/>
          <w:szCs w:val="28"/>
        </w:rPr>
        <w:t>0°</w:t>
      </w:r>
      <w:r w:rsidRPr="007702EC">
        <w:rPr>
          <w:sz w:val="28"/>
          <w:szCs w:val="28"/>
        </w:rPr>
        <w:t>-</w:t>
      </w:r>
      <w:r w:rsidRPr="007702EC">
        <w:rPr>
          <w:sz w:val="28"/>
          <w:szCs w:val="28"/>
        </w:rPr>
        <w:t>90° появляются существенные различия между измеренной и рассчитанной освещенностью из-за дополнительных источников света при измерении.</w:t>
      </w:r>
    </w:p>
    <w:p w14:paraId="3801804C" w14:textId="17072295" w:rsidR="00956BCA" w:rsidRPr="007702EC" w:rsidRDefault="00956BCA" w:rsidP="007702EC">
      <w:pPr>
        <w:pStyle w:val="ad"/>
        <w:numPr>
          <w:ilvl w:val="0"/>
          <w:numId w:val="2"/>
        </w:numPr>
        <w:spacing w:line="360" w:lineRule="auto"/>
        <w:ind w:hanging="357"/>
        <w:contextualSpacing w:val="0"/>
        <w:rPr>
          <w:sz w:val="28"/>
          <w:szCs w:val="28"/>
        </w:rPr>
      </w:pPr>
      <w:r w:rsidRPr="007702EC">
        <w:rPr>
          <w:sz w:val="28"/>
          <w:szCs w:val="28"/>
        </w:rPr>
        <w:t>В результате исследования спектральных характеристик источников света видно, что спектральная плотность лучистого потока лампы накаливания</w:t>
      </w:r>
      <w:r w:rsidRPr="007702EC">
        <w:rPr>
          <w:sz w:val="28"/>
          <w:szCs w:val="28"/>
        </w:rPr>
        <w:t xml:space="preserve"> </w:t>
      </w:r>
      <w:r w:rsidRPr="007702EC">
        <w:rPr>
          <w:sz w:val="28"/>
          <w:szCs w:val="28"/>
        </w:rPr>
        <w:t>с увеличением длинны волны</w:t>
      </w:r>
      <w:r w:rsidRPr="007702EC">
        <w:rPr>
          <w:sz w:val="28"/>
          <w:szCs w:val="28"/>
        </w:rPr>
        <w:t xml:space="preserve"> </w:t>
      </w:r>
      <w:r w:rsidRPr="007702EC">
        <w:rPr>
          <w:sz w:val="28"/>
          <w:szCs w:val="28"/>
        </w:rPr>
        <w:t>растёт прямо</w:t>
      </w:r>
      <w:r w:rsidRPr="007702EC">
        <w:rPr>
          <w:sz w:val="28"/>
          <w:szCs w:val="28"/>
        </w:rPr>
        <w:t xml:space="preserve"> </w:t>
      </w:r>
      <w:r w:rsidRPr="007702EC">
        <w:rPr>
          <w:sz w:val="28"/>
          <w:szCs w:val="28"/>
        </w:rPr>
        <w:t>пропорционально. В то время как спектральная плотность лучистого потока люминесцентной лампы возрастает и убывает в независимости от длинны волны.</w:t>
      </w:r>
    </w:p>
    <w:p w14:paraId="46635924" w14:textId="29FD216A" w:rsidR="001432DE" w:rsidRPr="007702EC" w:rsidRDefault="00A700E3" w:rsidP="007702EC">
      <w:pPr>
        <w:pStyle w:val="MAINTEXT"/>
        <w:numPr>
          <w:ilvl w:val="0"/>
          <w:numId w:val="2"/>
        </w:numPr>
        <w:ind w:hanging="357"/>
      </w:pPr>
      <w:r>
        <w:t xml:space="preserve">Согласно нормам, при зрительной работе разряда </w:t>
      </w:r>
      <w:r w:rsidRPr="00A700E3">
        <w:rPr>
          <w:szCs w:val="24"/>
          <w:lang w:val="en-US"/>
        </w:rPr>
        <w:t>II</w:t>
      </w:r>
      <w:r w:rsidRPr="00A700E3">
        <w:rPr>
          <w:szCs w:val="24"/>
          <w:vertAlign w:val="superscript"/>
        </w:rPr>
        <w:t>а</w:t>
      </w:r>
      <w:r w:rsidR="009B4FB9">
        <w:t xml:space="preserve"> </w:t>
      </w:r>
      <w:r>
        <w:t>не рекомендуется</w:t>
      </w:r>
      <w:r w:rsidR="009B4FB9">
        <w:t xml:space="preserve"> использовать исключительно общую систему освещения</w:t>
      </w:r>
      <w:r w:rsidR="007702EC" w:rsidRPr="007702EC">
        <w:t xml:space="preserve">. При комбинированном освещении </w:t>
      </w:r>
      <w:r w:rsidR="00816031">
        <w:t xml:space="preserve">измеренное </w:t>
      </w:r>
      <w:r w:rsidR="007702EC" w:rsidRPr="007702EC">
        <w:t>значение</w:t>
      </w:r>
      <w:r w:rsidR="004B7289">
        <w:t xml:space="preserve"> </w:t>
      </w:r>
      <w:r w:rsidR="00450BA5">
        <w:t>(</w:t>
      </w:r>
      <w:r w:rsidR="004B7289">
        <w:t>1400</w:t>
      </w:r>
      <w:r w:rsidR="004B7289">
        <w:t xml:space="preserve"> </w:t>
      </w:r>
      <w:proofErr w:type="spellStart"/>
      <w:r w:rsidR="004B7289">
        <w:t>лк</w:t>
      </w:r>
      <w:proofErr w:type="spellEnd"/>
      <w:r w:rsidR="00450BA5">
        <w:t xml:space="preserve"> </w:t>
      </w:r>
      <w:r w:rsidR="00E93289">
        <w:t xml:space="preserve">– </w:t>
      </w:r>
      <w:r w:rsidR="00450BA5">
        <w:t>всего</w:t>
      </w:r>
      <w:r w:rsidR="007C5920">
        <w:t xml:space="preserve">, в т.ч. </w:t>
      </w:r>
      <w:r w:rsidR="00450BA5">
        <w:t>180</w:t>
      </w:r>
      <w:r w:rsidR="00450BA5">
        <w:t xml:space="preserve"> </w:t>
      </w:r>
      <w:proofErr w:type="spellStart"/>
      <w:r w:rsidR="00450BA5">
        <w:t>лк</w:t>
      </w:r>
      <w:proofErr w:type="spellEnd"/>
      <w:r w:rsidR="00E93289">
        <w:t xml:space="preserve"> –</w:t>
      </w:r>
      <w:r w:rsidR="00450BA5">
        <w:t xml:space="preserve"> общая)</w:t>
      </w:r>
      <w:r w:rsidR="007702EC" w:rsidRPr="007702EC">
        <w:t xml:space="preserve"> слишком</w:t>
      </w:r>
      <w:r w:rsidR="00816031">
        <w:t xml:space="preserve"> мало</w:t>
      </w:r>
      <w:r w:rsidR="00FD5828">
        <w:t xml:space="preserve"> (</w:t>
      </w:r>
      <w:r w:rsidR="00FD5828" w:rsidRPr="009819F4">
        <w:rPr>
          <w:kern w:val="2"/>
          <w:lang w:eastAsia="en-US"/>
        </w:rPr>
        <w:t>4000</w:t>
      </w:r>
      <w:r w:rsidR="00FD5828">
        <w:rPr>
          <w:kern w:val="2"/>
          <w:lang w:eastAsia="en-US"/>
        </w:rPr>
        <w:t xml:space="preserve"> </w:t>
      </w:r>
      <w:proofErr w:type="spellStart"/>
      <w:r w:rsidR="00FD5828">
        <w:rPr>
          <w:kern w:val="2"/>
          <w:lang w:eastAsia="en-US"/>
        </w:rPr>
        <w:t>лк</w:t>
      </w:r>
      <w:proofErr w:type="spellEnd"/>
      <w:r w:rsidR="005F19B6">
        <w:rPr>
          <w:kern w:val="2"/>
          <w:lang w:eastAsia="en-US"/>
        </w:rPr>
        <w:t xml:space="preserve"> </w:t>
      </w:r>
      <w:proofErr w:type="spellStart"/>
      <w:r w:rsidR="005F19B6">
        <w:rPr>
          <w:kern w:val="2"/>
          <w:lang w:eastAsia="en-US"/>
        </w:rPr>
        <w:t>согл</w:t>
      </w:r>
      <w:proofErr w:type="spellEnd"/>
      <w:r w:rsidR="00353D31">
        <w:rPr>
          <w:kern w:val="2"/>
          <w:lang w:eastAsia="en-US"/>
        </w:rPr>
        <w:t>.</w:t>
      </w:r>
      <w:r w:rsidR="005F19B6">
        <w:rPr>
          <w:kern w:val="2"/>
          <w:lang w:eastAsia="en-US"/>
        </w:rPr>
        <w:t xml:space="preserve"> норме</w:t>
      </w:r>
      <w:r w:rsidR="00FD5828">
        <w:t>)</w:t>
      </w:r>
      <w:r w:rsidR="00A247E3">
        <w:t xml:space="preserve"> – </w:t>
      </w:r>
      <w:r w:rsidR="007702EC" w:rsidRPr="007702EC">
        <w:t>следовательно,</w:t>
      </w:r>
      <w:r w:rsidR="00816031">
        <w:t xml:space="preserve"> необходимо увеличить </w:t>
      </w:r>
      <w:r w:rsidR="005D1E44">
        <w:t>освещенность</w:t>
      </w:r>
      <w:r w:rsidR="00816031">
        <w:t xml:space="preserve"> рабочего места</w:t>
      </w:r>
      <w:r w:rsidR="00353D31">
        <w:t xml:space="preserve"> как местной системой, так и общей (</w:t>
      </w:r>
      <w:r w:rsidR="00353D31" w:rsidRPr="009819F4">
        <w:rPr>
          <w:kern w:val="2"/>
          <w:lang w:eastAsia="en-US"/>
        </w:rPr>
        <w:t>400</w:t>
      </w:r>
      <w:r w:rsidR="00353D31">
        <w:rPr>
          <w:kern w:val="2"/>
          <w:lang w:eastAsia="en-US"/>
        </w:rPr>
        <w:t xml:space="preserve"> </w:t>
      </w:r>
      <w:proofErr w:type="spellStart"/>
      <w:r w:rsidR="00353D31">
        <w:rPr>
          <w:kern w:val="2"/>
          <w:lang w:eastAsia="en-US"/>
        </w:rPr>
        <w:t>лк</w:t>
      </w:r>
      <w:proofErr w:type="spellEnd"/>
      <w:r w:rsidR="00353D31">
        <w:rPr>
          <w:kern w:val="2"/>
          <w:lang w:eastAsia="en-US"/>
        </w:rPr>
        <w:t xml:space="preserve"> </w:t>
      </w:r>
      <w:proofErr w:type="spellStart"/>
      <w:r w:rsidR="00353D31">
        <w:rPr>
          <w:kern w:val="2"/>
          <w:lang w:eastAsia="en-US"/>
        </w:rPr>
        <w:t>согл</w:t>
      </w:r>
      <w:proofErr w:type="spellEnd"/>
      <w:r w:rsidR="00353D31">
        <w:rPr>
          <w:kern w:val="2"/>
          <w:lang w:eastAsia="en-US"/>
        </w:rPr>
        <w:t>. норме</w:t>
      </w:r>
      <w:r w:rsidR="00353D31">
        <w:t>).</w:t>
      </w:r>
    </w:p>
    <w:sectPr w:rsidR="001432DE" w:rsidRPr="007702EC" w:rsidSect="007207F4">
      <w:type w:val="continuous"/>
      <w:pgSz w:w="11909" w:h="16834"/>
      <w:pgMar w:top="1134" w:right="851" w:bottom="1134" w:left="1701" w:header="720" w:footer="720" w:gutter="0"/>
      <w:pgNumType w:start="4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6BCBE" w14:textId="77777777" w:rsidR="008D6F93" w:rsidRDefault="008D6F93" w:rsidP="0002180F">
      <w:r>
        <w:separator/>
      </w:r>
    </w:p>
  </w:endnote>
  <w:endnote w:type="continuationSeparator" w:id="0">
    <w:p w14:paraId="73627529" w14:textId="77777777" w:rsidR="008D6F93" w:rsidRDefault="008D6F93" w:rsidP="0002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9641891"/>
      <w:docPartObj>
        <w:docPartGallery w:val="Page Numbers (Bottom of Page)"/>
        <w:docPartUnique/>
      </w:docPartObj>
    </w:sdtPr>
    <w:sdtEndPr/>
    <w:sdtContent>
      <w:p w14:paraId="21AD2340" w14:textId="23FEF77C" w:rsidR="0002180F" w:rsidRDefault="0002180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F97276" w14:textId="77777777" w:rsidR="0002180F" w:rsidRDefault="0002180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6DC01" w14:textId="77777777" w:rsidR="008D6F93" w:rsidRDefault="008D6F93" w:rsidP="0002180F">
      <w:r>
        <w:separator/>
      </w:r>
    </w:p>
  </w:footnote>
  <w:footnote w:type="continuationSeparator" w:id="0">
    <w:p w14:paraId="6FA5D5F9" w14:textId="77777777" w:rsidR="008D6F93" w:rsidRDefault="008D6F93" w:rsidP="00021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29DE"/>
    <w:multiLevelType w:val="hybridMultilevel"/>
    <w:tmpl w:val="3C2CE61A"/>
    <w:lvl w:ilvl="0" w:tplc="0CFED65C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B0130"/>
    <w:multiLevelType w:val="hybridMultilevel"/>
    <w:tmpl w:val="8850F6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3AAB"/>
    <w:rsid w:val="000139EA"/>
    <w:rsid w:val="0002180F"/>
    <w:rsid w:val="000236AC"/>
    <w:rsid w:val="0004516F"/>
    <w:rsid w:val="00084A4B"/>
    <w:rsid w:val="000928CE"/>
    <w:rsid w:val="000A2CF1"/>
    <w:rsid w:val="000A67BE"/>
    <w:rsid w:val="000C031F"/>
    <w:rsid w:val="000E1C10"/>
    <w:rsid w:val="000F1953"/>
    <w:rsid w:val="000F47C2"/>
    <w:rsid w:val="00115703"/>
    <w:rsid w:val="00127DDC"/>
    <w:rsid w:val="00142FC3"/>
    <w:rsid w:val="001432DE"/>
    <w:rsid w:val="00144968"/>
    <w:rsid w:val="0015348C"/>
    <w:rsid w:val="001639BE"/>
    <w:rsid w:val="001639E4"/>
    <w:rsid w:val="0016499F"/>
    <w:rsid w:val="0016693D"/>
    <w:rsid w:val="00196B13"/>
    <w:rsid w:val="001972AA"/>
    <w:rsid w:val="001F0636"/>
    <w:rsid w:val="00215936"/>
    <w:rsid w:val="00216BC4"/>
    <w:rsid w:val="002176FF"/>
    <w:rsid w:val="00220ECD"/>
    <w:rsid w:val="00241117"/>
    <w:rsid w:val="00242889"/>
    <w:rsid w:val="00246DEC"/>
    <w:rsid w:val="0026150F"/>
    <w:rsid w:val="00271C67"/>
    <w:rsid w:val="0027428B"/>
    <w:rsid w:val="00284869"/>
    <w:rsid w:val="002C76AD"/>
    <w:rsid w:val="002E04D3"/>
    <w:rsid w:val="002F4022"/>
    <w:rsid w:val="00304E5F"/>
    <w:rsid w:val="00326699"/>
    <w:rsid w:val="00333C7B"/>
    <w:rsid w:val="00335A01"/>
    <w:rsid w:val="003473E8"/>
    <w:rsid w:val="003530D2"/>
    <w:rsid w:val="00353D31"/>
    <w:rsid w:val="00397650"/>
    <w:rsid w:val="003B3807"/>
    <w:rsid w:val="003E7CCE"/>
    <w:rsid w:val="003F448A"/>
    <w:rsid w:val="004020AD"/>
    <w:rsid w:val="00405D24"/>
    <w:rsid w:val="00413AAB"/>
    <w:rsid w:val="00416DC0"/>
    <w:rsid w:val="00425172"/>
    <w:rsid w:val="004420AB"/>
    <w:rsid w:val="00450BA5"/>
    <w:rsid w:val="004868AE"/>
    <w:rsid w:val="004B1121"/>
    <w:rsid w:val="004B152D"/>
    <w:rsid w:val="004B7289"/>
    <w:rsid w:val="004C3AD9"/>
    <w:rsid w:val="004C674A"/>
    <w:rsid w:val="005009C1"/>
    <w:rsid w:val="00502A1D"/>
    <w:rsid w:val="005215DC"/>
    <w:rsid w:val="0052294A"/>
    <w:rsid w:val="00524BA0"/>
    <w:rsid w:val="00533182"/>
    <w:rsid w:val="00546872"/>
    <w:rsid w:val="00552908"/>
    <w:rsid w:val="00563EDF"/>
    <w:rsid w:val="00565094"/>
    <w:rsid w:val="00585B96"/>
    <w:rsid w:val="00590162"/>
    <w:rsid w:val="005A2A15"/>
    <w:rsid w:val="005B566D"/>
    <w:rsid w:val="005B789F"/>
    <w:rsid w:val="005C3622"/>
    <w:rsid w:val="005C5B53"/>
    <w:rsid w:val="005D1E44"/>
    <w:rsid w:val="005E3C66"/>
    <w:rsid w:val="005F19B6"/>
    <w:rsid w:val="0060309A"/>
    <w:rsid w:val="00624E15"/>
    <w:rsid w:val="00625BEB"/>
    <w:rsid w:val="00632D48"/>
    <w:rsid w:val="006375AF"/>
    <w:rsid w:val="00654E30"/>
    <w:rsid w:val="006566B9"/>
    <w:rsid w:val="006662D8"/>
    <w:rsid w:val="006854F9"/>
    <w:rsid w:val="00686309"/>
    <w:rsid w:val="00686584"/>
    <w:rsid w:val="00686F74"/>
    <w:rsid w:val="00691289"/>
    <w:rsid w:val="006A5E91"/>
    <w:rsid w:val="006B2CFD"/>
    <w:rsid w:val="007107A2"/>
    <w:rsid w:val="007207F4"/>
    <w:rsid w:val="00734F84"/>
    <w:rsid w:val="0074567A"/>
    <w:rsid w:val="00745EE6"/>
    <w:rsid w:val="0074760A"/>
    <w:rsid w:val="00756DA8"/>
    <w:rsid w:val="007604A4"/>
    <w:rsid w:val="007610E3"/>
    <w:rsid w:val="007702EC"/>
    <w:rsid w:val="007A7289"/>
    <w:rsid w:val="007B2F8D"/>
    <w:rsid w:val="007C55D8"/>
    <w:rsid w:val="007C5920"/>
    <w:rsid w:val="007F2F12"/>
    <w:rsid w:val="007F53C2"/>
    <w:rsid w:val="00806F5E"/>
    <w:rsid w:val="00816031"/>
    <w:rsid w:val="00816309"/>
    <w:rsid w:val="00845873"/>
    <w:rsid w:val="00847F45"/>
    <w:rsid w:val="00860E11"/>
    <w:rsid w:val="008614A1"/>
    <w:rsid w:val="00865EE1"/>
    <w:rsid w:val="0087351F"/>
    <w:rsid w:val="0088762A"/>
    <w:rsid w:val="008D1AAC"/>
    <w:rsid w:val="008D6F93"/>
    <w:rsid w:val="00900135"/>
    <w:rsid w:val="00914FB6"/>
    <w:rsid w:val="009265C5"/>
    <w:rsid w:val="00956BCA"/>
    <w:rsid w:val="00977677"/>
    <w:rsid w:val="00997A90"/>
    <w:rsid w:val="009A0A64"/>
    <w:rsid w:val="009A1CAE"/>
    <w:rsid w:val="009A5942"/>
    <w:rsid w:val="009B4FB9"/>
    <w:rsid w:val="009B751E"/>
    <w:rsid w:val="009C163A"/>
    <w:rsid w:val="009C65E0"/>
    <w:rsid w:val="009D55AD"/>
    <w:rsid w:val="009E3E98"/>
    <w:rsid w:val="00A0316C"/>
    <w:rsid w:val="00A037DD"/>
    <w:rsid w:val="00A247E3"/>
    <w:rsid w:val="00A37FF1"/>
    <w:rsid w:val="00A439FC"/>
    <w:rsid w:val="00A44223"/>
    <w:rsid w:val="00A47E35"/>
    <w:rsid w:val="00A700E3"/>
    <w:rsid w:val="00A70E8E"/>
    <w:rsid w:val="00A71C8C"/>
    <w:rsid w:val="00A74901"/>
    <w:rsid w:val="00A76866"/>
    <w:rsid w:val="00A822B7"/>
    <w:rsid w:val="00A965CE"/>
    <w:rsid w:val="00AB5367"/>
    <w:rsid w:val="00AD3198"/>
    <w:rsid w:val="00AD3205"/>
    <w:rsid w:val="00AD5F6E"/>
    <w:rsid w:val="00AF2B8C"/>
    <w:rsid w:val="00AF6555"/>
    <w:rsid w:val="00B03634"/>
    <w:rsid w:val="00B12CFA"/>
    <w:rsid w:val="00B152DB"/>
    <w:rsid w:val="00B20256"/>
    <w:rsid w:val="00B236DB"/>
    <w:rsid w:val="00B3218A"/>
    <w:rsid w:val="00B34D94"/>
    <w:rsid w:val="00B35519"/>
    <w:rsid w:val="00B53F93"/>
    <w:rsid w:val="00B70D31"/>
    <w:rsid w:val="00B71FEE"/>
    <w:rsid w:val="00B727FC"/>
    <w:rsid w:val="00B736A6"/>
    <w:rsid w:val="00B91B99"/>
    <w:rsid w:val="00B94722"/>
    <w:rsid w:val="00BA3766"/>
    <w:rsid w:val="00BA50FA"/>
    <w:rsid w:val="00BB7C95"/>
    <w:rsid w:val="00BC0A67"/>
    <w:rsid w:val="00BC5041"/>
    <w:rsid w:val="00BF24D6"/>
    <w:rsid w:val="00C1692A"/>
    <w:rsid w:val="00C5414E"/>
    <w:rsid w:val="00C61BD1"/>
    <w:rsid w:val="00C7552A"/>
    <w:rsid w:val="00C757C7"/>
    <w:rsid w:val="00C84D7F"/>
    <w:rsid w:val="00CD5D8D"/>
    <w:rsid w:val="00CE0880"/>
    <w:rsid w:val="00CF2EBB"/>
    <w:rsid w:val="00D13F2B"/>
    <w:rsid w:val="00D20E04"/>
    <w:rsid w:val="00D262D4"/>
    <w:rsid w:val="00D3118B"/>
    <w:rsid w:val="00D32392"/>
    <w:rsid w:val="00D347D3"/>
    <w:rsid w:val="00D40221"/>
    <w:rsid w:val="00D45F03"/>
    <w:rsid w:val="00D46DC9"/>
    <w:rsid w:val="00D62CE5"/>
    <w:rsid w:val="00D72F86"/>
    <w:rsid w:val="00D80130"/>
    <w:rsid w:val="00D869A3"/>
    <w:rsid w:val="00DA7C82"/>
    <w:rsid w:val="00DB12DA"/>
    <w:rsid w:val="00DC1B09"/>
    <w:rsid w:val="00DD216E"/>
    <w:rsid w:val="00DF362A"/>
    <w:rsid w:val="00DF7735"/>
    <w:rsid w:val="00E02082"/>
    <w:rsid w:val="00E11ED8"/>
    <w:rsid w:val="00E142E4"/>
    <w:rsid w:val="00E21009"/>
    <w:rsid w:val="00E3715C"/>
    <w:rsid w:val="00E80630"/>
    <w:rsid w:val="00E9226F"/>
    <w:rsid w:val="00E93289"/>
    <w:rsid w:val="00EB136E"/>
    <w:rsid w:val="00EB6125"/>
    <w:rsid w:val="00EE19B4"/>
    <w:rsid w:val="00EF179B"/>
    <w:rsid w:val="00EF73DD"/>
    <w:rsid w:val="00F03E25"/>
    <w:rsid w:val="00F04F95"/>
    <w:rsid w:val="00F40B5C"/>
    <w:rsid w:val="00F42306"/>
    <w:rsid w:val="00F57E13"/>
    <w:rsid w:val="00F65A25"/>
    <w:rsid w:val="00F73AE3"/>
    <w:rsid w:val="00F87EBD"/>
    <w:rsid w:val="00FB6127"/>
    <w:rsid w:val="00FD36AE"/>
    <w:rsid w:val="00FD5828"/>
    <w:rsid w:val="00FE3E0F"/>
    <w:rsid w:val="00FF0D19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7B3A1D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semiHidden/>
    <w:unhideWhenUsed/>
    <w:qFormat/>
    <w:locked/>
    <w:rsid w:val="00997A9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customStyle="1" w:styleId="H1">
    <w:name w:val="H1"/>
    <w:basedOn w:val="a"/>
    <w:link w:val="H10"/>
    <w:qFormat/>
    <w:rsid w:val="003B3807"/>
    <w:pPr>
      <w:keepNext/>
      <w:widowControl w:val="0"/>
      <w:autoSpaceDE w:val="0"/>
      <w:autoSpaceDN w:val="0"/>
      <w:adjustRightInd w:val="0"/>
      <w:spacing w:line="360" w:lineRule="auto"/>
      <w:jc w:val="center"/>
      <w:outlineLvl w:val="0"/>
    </w:pPr>
    <w:rPr>
      <w:b/>
      <w:bCs/>
      <w:sz w:val="28"/>
      <w:szCs w:val="28"/>
    </w:rPr>
  </w:style>
  <w:style w:type="paragraph" w:customStyle="1" w:styleId="MAINTEXT">
    <w:name w:val="MAIN TEXT"/>
    <w:basedOn w:val="H1"/>
    <w:link w:val="MAINTEXT0"/>
    <w:qFormat/>
    <w:rsid w:val="003B3807"/>
    <w:pPr>
      <w:ind w:firstLine="709"/>
      <w:jc w:val="both"/>
      <w:outlineLvl w:val="9"/>
    </w:pPr>
    <w:rPr>
      <w:b w:val="0"/>
      <w:bCs w:val="0"/>
    </w:rPr>
  </w:style>
  <w:style w:type="character" w:customStyle="1" w:styleId="H10">
    <w:name w:val="H1 Знак"/>
    <w:basedOn w:val="a0"/>
    <w:link w:val="H1"/>
    <w:rsid w:val="003B3807"/>
    <w:rPr>
      <w:b/>
      <w:bCs/>
      <w:sz w:val="28"/>
      <w:szCs w:val="28"/>
    </w:rPr>
  </w:style>
  <w:style w:type="character" w:customStyle="1" w:styleId="MAINTEXT0">
    <w:name w:val="MAIN TEXT Знак"/>
    <w:basedOn w:val="H10"/>
    <w:link w:val="MAINTEXT"/>
    <w:rsid w:val="003B3807"/>
    <w:rPr>
      <w:b w:val="0"/>
      <w:bCs w:val="0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2180F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2180F"/>
    <w:rPr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997A90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table" w:styleId="ab">
    <w:name w:val="Table Grid"/>
    <w:basedOn w:val="a1"/>
    <w:locked/>
    <w:rsid w:val="00816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816309"/>
    <w:rPr>
      <w:color w:val="808080"/>
    </w:rPr>
  </w:style>
  <w:style w:type="paragraph" w:styleId="ad">
    <w:name w:val="List Paragraph"/>
    <w:basedOn w:val="a"/>
    <w:uiPriority w:val="34"/>
    <w:qFormat/>
    <w:rsid w:val="0074760A"/>
    <w:pPr>
      <w:ind w:left="720"/>
      <w:contextualSpacing/>
    </w:pPr>
  </w:style>
  <w:style w:type="paragraph" w:styleId="ae">
    <w:name w:val="caption"/>
    <w:basedOn w:val="a"/>
    <w:next w:val="a"/>
    <w:unhideWhenUsed/>
    <w:qFormat/>
    <w:locked/>
    <w:rsid w:val="00F73AE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>
                <a:solidFill>
                  <a:schemeClr val="tx1">
                    <a:lumMod val="65000"/>
                    <a:lumOff val="35000"/>
                  </a:schemeClr>
                </a:solidFill>
              </a:defRPr>
            </a:pPr>
            <a:r>
              <a:rPr lang="ru-RU" sz="1400" b="0">
                <a:solidFill>
                  <a:schemeClr val="tx1">
                    <a:lumMod val="65000"/>
                    <a:lumOff val="35000"/>
                  </a:schemeClr>
                </a:solidFill>
              </a:rPr>
              <a:t>Зависимость</a:t>
            </a:r>
            <a:r>
              <a:rPr lang="en-US" sz="1400" b="0" baseline="0">
                <a:solidFill>
                  <a:schemeClr val="tx1">
                    <a:lumMod val="65000"/>
                    <a:lumOff val="35000"/>
                  </a:schemeClr>
                </a:solidFill>
              </a:rPr>
              <a:t> </a:t>
            </a:r>
            <a:r>
              <a:rPr lang="ru-RU" sz="1400" b="0" i="0" u="none" strike="noStrike" baseline="0">
                <a:effectLst/>
              </a:rPr>
              <a:t>I</a:t>
            </a:r>
            <a:r>
              <a:rPr lang="ru-RU" sz="1400" b="0" i="0" u="none" strike="noStrike" baseline="-25000">
                <a:effectLst/>
              </a:rPr>
              <a:t>θ</a:t>
            </a:r>
            <a:r>
              <a:rPr lang="el-GR" sz="1400" b="0">
                <a:solidFill>
                  <a:schemeClr val="tx1">
                    <a:lumMod val="65000"/>
                    <a:lumOff val="35000"/>
                  </a:schemeClr>
                </a:solidFill>
              </a:rPr>
              <a:t>=</a:t>
            </a:r>
            <a:r>
              <a:rPr lang="en-US" sz="1400" b="0">
                <a:solidFill>
                  <a:schemeClr val="tx1">
                    <a:lumMod val="65000"/>
                    <a:lumOff val="35000"/>
                  </a:schemeClr>
                </a:solidFill>
              </a:rPr>
              <a:t>f(</a:t>
            </a:r>
            <a:r>
              <a:rPr lang="ru-RU" sz="1400" b="0" i="0" u="none" strike="noStrike" baseline="0">
                <a:effectLst/>
              </a:rPr>
              <a:t>θ</a:t>
            </a:r>
            <a:r>
              <a:rPr lang="el-GR" sz="1400" b="0">
                <a:solidFill>
                  <a:schemeClr val="tx1">
                    <a:lumMod val="65000"/>
                    <a:lumOff val="35000"/>
                  </a:schemeClr>
                </a:solidFill>
              </a:rPr>
              <a:t>)</a:t>
            </a:r>
          </a:p>
        </c:rich>
      </c:tx>
      <c:overlay val="0"/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Зависимость Iθ=f(θ)</c:v>
                </c:pt>
              </c:strCache>
            </c:strRef>
          </c:tx>
          <c:marker>
            <c:symbol val="none"/>
          </c:marker>
          <c:cat>
            <c:strRef>
              <c:f>Лист1!$A$2:$A$11</c:f>
              <c:strCache>
                <c:ptCount val="10"/>
                <c:pt idx="0">
                  <c:v>0°</c:v>
                </c:pt>
                <c:pt idx="1">
                  <c:v>10°</c:v>
                </c:pt>
                <c:pt idx="2">
                  <c:v>20°</c:v>
                </c:pt>
                <c:pt idx="3">
                  <c:v>30°</c:v>
                </c:pt>
                <c:pt idx="4">
                  <c:v>40°</c:v>
                </c:pt>
                <c:pt idx="5">
                  <c:v>50°</c:v>
                </c:pt>
                <c:pt idx="6">
                  <c:v>60°</c:v>
                </c:pt>
                <c:pt idx="7">
                  <c:v>70°</c:v>
                </c:pt>
                <c:pt idx="8">
                  <c:v>80°</c:v>
                </c:pt>
                <c:pt idx="9">
                  <c:v>90°</c:v>
                </c:pt>
              </c:strCache>
            </c:str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129.6</c:v>
                </c:pt>
                <c:pt idx="1">
                  <c:v>127.8</c:v>
                </c:pt>
                <c:pt idx="2">
                  <c:v>122.4</c:v>
                </c:pt>
                <c:pt idx="3">
                  <c:v>118.8</c:v>
                </c:pt>
                <c:pt idx="4">
                  <c:v>108</c:v>
                </c:pt>
                <c:pt idx="5">
                  <c:v>104.4</c:v>
                </c:pt>
                <c:pt idx="6">
                  <c:v>100.8</c:v>
                </c:pt>
                <c:pt idx="7">
                  <c:v>84.6</c:v>
                </c:pt>
                <c:pt idx="8">
                  <c:v>79.2</c:v>
                </c:pt>
                <c:pt idx="9">
                  <c:v>77.400000000000006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54B-4B25-B817-129EEEC587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3523072"/>
        <c:axId val="123532416"/>
      </c:radarChart>
      <c:catAx>
        <c:axId val="123523072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23532416"/>
        <c:crosses val="autoZero"/>
        <c:auto val="1"/>
        <c:lblAlgn val="ctr"/>
        <c:lblOffset val="100"/>
        <c:noMultiLvlLbl val="0"/>
      </c:catAx>
      <c:valAx>
        <c:axId val="123532416"/>
        <c:scaling>
          <c:orientation val="minMax"/>
        </c:scaling>
        <c:delete val="0"/>
        <c:axPos val="l"/>
        <c:majorGridlines/>
        <c:numFmt formatCode="General" sourceLinked="1"/>
        <c:majorTickMark val="cross"/>
        <c:minorTickMark val="none"/>
        <c:tickLblPos val="nextTo"/>
        <c:crossAx val="123523072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spcBef>
                <a:spcPts val="0"/>
              </a:spcBef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</a:t>
            </a:r>
            <a:r>
              <a:rPr lang="ru-RU" sz="1400" b="0" i="0" u="none" strike="noStrike" baseline="0">
                <a:effectLst/>
                <a:sym typeface="Symbol" panose="05050102010706020507" pitchFamily="18" charset="2"/>
              </a:rPr>
              <a:t></a:t>
            </a:r>
            <a:r>
              <a:rPr lang="ru-RU" sz="1400" b="0" i="0" u="none" strike="noStrike" baseline="0">
                <a:effectLst/>
              </a:rPr>
              <a:t>(</a:t>
            </a:r>
            <a:r>
              <a:rPr lang="ru-RU" sz="1400" b="0" i="0" u="none" strike="noStrike" baseline="0">
                <a:effectLst/>
                <a:sym typeface="Symbol" panose="05050102010706020507" pitchFamily="18" charset="2"/>
              </a:rPr>
              <a:t></a:t>
            </a:r>
            <a:r>
              <a:rPr lang="ru-RU" sz="1400" b="0" i="0" u="none" strike="noStrike" baseline="0">
                <a:effectLst/>
              </a:rPr>
              <a:t>) от длины волны</a:t>
            </a:r>
            <a:r>
              <a:rPr lang="ru-RU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spcBef>
              <a:spcPts val="0"/>
            </a:spcBef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ЛН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0.45</c:v>
                </c:pt>
                <c:pt idx="1">
                  <c:v>0.48</c:v>
                </c:pt>
                <c:pt idx="2">
                  <c:v>0.5</c:v>
                </c:pt>
                <c:pt idx="3">
                  <c:v>0.56000000000000005</c:v>
                </c:pt>
                <c:pt idx="4">
                  <c:v>0.6</c:v>
                </c:pt>
                <c:pt idx="5">
                  <c:v>0.62</c:v>
                </c:pt>
                <c:pt idx="6">
                  <c:v>0.65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1.6</c:v>
                </c:pt>
                <c:pt idx="1">
                  <c:v>1.8</c:v>
                </c:pt>
                <c:pt idx="2">
                  <c:v>2.2000000000000002</c:v>
                </c:pt>
                <c:pt idx="3">
                  <c:v>6.5</c:v>
                </c:pt>
                <c:pt idx="4">
                  <c:v>12.2</c:v>
                </c:pt>
                <c:pt idx="5">
                  <c:v>17.100000000000001</c:v>
                </c:pt>
                <c:pt idx="6">
                  <c:v>31.1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D8F-487A-93ED-0216F797AE6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ЛЛ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0.45</c:v>
                </c:pt>
                <c:pt idx="1">
                  <c:v>0.48</c:v>
                </c:pt>
                <c:pt idx="2">
                  <c:v>0.5</c:v>
                </c:pt>
                <c:pt idx="3">
                  <c:v>0.56000000000000005</c:v>
                </c:pt>
                <c:pt idx="4">
                  <c:v>0.6</c:v>
                </c:pt>
                <c:pt idx="5">
                  <c:v>0.62</c:v>
                </c:pt>
                <c:pt idx="6">
                  <c:v>0.65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0.2</c:v>
                </c:pt>
                <c:pt idx="1">
                  <c:v>7.5</c:v>
                </c:pt>
                <c:pt idx="2">
                  <c:v>0.2</c:v>
                </c:pt>
                <c:pt idx="3">
                  <c:v>5.8</c:v>
                </c:pt>
                <c:pt idx="4">
                  <c:v>0.7</c:v>
                </c:pt>
                <c:pt idx="5">
                  <c:v>0.5</c:v>
                </c:pt>
                <c:pt idx="6">
                  <c:v>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D8F-487A-93ED-0216F797AE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8296607"/>
        <c:axId val="488297023"/>
      </c:lineChart>
      <c:catAx>
        <c:axId val="4882966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8297023"/>
        <c:crosses val="autoZero"/>
        <c:auto val="1"/>
        <c:lblAlgn val="ctr"/>
        <c:lblOffset val="100"/>
        <c:noMultiLvlLbl val="0"/>
      </c:catAx>
      <c:valAx>
        <c:axId val="4882970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82966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spcBef>
          <a:spcPts val="0"/>
        </a:spcBef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F3C6A-5FB1-4B2D-B40C-DC778D950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7</Pages>
  <Words>981</Words>
  <Characters>5598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MCIT</Company>
  <LinksUpToDate>false</LinksUpToDate>
  <CharactersWithSpaces>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Grigory Tomchuk</dc:creator>
  <cp:lastModifiedBy>Grigory Tomchuk</cp:lastModifiedBy>
  <cp:revision>233</cp:revision>
  <cp:lastPrinted>2010-01-18T13:20:00Z</cp:lastPrinted>
  <dcterms:created xsi:type="dcterms:W3CDTF">2023-09-12T22:03:00Z</dcterms:created>
  <dcterms:modified xsi:type="dcterms:W3CDTF">2023-09-20T01:06:00Z</dcterms:modified>
</cp:coreProperties>
</file>