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Default="007F2518" w:rsidP="007F2518">
      <w:pPr>
        <w:pStyle w:val="Heading1"/>
      </w:pPr>
      <w:bookmarkStart w:id="0" w:name="_Toc397635816"/>
      <w:r>
        <w:t>Benutzerhandbuch</w:t>
      </w:r>
      <w:r>
        <w:br/>
      </w:r>
      <w:r w:rsidR="00E04291">
        <w:t>IntraSell Magento Schnittstelle</w:t>
      </w:r>
      <w:bookmarkEnd w:id="0"/>
    </w:p>
    <w:p w:rsidR="007F2518" w:rsidRDefault="007F2518" w:rsidP="007F2518"/>
    <w:p w:rsidR="007F2518" w:rsidRDefault="00E44415" w:rsidP="007F2518">
      <w:r>
        <w:t xml:space="preserve">Autor: Grigor Tonkov </w:t>
      </w:r>
    </w:p>
    <w:p w:rsidR="007F2518" w:rsidRDefault="00E44415" w:rsidP="007F2518">
      <w:r>
        <w:t xml:space="preserve">Datum: 03.09.2014 </w:t>
      </w:r>
    </w:p>
    <w:p w:rsidR="0036754F" w:rsidRDefault="0036754F" w:rsidP="007F2518"/>
    <w:sdt>
      <w:sdtPr>
        <w:id w:val="184330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</w:sdtEndPr>
      <w:sdtContent>
        <w:p w:rsidR="0036754F" w:rsidRDefault="00414064">
          <w:pPr>
            <w:pStyle w:val="TOCHeading"/>
          </w:pPr>
          <w:proofErr w:type="spellStart"/>
          <w:r>
            <w:t>Inhalt</w:t>
          </w:r>
          <w:proofErr w:type="spellEnd"/>
        </w:p>
        <w:p w:rsidR="006951D1" w:rsidRDefault="003675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5816" w:history="1">
            <w:r w:rsidR="006951D1" w:rsidRPr="00721340">
              <w:rPr>
                <w:rStyle w:val="Hyperlink"/>
                <w:noProof/>
              </w:rPr>
              <w:t>Benutzerhandbuch IntraSell Magento Schnittstelle</w:t>
            </w:r>
            <w:r w:rsidR="006951D1">
              <w:rPr>
                <w:noProof/>
                <w:webHidden/>
              </w:rPr>
              <w:tab/>
            </w:r>
            <w:r w:rsidR="006951D1">
              <w:rPr>
                <w:noProof/>
                <w:webHidden/>
              </w:rPr>
              <w:fldChar w:fldCharType="begin"/>
            </w:r>
            <w:r w:rsidR="006951D1">
              <w:rPr>
                <w:noProof/>
                <w:webHidden/>
              </w:rPr>
              <w:instrText xml:space="preserve"> PAGEREF _Toc397635816 \h </w:instrText>
            </w:r>
            <w:r w:rsidR="006951D1">
              <w:rPr>
                <w:noProof/>
                <w:webHidden/>
              </w:rPr>
            </w:r>
            <w:r w:rsidR="006951D1">
              <w:rPr>
                <w:noProof/>
                <w:webHidden/>
              </w:rPr>
              <w:fldChar w:fldCharType="separate"/>
            </w:r>
            <w:r w:rsidR="006951D1">
              <w:rPr>
                <w:noProof/>
                <w:webHidden/>
              </w:rPr>
              <w:t>1</w:t>
            </w:r>
            <w:r w:rsidR="006951D1"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17" w:history="1">
            <w:r w:rsidRPr="00721340">
              <w:rPr>
                <w:rStyle w:val="Hyperlink"/>
                <w:noProof/>
              </w:rPr>
              <w:t>Vorbereitung in Magento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18" w:history="1">
            <w:r w:rsidRPr="00721340">
              <w:rPr>
                <w:rStyle w:val="Hyperlink"/>
                <w:noProof/>
              </w:rPr>
              <w:t>Intrasell -&gt; Magento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19" w:history="1">
            <w:r w:rsidRPr="00721340">
              <w:rPr>
                <w:rStyle w:val="Hyperlink"/>
                <w:noProof/>
              </w:rPr>
              <w:t>Benutzer synchronisieren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0" w:history="1">
            <w:r w:rsidRPr="00721340">
              <w:rPr>
                <w:rStyle w:val="Hyperlink"/>
                <w:noProof/>
              </w:rPr>
              <w:t>Sonderpreise (Artikelgruppen)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1" w:history="1">
            <w:r w:rsidRPr="00721340">
              <w:rPr>
                <w:rStyle w:val="Hyperlink"/>
                <w:noProof/>
              </w:rPr>
              <w:t>Artikel synchronisieren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2" w:history="1">
            <w:r w:rsidRPr="00721340">
              <w:rPr>
                <w:rStyle w:val="Hyperlink"/>
                <w:noProof/>
              </w:rPr>
              <w:t>Lagerstand synchronisieren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3" w:history="1">
            <w:r w:rsidRPr="00721340">
              <w:rPr>
                <w:rStyle w:val="Hyperlink"/>
                <w:noProof/>
              </w:rPr>
              <w:t>Auftragsbestätigung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4" w:history="1">
            <w:r w:rsidRPr="00721340">
              <w:rPr>
                <w:rStyle w:val="Hyperlink"/>
                <w:noProof/>
              </w:rPr>
              <w:t>TODO-Lieferschein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5" w:history="1">
            <w:r w:rsidRPr="00721340">
              <w:rPr>
                <w:rStyle w:val="Hyperlink"/>
                <w:noProof/>
              </w:rPr>
              <w:t>TODO-Rechnung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6" w:history="1">
            <w:r w:rsidRPr="00721340">
              <w:rPr>
                <w:rStyle w:val="Hyperlink"/>
                <w:noProof/>
              </w:rPr>
              <w:t>Magento-&gt;IntraSell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7" w:history="1">
            <w:r w:rsidRPr="00721340">
              <w:rPr>
                <w:rStyle w:val="Hyperlink"/>
                <w:noProof/>
              </w:rPr>
              <w:t>Neue Kundendaten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8" w:history="1">
            <w:r w:rsidRPr="00721340">
              <w:rPr>
                <w:rStyle w:val="Hyperlink"/>
                <w:noProof/>
              </w:rPr>
              <w:t>Neue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D1" w:rsidRDefault="006951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635829" w:history="1">
            <w:r w:rsidRPr="00721340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r>
            <w:fldChar w:fldCharType="end"/>
          </w:r>
        </w:p>
      </w:sdtContent>
    </w:sdt>
    <w:p w:rsidR="0036754F" w:rsidRDefault="0036754F" w:rsidP="007F2518"/>
    <w:p w:rsidR="0036754F" w:rsidRDefault="0036754F" w:rsidP="007F2518"/>
    <w:p w:rsidR="00096B06" w:rsidRDefault="00096B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44415" w:rsidRDefault="0036754F" w:rsidP="0036754F">
      <w:pPr>
        <w:pStyle w:val="Heading2"/>
      </w:pPr>
      <w:bookmarkStart w:id="1" w:name="_Toc397635817"/>
      <w:r>
        <w:lastRenderedPageBreak/>
        <w:t>Vorbereitung in Magento</w:t>
      </w:r>
      <w:bookmarkEnd w:id="1"/>
      <w:r>
        <w:t xml:space="preserve"> </w:t>
      </w:r>
    </w:p>
    <w:p w:rsidR="0036754F" w:rsidRDefault="00466F0E" w:rsidP="0036754F">
      <w:pPr>
        <w:pStyle w:val="ListParagraph"/>
        <w:numPr>
          <w:ilvl w:val="0"/>
          <w:numId w:val="3"/>
        </w:numPr>
      </w:pPr>
      <w:r>
        <w:t xml:space="preserve">In Megento Admin Bereich </w:t>
      </w:r>
      <w:r w:rsidR="0036754F">
        <w:t>customer</w:t>
      </w:r>
      <w:r>
        <w:t xml:space="preserve"> g</w:t>
      </w:r>
      <w:r w:rsidR="0036754F">
        <w:t xml:space="preserve">roups anlegen mit namen wie die Preislisten in IntraSell. </w:t>
      </w:r>
    </w:p>
    <w:p w:rsidR="0036754F" w:rsidRPr="007F2518" w:rsidRDefault="0036754F" w:rsidP="007F2518"/>
    <w:p w:rsidR="00283EFC" w:rsidRDefault="00283EFC" w:rsidP="007F2518">
      <w:pPr>
        <w:pStyle w:val="Heading2"/>
      </w:pPr>
      <w:bookmarkStart w:id="2" w:name="_Toc397635818"/>
      <w:r>
        <w:t>Intrasell -&gt; Magento Export</w:t>
      </w:r>
      <w:bookmarkEnd w:id="2"/>
    </w:p>
    <w:p w:rsidR="00E04291" w:rsidRDefault="00E04291" w:rsidP="00F23F5D">
      <w:pPr>
        <w:pStyle w:val="Heading3"/>
      </w:pPr>
      <w:bookmarkStart w:id="3" w:name="_Toc397635819"/>
      <w:r>
        <w:t xml:space="preserve">Benutzer </w:t>
      </w:r>
      <w:r w:rsidR="007F2518">
        <w:t>s</w:t>
      </w:r>
      <w:r>
        <w:t>ynchronisieren</w:t>
      </w:r>
      <w:bookmarkEnd w:id="3"/>
      <w:r>
        <w:t xml:space="preserve"> </w:t>
      </w:r>
    </w:p>
    <w:p w:rsidR="00E902D1" w:rsidRDefault="00E902D1" w:rsidP="00E902D1">
      <w:r>
        <w:t xml:space="preserve">Die IntraSell Kunden können mit dem Button „Is Kunden 2 Magento“ exportiert werden.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>Es müssen alle vorhandenen Kundendaten an Magento weitergeleitet werden. Es erfolgt eine Email-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Aussendung an alle Kunden in der über das neue Shopsystem informiert wird. Gleichzeitig erhält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jeder Kunde ein neues, verschlüsseltes Kennwort.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Unsere „Kundendaten Schnittstelle“ wird daher folgende Daten beinhalten: </w:t>
      </w:r>
    </w:p>
    <w:p w:rsidR="00F3066E" w:rsidRDefault="00F3066E" w:rsidP="00F3066E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Tr="000450A3">
        <w:tc>
          <w:tcPr>
            <w:tcW w:w="2731" w:type="dxa"/>
          </w:tcPr>
          <w:p w:rsidR="000450A3" w:rsidRDefault="000450A3" w:rsidP="00F3066E">
            <w:r>
              <w:t>IntraSell</w:t>
            </w:r>
          </w:p>
        </w:tc>
        <w:tc>
          <w:tcPr>
            <w:tcW w:w="3518" w:type="dxa"/>
          </w:tcPr>
          <w:p w:rsidR="000450A3" w:rsidRDefault="000450A3" w:rsidP="00F3066E">
            <w:r>
              <w:t>Magento</w:t>
            </w:r>
          </w:p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Kundennummer</w:t>
            </w:r>
          </w:p>
        </w:tc>
        <w:tc>
          <w:tcPr>
            <w:tcW w:w="3518" w:type="dxa"/>
          </w:tcPr>
          <w:p w:rsidR="000450A3" w:rsidRDefault="00740F0D" w:rsidP="00740F0D">
            <w:r>
              <w:t>Customer_id</w:t>
            </w:r>
          </w:p>
        </w:tc>
        <w:tc>
          <w:tcPr>
            <w:tcW w:w="3039" w:type="dxa"/>
          </w:tcPr>
          <w:p w:rsidR="000450A3" w:rsidRDefault="00740F0D" w:rsidP="00F3066E">
            <w:r>
              <w:t>Wird in magento neu vergeben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Anrede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Titel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Firmenname</w:t>
            </w:r>
          </w:p>
        </w:tc>
        <w:tc>
          <w:tcPr>
            <w:tcW w:w="3518" w:type="dxa"/>
          </w:tcPr>
          <w:p w:rsidR="000450A3" w:rsidRDefault="00740F0D" w:rsidP="00F3066E">
            <w:r>
              <w:t>Address.company</w:t>
            </w:r>
          </w:p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Nachname </w:t>
            </w:r>
          </w:p>
        </w:tc>
        <w:tc>
          <w:tcPr>
            <w:tcW w:w="3518" w:type="dxa"/>
          </w:tcPr>
          <w:p w:rsidR="000450A3" w:rsidRDefault="000450A3" w:rsidP="00F3066E">
            <w:r>
              <w:t>lastname</w:t>
            </w:r>
          </w:p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Vorname</w:t>
            </w:r>
          </w:p>
        </w:tc>
        <w:tc>
          <w:tcPr>
            <w:tcW w:w="3518" w:type="dxa"/>
          </w:tcPr>
          <w:p w:rsidR="000450A3" w:rsidRPr="000450A3" w:rsidRDefault="000450A3" w:rsidP="00045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Default="000450A3" w:rsidP="00045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Adresse</w:t>
            </w:r>
          </w:p>
        </w:tc>
        <w:tc>
          <w:tcPr>
            <w:tcW w:w="3518" w:type="dxa"/>
          </w:tcPr>
          <w:p w:rsidR="000450A3" w:rsidRDefault="000450A3" w:rsidP="008317D6">
            <w:r>
              <w:t>street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Land</w:t>
            </w:r>
          </w:p>
        </w:tc>
        <w:tc>
          <w:tcPr>
            <w:tcW w:w="3518" w:type="dxa"/>
          </w:tcPr>
          <w:p w:rsidR="000450A3" w:rsidRDefault="000450A3" w:rsidP="008317D6">
            <w:r>
              <w:t>country_id</w:t>
            </w:r>
          </w:p>
        </w:tc>
        <w:tc>
          <w:tcPr>
            <w:tcW w:w="3039" w:type="dxa"/>
          </w:tcPr>
          <w:p w:rsidR="000450A3" w:rsidRDefault="000450A3" w:rsidP="008317D6">
            <w:r>
              <w:t>Mapping ?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PLZ</w:t>
            </w:r>
          </w:p>
        </w:tc>
        <w:tc>
          <w:tcPr>
            <w:tcW w:w="3518" w:type="dxa"/>
          </w:tcPr>
          <w:p w:rsidR="000450A3" w:rsidRDefault="000450A3" w:rsidP="008317D6">
            <w:r>
              <w:t>postcode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Ort</w:t>
            </w:r>
          </w:p>
        </w:tc>
        <w:tc>
          <w:tcPr>
            <w:tcW w:w="3518" w:type="dxa"/>
          </w:tcPr>
          <w:p w:rsidR="000450A3" w:rsidRDefault="000450A3" w:rsidP="008317D6">
            <w:r>
              <w:t>city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UID-Nummer, falls vorhanden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Telefonnummer</w:t>
            </w:r>
          </w:p>
        </w:tc>
        <w:tc>
          <w:tcPr>
            <w:tcW w:w="3518" w:type="dxa"/>
          </w:tcPr>
          <w:p w:rsidR="000450A3" w:rsidRDefault="00740F0D" w:rsidP="008317D6">
            <w:r>
              <w:t>Address.tel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Pr="00740F0D" w:rsidRDefault="000450A3" w:rsidP="008317D6">
            <w:pPr>
              <w:rPr>
                <w:color w:val="FF0000"/>
              </w:rPr>
            </w:pPr>
            <w:r w:rsidRPr="00740F0D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740F0D" w:rsidRDefault="00740F0D" w:rsidP="008317D6">
            <w:pPr>
              <w:rPr>
                <w:color w:val="FF0000"/>
              </w:rPr>
            </w:pPr>
            <w:r w:rsidRPr="00740F0D">
              <w:rPr>
                <w:color w:val="FF0000"/>
              </w:rPr>
              <w:t>Kein feld gefunden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 xml:space="preserve">Faxnummer </w:t>
            </w:r>
          </w:p>
        </w:tc>
        <w:tc>
          <w:tcPr>
            <w:tcW w:w="3518" w:type="dxa"/>
          </w:tcPr>
          <w:p w:rsidR="000450A3" w:rsidRDefault="00740F0D" w:rsidP="008317D6">
            <w:r>
              <w:t>Address.fax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Email Adresse</w:t>
            </w:r>
          </w:p>
        </w:tc>
        <w:tc>
          <w:tcPr>
            <w:tcW w:w="3518" w:type="dxa"/>
          </w:tcPr>
          <w:p w:rsidR="000450A3" w:rsidRDefault="000450A3" w:rsidP="008317D6">
            <w:r>
              <w:t>Email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Passwort</w:t>
            </w:r>
          </w:p>
        </w:tc>
        <w:tc>
          <w:tcPr>
            <w:tcW w:w="3518" w:type="dxa"/>
          </w:tcPr>
          <w:p w:rsidR="000450A3" w:rsidRDefault="000450A3" w:rsidP="008317D6">
            <w:r>
              <w:t>Password</w:t>
            </w:r>
          </w:p>
        </w:tc>
        <w:tc>
          <w:tcPr>
            <w:tcW w:w="3039" w:type="dxa"/>
          </w:tcPr>
          <w:p w:rsidR="000450A3" w:rsidRDefault="000450A3" w:rsidP="008317D6">
            <w:r>
              <w:t>Wenn nicht notwendig muss auskommenitert werden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Geburtsdatum, falls vorhanden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Pr="00740F0D" w:rsidRDefault="000450A3" w:rsidP="008317D6">
            <w:pPr>
              <w:rPr>
                <w:color w:val="FF0000"/>
              </w:rPr>
            </w:pPr>
            <w:r w:rsidRPr="00740F0D">
              <w:rPr>
                <w:color w:val="FF0000"/>
              </w:rPr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Preisliste (derzeit 3 Preislisten aktiv: 1 = Endverbraucher / 2 = Großhandel / 4 = Exportkunden </w:t>
            </w:r>
          </w:p>
          <w:p w:rsidR="000450A3" w:rsidRDefault="000450A3" w:rsidP="00F3066E">
            <w:r>
              <w:t xml:space="preserve">Europa) –beliebig erweiterbar 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740F0D" w:rsidP="008317D6">
            <w:r>
              <w:t>Customer_group_id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lastRenderedPageBreak/>
              <w:t xml:space="preserve">  Abweichende Lieferadresse, falls vorhanden (Firma, Nachname, Vorname, Adresse, Land, PLZ, </w:t>
            </w:r>
          </w:p>
          <w:p w:rsidR="000450A3" w:rsidRDefault="000450A3" w:rsidP="00F3066E">
            <w:r>
              <w:t xml:space="preserve">Ort, Telefonnummer, Email). 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740F0D" w:rsidP="008317D6">
            <w:r>
              <w:t>Address for shipping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Pr="00740F0D" w:rsidRDefault="000450A3" w:rsidP="00F3066E">
            <w:pPr>
              <w:rPr>
                <w:color w:val="FF0000"/>
              </w:rPr>
            </w:pPr>
            <w:r w:rsidRPr="00740F0D">
              <w:rPr>
                <w:color w:val="FF0000"/>
              </w:rPr>
              <w:t xml:space="preserve">Hinterlegte Zahlungskonditionen (falls zB auf Rechnung) </w:t>
            </w:r>
          </w:p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</w:tr>
      <w:tr w:rsidR="000450A3" w:rsidTr="000450A3">
        <w:tc>
          <w:tcPr>
            <w:tcW w:w="2731" w:type="dxa"/>
          </w:tcPr>
          <w:p w:rsidR="000450A3" w:rsidRPr="00740F0D" w:rsidRDefault="000450A3" w:rsidP="00F3066E">
            <w:pPr>
              <w:rPr>
                <w:color w:val="FF0000"/>
              </w:rPr>
            </w:pPr>
            <w:r w:rsidRPr="00740F0D">
              <w:rPr>
                <w:color w:val="FF0000"/>
              </w:rPr>
              <w:t xml:space="preserve">Kundengruppe - beliebig erweiterbar  </w:t>
            </w:r>
          </w:p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740F0D" w:rsidRDefault="000450A3" w:rsidP="008317D6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740F0D" w:rsidRDefault="00740F0D" w:rsidP="00740F0D">
            <w:pPr>
              <w:rPr>
                <w:color w:val="FF0000"/>
              </w:rPr>
            </w:pPr>
            <w:r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Default="00F3066E" w:rsidP="00F3066E"/>
    <w:p w:rsidR="00F3066E" w:rsidRPr="00A82E2E" w:rsidRDefault="00F3066E" w:rsidP="00F3066E">
      <w:pPr>
        <w:rPr>
          <w:i/>
          <w:color w:val="4F81BD" w:themeColor="accent1"/>
        </w:rPr>
      </w:pPr>
      <w:r>
        <w:t xml:space="preserve"> </w:t>
      </w:r>
      <w:r w:rsidRPr="00A82E2E">
        <w:rPr>
          <w:i/>
          <w:color w:val="4F81BD" w:themeColor="accent1"/>
        </w:rPr>
        <w:t>(Nachdem die Auftragsbearbeitung bzw</w:t>
      </w:r>
      <w:r w:rsidR="00A82E2E">
        <w:rPr>
          <w:i/>
          <w:color w:val="4F81BD" w:themeColor="accent1"/>
        </w:rPr>
        <w:t xml:space="preserve">. Rechnungsstellung in unserem </w:t>
      </w:r>
      <w:r w:rsidRPr="00A82E2E">
        <w:rPr>
          <w:i/>
          <w:color w:val="4F81BD" w:themeColor="accent1"/>
        </w:rPr>
        <w:t>Warenwirtschaftssystem erfolgt, ist fraglich, ob für Mage</w:t>
      </w:r>
      <w:r w:rsidR="00A82E2E">
        <w:rPr>
          <w:i/>
          <w:color w:val="4F81BD" w:themeColor="accent1"/>
        </w:rPr>
        <w:t xml:space="preserve">nto überhaupt die Kundengruppe </w:t>
      </w:r>
      <w:r w:rsidRPr="00A82E2E">
        <w:rPr>
          <w:i/>
          <w:color w:val="4F81BD" w:themeColor="accent1"/>
        </w:rPr>
        <w:t>von Bedeutung ist. Derzeit werden alle Onlinebestellungen einem Be</w:t>
      </w:r>
      <w:r w:rsidR="00A82E2E">
        <w:rPr>
          <w:i/>
          <w:color w:val="4F81BD" w:themeColor="accent1"/>
        </w:rPr>
        <w:t xml:space="preserve">legkreis, dem der </w:t>
      </w:r>
      <w:r w:rsidRPr="00A82E2E">
        <w:rPr>
          <w:i/>
          <w:color w:val="4F81BD" w:themeColor="accent1"/>
        </w:rPr>
        <w:t xml:space="preserve">Kundengruppe „Online“, zugeordnet. </w:t>
      </w:r>
    </w:p>
    <w:p w:rsidR="00A82E2E" w:rsidRDefault="00F3066E" w:rsidP="00F3066E">
      <w:pPr>
        <w:rPr>
          <w:i/>
          <w:color w:val="4F81BD" w:themeColor="accent1"/>
        </w:rPr>
      </w:pPr>
      <w:r w:rsidRPr="00A82E2E">
        <w:rPr>
          <w:i/>
          <w:color w:val="4F81BD" w:themeColor="accent1"/>
        </w:rPr>
        <w:t>Neukunden werden vorerst der Kundengrup</w:t>
      </w:r>
      <w:r w:rsidR="00A82E2E">
        <w:rPr>
          <w:i/>
          <w:color w:val="4F81BD" w:themeColor="accent1"/>
        </w:rPr>
        <w:t xml:space="preserve">pe „Online“ eingegliedert – im </w:t>
      </w:r>
      <w:r w:rsidRPr="00A82E2E">
        <w:rPr>
          <w:i/>
          <w:color w:val="4F81BD" w:themeColor="accent1"/>
        </w:rPr>
        <w:t>Warenwirtschaftsprogramm erfolg</w:t>
      </w:r>
      <w:r w:rsidR="00A82E2E">
        <w:rPr>
          <w:i/>
          <w:color w:val="4F81BD" w:themeColor="accent1"/>
        </w:rPr>
        <w:t xml:space="preserve">t dann die richtige Zuordnung. </w:t>
      </w:r>
    </w:p>
    <w:p w:rsidR="00F3066E" w:rsidRDefault="00F3066E" w:rsidP="00A82E2E">
      <w:r w:rsidRPr="00A82E2E">
        <w:rPr>
          <w:i/>
          <w:color w:val="4F81BD" w:themeColor="accent1"/>
        </w:rPr>
        <w:t>Bereits bestehende Kunden sind schon einer Kundengruppe eing</w:t>
      </w:r>
      <w:r w:rsidR="00A82E2E">
        <w:rPr>
          <w:i/>
          <w:color w:val="4F81BD" w:themeColor="accent1"/>
        </w:rPr>
        <w:t xml:space="preserve">egliedert – jedoch erfolgt die </w:t>
      </w:r>
      <w:r w:rsidRPr="00A82E2E">
        <w:rPr>
          <w:i/>
          <w:color w:val="4F81BD" w:themeColor="accent1"/>
        </w:rPr>
        <w:t>Belegnummerierung laut Belegkreis Online, sodass es zu kein</w:t>
      </w:r>
      <w:r w:rsidR="00A82E2E">
        <w:rPr>
          <w:i/>
          <w:color w:val="4F81BD" w:themeColor="accent1"/>
        </w:rPr>
        <w:t xml:space="preserve">er doppelten Erfassung von ein </w:t>
      </w:r>
      <w:r w:rsidRPr="00A82E2E">
        <w:rPr>
          <w:i/>
          <w:color w:val="4F81BD" w:themeColor="accent1"/>
        </w:rPr>
        <w:t xml:space="preserve">und derselben Belegnummer kommen kann. ) </w:t>
      </w:r>
    </w:p>
    <w:p w:rsidR="00F3066E" w:rsidRDefault="00F3066E">
      <w:r>
        <w:br w:type="page"/>
      </w:r>
    </w:p>
    <w:p w:rsidR="007F2518" w:rsidRDefault="007F2518" w:rsidP="00F23F5D">
      <w:pPr>
        <w:pStyle w:val="Heading3"/>
      </w:pPr>
      <w:bookmarkStart w:id="4" w:name="_Toc397635820"/>
      <w:r>
        <w:lastRenderedPageBreak/>
        <w:t>Sonderpreise (Artikelgruppen)</w:t>
      </w:r>
      <w:bookmarkEnd w:id="4"/>
    </w:p>
    <w:p w:rsidR="00A82E2E" w:rsidRDefault="00E902D1" w:rsidP="00A82E2E">
      <w:r>
        <w:t>TODO</w:t>
      </w:r>
      <w:r w:rsidR="00A82E2E">
        <w:t xml:space="preserve"> </w:t>
      </w:r>
    </w:p>
    <w:p w:rsidR="00A82E2E" w:rsidRPr="00A82E2E" w:rsidRDefault="00A82E2E" w:rsidP="00A82E2E">
      <w:pPr>
        <w:rPr>
          <w:i/>
          <w:color w:val="4F81BD" w:themeColor="accent1"/>
        </w:rPr>
      </w:pPr>
      <w:r w:rsidRPr="00A82E2E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Default="00E902D1" w:rsidP="00E902D1"/>
    <w:p w:rsidR="00E04291" w:rsidRDefault="00E04291" w:rsidP="00F23F5D">
      <w:pPr>
        <w:pStyle w:val="Heading3"/>
      </w:pPr>
      <w:bookmarkStart w:id="5" w:name="_Toc397635821"/>
      <w:r>
        <w:t xml:space="preserve">Artikel </w:t>
      </w:r>
      <w:r w:rsidR="007F2518">
        <w:t>s</w:t>
      </w:r>
      <w:r>
        <w:t>ynch</w:t>
      </w:r>
      <w:r w:rsidR="007F2518">
        <w:t>ro</w:t>
      </w:r>
      <w:r>
        <w:t>n</w:t>
      </w:r>
      <w:r w:rsidR="007F2518">
        <w:t>is</w:t>
      </w:r>
      <w:r w:rsidR="00E0630E">
        <w:t>ieren</w:t>
      </w:r>
      <w:bookmarkEnd w:id="5"/>
    </w:p>
    <w:p w:rsidR="00945267" w:rsidRDefault="00945267" w:rsidP="00945267">
      <w:r>
        <w:t xml:space="preserve">Die „Artikeldaten Schnittstelle“ für die Übernahme / Anlage der Artikel: </w:t>
      </w:r>
    </w:p>
    <w:p w:rsidR="00945267" w:rsidRDefault="00945267" w:rsidP="00E902D1"/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945267" w:rsidTr="00945267">
        <w:tc>
          <w:tcPr>
            <w:tcW w:w="3070" w:type="dxa"/>
          </w:tcPr>
          <w:p w:rsidR="00945267" w:rsidRDefault="00945267" w:rsidP="00E902D1">
            <w:r>
              <w:t>IntraSell</w:t>
            </w:r>
          </w:p>
        </w:tc>
        <w:tc>
          <w:tcPr>
            <w:tcW w:w="3071" w:type="dxa"/>
          </w:tcPr>
          <w:p w:rsidR="00945267" w:rsidRDefault="00945267" w:rsidP="00E902D1">
            <w:r>
              <w:t>Magento</w:t>
            </w:r>
          </w:p>
        </w:tc>
        <w:tc>
          <w:tcPr>
            <w:tcW w:w="3071" w:type="dxa"/>
          </w:tcPr>
          <w:p w:rsidR="00945267" w:rsidRDefault="00945267" w:rsidP="00E902D1">
            <w:r>
              <w:t>Kommentar</w:t>
            </w:r>
          </w:p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Artikelnummer - EAN</w:t>
            </w:r>
          </w:p>
        </w:tc>
        <w:tc>
          <w:tcPr>
            <w:tcW w:w="3071" w:type="dxa"/>
          </w:tcPr>
          <w:p w:rsidR="00945267" w:rsidRDefault="00945267" w:rsidP="00E902D1">
            <w:r>
              <w:t>SKU</w:t>
            </w:r>
          </w:p>
        </w:tc>
        <w:tc>
          <w:tcPr>
            <w:tcW w:w="3071" w:type="dxa"/>
          </w:tcPr>
          <w:p w:rsidR="00945267" w:rsidRDefault="00945267" w:rsidP="00945267">
            <w:r>
              <w:t xml:space="preserve">Die EAN Nummer in Intrasell wird als SKU Nummer in Magento geführt. </w:t>
            </w:r>
          </w:p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 xml:space="preserve">Online-Kategorie  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Hersteller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Bezeichnung DE, EN, …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Produktbeschreibung DE, EN, …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Preislisten sowie Staffelpreise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Bruttogewicht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Pr="00A82E2E" w:rsidRDefault="00945267" w:rsidP="00E902D1">
            <w:pPr>
              <w:rPr>
                <w:color w:val="FF0000"/>
              </w:rPr>
            </w:pPr>
            <w:r w:rsidRPr="00A82E2E">
              <w:rPr>
                <w:color w:val="FF0000"/>
              </w:rPr>
              <w:t>Spezifikation (zB Griffstärke, Farbe, etc)</w:t>
            </w:r>
          </w:p>
        </w:tc>
        <w:tc>
          <w:tcPr>
            <w:tcW w:w="3071" w:type="dxa"/>
          </w:tcPr>
          <w:p w:rsidR="00945267" w:rsidRPr="00A82E2E" w:rsidRDefault="00945267" w:rsidP="00E902D1">
            <w:pPr>
              <w:rPr>
                <w:color w:val="FF0000"/>
              </w:rPr>
            </w:pPr>
          </w:p>
        </w:tc>
        <w:tc>
          <w:tcPr>
            <w:tcW w:w="3071" w:type="dxa"/>
          </w:tcPr>
          <w:p w:rsidR="00945267" w:rsidRPr="00A82E2E" w:rsidRDefault="00945267" w:rsidP="00E902D1">
            <w:pPr>
              <w:rPr>
                <w:color w:val="FF0000"/>
              </w:rPr>
            </w:pPr>
          </w:p>
        </w:tc>
      </w:tr>
      <w:tr w:rsidR="00945267" w:rsidTr="00945267">
        <w:tc>
          <w:tcPr>
            <w:tcW w:w="3070" w:type="dxa"/>
          </w:tcPr>
          <w:p w:rsidR="00945267" w:rsidRDefault="00A82E2E" w:rsidP="00E902D1">
            <w:r>
              <w:t>productImage</w:t>
            </w:r>
          </w:p>
        </w:tc>
        <w:tc>
          <w:tcPr>
            <w:tcW w:w="3071" w:type="dxa"/>
          </w:tcPr>
          <w:p w:rsidR="00945267" w:rsidRDefault="00A82E2E" w:rsidP="00E902D1">
            <w:r>
              <w:t>picture</w:t>
            </w:r>
          </w:p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A82E2E" w:rsidP="00E902D1">
            <w:r>
              <w:t>productImageLarge</w:t>
            </w:r>
          </w:p>
        </w:tc>
        <w:tc>
          <w:tcPr>
            <w:tcW w:w="3071" w:type="dxa"/>
          </w:tcPr>
          <w:p w:rsidR="00945267" w:rsidRDefault="00A82E2E" w:rsidP="00E902D1">
            <w:r>
              <w:t>picture</w:t>
            </w:r>
          </w:p>
        </w:tc>
        <w:tc>
          <w:tcPr>
            <w:tcW w:w="3071" w:type="dxa"/>
          </w:tcPr>
          <w:p w:rsidR="00945267" w:rsidRDefault="00945267" w:rsidP="00E902D1"/>
        </w:tc>
      </w:tr>
    </w:tbl>
    <w:p w:rsidR="00945267" w:rsidRDefault="00945267" w:rsidP="00945267"/>
    <w:p w:rsidR="00945267" w:rsidRPr="00F23F5D" w:rsidRDefault="00945267" w:rsidP="00945267">
      <w:pPr>
        <w:rPr>
          <w:i/>
          <w:color w:val="548DD4" w:themeColor="text2" w:themeTint="99"/>
        </w:rPr>
      </w:pPr>
      <w:r w:rsidRPr="00F23F5D">
        <w:rPr>
          <w:i/>
          <w:color w:val="548DD4" w:themeColor="text2" w:themeTint="99"/>
        </w:rPr>
        <w:t>Für die laufende Aktualisierung der Lagerstände wird eine eigene S</w:t>
      </w:r>
      <w:r w:rsidR="00F23F5D" w:rsidRPr="00F23F5D">
        <w:rPr>
          <w:i/>
          <w:color w:val="548DD4" w:themeColor="text2" w:themeTint="99"/>
        </w:rPr>
        <w:t xml:space="preserve">chnittstelle generiert, die in </w:t>
      </w:r>
      <w:r w:rsidRPr="00F23F5D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F23F5D">
        <w:rPr>
          <w:i/>
          <w:color w:val="548DD4" w:themeColor="text2" w:themeTint="99"/>
        </w:rPr>
        <w:t xml:space="preserve">Artikelnummer </w:t>
      </w:r>
      <w:r w:rsidRPr="00F23F5D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F23F5D" w:rsidRDefault="00945267" w:rsidP="00945267">
      <w:pPr>
        <w:rPr>
          <w:i/>
          <w:color w:val="548DD4" w:themeColor="text2" w:themeTint="99"/>
        </w:rPr>
      </w:pPr>
      <w:r w:rsidRPr="00F23F5D">
        <w:rPr>
          <w:i/>
          <w:color w:val="548DD4" w:themeColor="text2" w:themeTint="99"/>
        </w:rPr>
        <w:t>Andere Statusanzeigen wie „lieferbar ab …“ oder „auf A</w:t>
      </w:r>
      <w:r w:rsidR="00F23F5D" w:rsidRPr="00F23F5D">
        <w:rPr>
          <w:i/>
          <w:color w:val="548DD4" w:themeColor="text2" w:themeTint="99"/>
        </w:rPr>
        <w:t xml:space="preserve">nfrage“, etc müssen hinterlegt </w:t>
      </w:r>
      <w:r w:rsidRPr="00F23F5D">
        <w:rPr>
          <w:i/>
          <w:color w:val="548DD4" w:themeColor="text2" w:themeTint="99"/>
        </w:rPr>
        <w:t>werden können (beliebig erweiterbar)</w:t>
      </w:r>
    </w:p>
    <w:p w:rsidR="00945267" w:rsidRDefault="00945267" w:rsidP="00945267"/>
    <w:p w:rsidR="009D3069" w:rsidRDefault="009D3069" w:rsidP="00F23F5D">
      <w:pPr>
        <w:pStyle w:val="Heading4"/>
      </w:pPr>
      <w:r>
        <w:t>Bilder</w:t>
      </w:r>
    </w:p>
    <w:p w:rsidR="004E489C" w:rsidRDefault="004E489C" w:rsidP="00F23F5D">
      <w:r>
        <w:t xml:space="preserve">Es werden die productimages und productImagesLarge aus dem aktuellen IntraSell WebShop exportert. Siehe bitte die Programmeinstellungen. </w:t>
      </w:r>
    </w:p>
    <w:p w:rsidR="009A7355" w:rsidRDefault="009A7355" w:rsidP="00F23F5D">
      <w:pPr>
        <w:pStyle w:val="Heading4"/>
      </w:pPr>
      <w:r>
        <w:t xml:space="preserve">Preise </w:t>
      </w:r>
    </w:p>
    <w:p w:rsidR="0047226D" w:rsidRDefault="004E489C" w:rsidP="00F23F5D">
      <w:r>
        <w:t xml:space="preserve">Preisänderungen – werden mit dem Artikel Update nach Magento exportiert </w:t>
      </w:r>
    </w:p>
    <w:p w:rsidR="004E489C" w:rsidRPr="0047226D" w:rsidRDefault="004E489C" w:rsidP="00F23F5D">
      <w:r>
        <w:t xml:space="preserve">Achtung: die Preisgruppen in IntraSell sollten die gleiche Bezeichnung tragen wie die CustomerGroups in Magento. </w:t>
      </w:r>
    </w:p>
    <w:p w:rsidR="00E04291" w:rsidRDefault="00E04291" w:rsidP="00F23F5D">
      <w:pPr>
        <w:pStyle w:val="Heading3"/>
      </w:pPr>
      <w:bookmarkStart w:id="6" w:name="_Toc397635822"/>
      <w:r w:rsidRPr="00C25579">
        <w:t xml:space="preserve">Lagerstand </w:t>
      </w:r>
      <w:r w:rsidR="007F2518" w:rsidRPr="00C25579">
        <w:t>s</w:t>
      </w:r>
      <w:r w:rsidRPr="00C25579">
        <w:t>ynchronisieren</w:t>
      </w:r>
      <w:bookmarkEnd w:id="6"/>
    </w:p>
    <w:p w:rsidR="00AD0F89" w:rsidRDefault="00AD0F89" w:rsidP="007811F3">
      <w:r>
        <w:t>Der Lagerstand wird mit dem Button „</w:t>
      </w:r>
      <w:r w:rsidR="007811F3">
        <w:t>IS Lagerstand 2 Magento</w:t>
      </w:r>
      <w:r>
        <w:t>“ bzw</w:t>
      </w:r>
      <w:r w:rsidR="007811F3">
        <w:t>.</w:t>
      </w:r>
      <w:r>
        <w:t xml:space="preserve"> einmal </w:t>
      </w:r>
      <w:r w:rsidR="007811F3">
        <w:t>t</w:t>
      </w:r>
      <w:r>
        <w:t xml:space="preserve">äglich synchronisiert. </w:t>
      </w:r>
    </w:p>
    <w:p w:rsidR="00AD0F89" w:rsidRDefault="00AD0F89" w:rsidP="0029013B">
      <w:r w:rsidRPr="0029013B">
        <w:lastRenderedPageBreak/>
        <w:t>Es wird die Magento Funktion „</w:t>
      </w:r>
      <w:r>
        <w:t>catalogInventoryStockItemUpdate“ verwendet.</w:t>
      </w:r>
    </w:p>
    <w:p w:rsidR="00AD0F89" w:rsidRDefault="00AD0F89" w:rsidP="00AD0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 es in Magento keine eigene Lagerorte existieren wird die Summe alle Lagerorte in intraSell exportiert. </w:t>
      </w:r>
    </w:p>
    <w:p w:rsidR="00AD0F89" w:rsidRPr="00C25579" w:rsidRDefault="00AD0F89" w:rsidP="00AD0F89">
      <w:pPr>
        <w:pStyle w:val="ListParagraph"/>
        <w:ind w:left="1440"/>
        <w:rPr>
          <w:color w:val="FF0000"/>
        </w:rPr>
      </w:pPr>
    </w:p>
    <w:p w:rsidR="009D3069" w:rsidRDefault="009D3069" w:rsidP="00F23F5D">
      <w:pPr>
        <w:pStyle w:val="Heading3"/>
      </w:pPr>
      <w:bookmarkStart w:id="7" w:name="_Toc397635823"/>
      <w:r w:rsidRPr="00BF2FF9">
        <w:t>Auftragsbestätigung</w:t>
      </w:r>
      <w:bookmarkEnd w:id="7"/>
    </w:p>
    <w:p w:rsidR="007811F3" w:rsidRDefault="007811F3" w:rsidP="007811F3">
      <w:r>
        <w:t>Der Auftragsstatus  wird mit dem Button „Is Auftragstatus 2 Magento“ bzw. einmal täglich synchronisiert.</w:t>
      </w:r>
    </w:p>
    <w:p w:rsidR="0029013B" w:rsidRPr="0029013B" w:rsidRDefault="0029013B" w:rsidP="0029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13B">
        <w:t>Es wird die Magento Funktion „</w:t>
      </w:r>
      <w:r>
        <w:rPr>
          <w:rFonts w:ascii="Consolas" w:hAnsi="Consolas" w:cs="Consolas"/>
          <w:sz w:val="19"/>
          <w:szCs w:val="19"/>
        </w:rPr>
        <w:t>salesOrderAddComment</w:t>
      </w:r>
      <w:r>
        <w:t>“ verwendet.</w:t>
      </w:r>
    </w:p>
    <w:p w:rsidR="0029013B" w:rsidRDefault="0029013B" w:rsidP="007811F3"/>
    <w:p w:rsidR="007811F3" w:rsidRDefault="007811F3" w:rsidP="007811F3">
      <w:r>
        <w:t xml:space="preserve"> </w:t>
      </w:r>
    </w:p>
    <w:p w:rsidR="007811F3" w:rsidRDefault="007811F3" w:rsidP="00F23F5D">
      <w:pPr>
        <w:pStyle w:val="Heading3"/>
      </w:pPr>
      <w:bookmarkStart w:id="8" w:name="_Toc397635824"/>
      <w:r>
        <w:t>TODO-Lieferschein Export</w:t>
      </w:r>
      <w:bookmarkEnd w:id="8"/>
      <w:r>
        <w:t xml:space="preserve"> </w:t>
      </w:r>
    </w:p>
    <w:p w:rsidR="007811F3" w:rsidRDefault="007811F3" w:rsidP="00F04271">
      <w:r>
        <w:t xml:space="preserve">Die Lieferscheine und Tracking Nummer werden exportiert </w:t>
      </w:r>
    </w:p>
    <w:p w:rsidR="007811F3" w:rsidRDefault="007811F3" w:rsidP="00F23F5D">
      <w:pPr>
        <w:pStyle w:val="Heading3"/>
      </w:pPr>
      <w:bookmarkStart w:id="9" w:name="_Toc397635825"/>
      <w:r>
        <w:t>TODO-Rechnung Export</w:t>
      </w:r>
      <w:bookmarkEnd w:id="9"/>
    </w:p>
    <w:p w:rsidR="007811F3" w:rsidRPr="00F04271" w:rsidRDefault="007811F3" w:rsidP="00F04271">
      <w:pPr>
        <w:rPr>
          <w:color w:val="FF0000"/>
        </w:rPr>
      </w:pPr>
      <w:r w:rsidRPr="00F04271">
        <w:rPr>
          <w:color w:val="FF0000"/>
        </w:rPr>
        <w:t>Die Rechung</w:t>
      </w:r>
      <w:r w:rsidR="00F04271" w:rsidRPr="00F04271">
        <w:rPr>
          <w:color w:val="FF0000"/>
        </w:rPr>
        <w:t xml:space="preserve"> (Wunsch</w:t>
      </w:r>
      <w:r w:rsidR="009A7355" w:rsidRPr="00F04271">
        <w:rPr>
          <w:color w:val="FF0000"/>
        </w:rPr>
        <w:t xml:space="preserve"> </w:t>
      </w:r>
      <w:r w:rsidR="00F04271" w:rsidRPr="00F04271">
        <w:rPr>
          <w:color w:val="FF0000"/>
        </w:rPr>
        <w:t>a</w:t>
      </w:r>
      <w:r w:rsidR="009A7355" w:rsidRPr="00F04271">
        <w:rPr>
          <w:color w:val="FF0000"/>
        </w:rPr>
        <w:t>ls PDF</w:t>
      </w:r>
      <w:r w:rsidR="00F04271" w:rsidRPr="00F04271">
        <w:rPr>
          <w:color w:val="FF0000"/>
        </w:rPr>
        <w:t>)</w:t>
      </w:r>
      <w:r w:rsidR="009A7355" w:rsidRPr="00F04271">
        <w:rPr>
          <w:color w:val="FF0000"/>
        </w:rPr>
        <w:t xml:space="preserve"> + Paketnummer</w:t>
      </w:r>
      <w:r w:rsidRPr="00F04271">
        <w:rPr>
          <w:color w:val="FF0000"/>
        </w:rPr>
        <w:t xml:space="preserve">  wird exportiert  </w:t>
      </w:r>
    </w:p>
    <w:p w:rsid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296C">
        <w:t>Die Rechnung hat eine Eigenschaft</w:t>
      </w:r>
      <w:r>
        <w:rPr>
          <w:color w:val="FF0000"/>
        </w:rPr>
        <w:t xml:space="preserve"> „</w:t>
      </w:r>
      <w:r>
        <w:rPr>
          <w:rFonts w:ascii="Consolas" w:hAnsi="Consolas" w:cs="Consolas"/>
          <w:sz w:val="19"/>
          <w:szCs w:val="19"/>
        </w:rPr>
        <w:t xml:space="preserve">Paketnummer“, diese wird mit dem Sub Progrmam GLS Export einmal täglich von GLS bereitgestellt und in IntraSell importiert. </w:t>
      </w:r>
    </w:p>
    <w:p w:rsid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355" w:rsidRP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271" w:rsidRDefault="00F042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3069" w:rsidRDefault="00283EFC" w:rsidP="009D3069">
      <w:pPr>
        <w:pStyle w:val="Heading2"/>
      </w:pPr>
      <w:bookmarkStart w:id="10" w:name="_Toc397635826"/>
      <w:r>
        <w:lastRenderedPageBreak/>
        <w:t>Magento-&gt;IntraSell Import</w:t>
      </w:r>
      <w:bookmarkEnd w:id="10"/>
    </w:p>
    <w:p w:rsidR="009D3069" w:rsidRDefault="009D3069" w:rsidP="00F23F5D">
      <w:pPr>
        <w:pStyle w:val="Heading3"/>
      </w:pPr>
      <w:bookmarkStart w:id="11" w:name="_Toc397635827"/>
      <w:r>
        <w:t>Neue Kundendaten</w:t>
      </w:r>
      <w:bookmarkEnd w:id="11"/>
      <w:r>
        <w:t xml:space="preserve"> </w:t>
      </w:r>
    </w:p>
    <w:p w:rsidR="00E44415" w:rsidRPr="00E44415" w:rsidRDefault="00E44415" w:rsidP="00AB296C">
      <w:r w:rsidRPr="00E44415">
        <w:t xml:space="preserve">Offen. Bzw. Siehe Bestellungen. </w:t>
      </w:r>
    </w:p>
    <w:p w:rsidR="00E44415" w:rsidRDefault="00E44415" w:rsidP="00E44415">
      <w:pPr>
        <w:pStyle w:val="ListParagraph"/>
      </w:pPr>
    </w:p>
    <w:p w:rsidR="009D3069" w:rsidRDefault="00BF2FF9" w:rsidP="00F23F5D">
      <w:pPr>
        <w:pStyle w:val="Heading3"/>
      </w:pPr>
      <w:bookmarkStart w:id="12" w:name="_Toc397635828"/>
      <w:r>
        <w:t>Neue B</w:t>
      </w:r>
      <w:r w:rsidR="00C25579">
        <w:t>estellungen</w:t>
      </w:r>
      <w:bookmarkEnd w:id="12"/>
    </w:p>
    <w:p w:rsidR="00E44415" w:rsidRDefault="00E44415" w:rsidP="00F23F5D">
      <w:pPr>
        <w:pStyle w:val="Heading4"/>
      </w:pPr>
      <w:r>
        <w:t xml:space="preserve">Normale Bestellung </w:t>
      </w:r>
    </w:p>
    <w:p w:rsidR="00E44415" w:rsidRDefault="00E44415" w:rsidP="00E44415">
      <w:r>
        <w:t xml:space="preserve">Die Bestellungen werden mit dem Button „Magenot 2 IS Order“ importiert, bzw. Nach einem einstellbaren intervall. </w:t>
      </w:r>
    </w:p>
    <w:p w:rsidR="00E44415" w:rsidRDefault="00E44415" w:rsidP="00E44415">
      <w:r>
        <w:t xml:space="preserve">Mit der Bestellung wird auch der Kundendatensatz angelegt. </w:t>
      </w:r>
    </w:p>
    <w:p w:rsidR="00E44415" w:rsidRDefault="00E44415" w:rsidP="00E44415">
      <w:r>
        <w:t xml:space="preserve"> </w:t>
      </w:r>
    </w:p>
    <w:p w:rsidR="00C25579" w:rsidRPr="00E44415" w:rsidRDefault="00C25579" w:rsidP="00F23F5D">
      <w:pPr>
        <w:pStyle w:val="Heading4"/>
      </w:pPr>
      <w:r w:rsidRPr="00E44415">
        <w:t>Set Artikel (Sonderfall)</w:t>
      </w:r>
    </w:p>
    <w:p w:rsidR="00096B06" w:rsidRDefault="00096B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58CA" w:rsidRDefault="00EA58CA" w:rsidP="00EA58CA">
      <w:pPr>
        <w:pStyle w:val="Heading2"/>
      </w:pPr>
      <w:bookmarkStart w:id="13" w:name="_Toc397635829"/>
      <w:r>
        <w:lastRenderedPageBreak/>
        <w:t>Konfiguration</w:t>
      </w:r>
      <w:bookmarkEnd w:id="13"/>
    </w:p>
    <w:p w:rsidR="00EA58CA" w:rsidRPr="00EA58CA" w:rsidRDefault="00EA58CA" w:rsidP="00EA58CA">
      <w:r w:rsidRPr="00EA58CA">
        <w:t>Die Konfigurationsdatei app.config</w:t>
      </w:r>
      <w:r w:rsidR="002E3EE8">
        <w:t xml:space="preserve"> </w:t>
      </w:r>
      <w:r w:rsidRPr="00EA58CA">
        <w:t xml:space="preserve">enthält alle Einstellmöglichkeiten. </w:t>
      </w:r>
    </w:p>
    <w:p w:rsidR="00C25579" w:rsidRPr="00EA58CA" w:rsidRDefault="00EA58CA" w:rsidP="00EA58CA">
      <w:r w:rsidRPr="00EA58C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900D88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900D88" w:rsidRDefault="00900D88" w:rsidP="00EA58CA">
            <w:pPr>
              <w:rPr>
                <w:lang w:val="en-US"/>
              </w:rPr>
            </w:pPr>
            <w:proofErr w:type="spellStart"/>
            <w:r w:rsidRPr="00900D88">
              <w:rPr>
                <w:lang w:val="en-US"/>
              </w:rPr>
              <w:t>Kommentar</w:t>
            </w:r>
            <w:proofErr w:type="spellEnd"/>
          </w:p>
        </w:tc>
      </w:tr>
      <w:tr w:rsidR="00916B2F" w:rsidTr="00900D88">
        <w:tc>
          <w:tcPr>
            <w:tcW w:w="6487" w:type="dxa"/>
          </w:tcPr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section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916B2F" w:rsidRDefault="00916B2F" w:rsidP="00916B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Default="00916B2F" w:rsidP="00900D88">
            <w:pPr>
              <w:autoSpaceDE w:val="0"/>
              <w:autoSpaceDN w:val="0"/>
              <w:adjustRightInd w:val="0"/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Default="00916B2F" w:rsidP="00EA58CA"/>
          <w:p w:rsidR="00916B2F" w:rsidRDefault="00916B2F" w:rsidP="00EA58CA"/>
          <w:p w:rsidR="00916B2F" w:rsidRDefault="00916B2F" w:rsidP="00EA58CA"/>
          <w:p w:rsidR="00916B2F" w:rsidRDefault="00916B2F" w:rsidP="00EA58CA"/>
          <w:p w:rsidR="00916B2F" w:rsidRDefault="00916B2F" w:rsidP="00EA58CA"/>
          <w:p w:rsidR="00916B2F" w:rsidRDefault="00916B2F" w:rsidP="00EA58CA"/>
          <w:p w:rsidR="00916B2F" w:rsidRDefault="00916B2F" w:rsidP="00EA58CA"/>
          <w:p w:rsidR="00916B2F" w:rsidRDefault="00916B2F" w:rsidP="00EA58CA"/>
          <w:p w:rsidR="00900D88" w:rsidRDefault="00900D88" w:rsidP="00EA58CA"/>
          <w:p w:rsidR="00916B2F" w:rsidRDefault="00916B2F" w:rsidP="00EA58CA">
            <w:r>
              <w:t>Verbindung zur Datenbank</w:t>
            </w:r>
          </w:p>
          <w:p w:rsidR="00900D88" w:rsidRDefault="00900D88" w:rsidP="00EA58CA"/>
          <w:p w:rsidR="00900D88" w:rsidRDefault="00900D88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v4.0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bindings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bindings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client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Default="00916B2F" w:rsidP="00EA58CA"/>
        </w:tc>
        <w:tc>
          <w:tcPr>
            <w:tcW w:w="2801" w:type="dxa"/>
          </w:tcPr>
          <w:p w:rsidR="00916B2F" w:rsidRDefault="00916B2F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client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Default="00916B2F" w:rsidP="00EA58CA"/>
        </w:tc>
        <w:tc>
          <w:tcPr>
            <w:tcW w:w="2801" w:type="dxa"/>
          </w:tcPr>
          <w:p w:rsidR="00900D88" w:rsidRDefault="00900D88" w:rsidP="00900D88">
            <w:r>
              <w:t>Verbindung zur Magento</w:t>
            </w:r>
          </w:p>
          <w:p w:rsidR="00916B2F" w:rsidRDefault="00916B2F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root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lastRenderedPageBreak/>
              <w:t xml:space="preserve">          &lt;setting name="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Default="00900D88" w:rsidP="00900D88"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Default="00900D88" w:rsidP="00900D88">
            <w:r>
              <w:lastRenderedPageBreak/>
              <w:t>Magento username und password</w:t>
            </w:r>
          </w:p>
          <w:p w:rsidR="00916B2F" w:rsidRDefault="00916B2F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2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Default="00916B2F" w:rsidP="00EA58CA"/>
        </w:tc>
        <w:tc>
          <w:tcPr>
            <w:tcW w:w="2801" w:type="dxa"/>
          </w:tcPr>
          <w:p w:rsidR="00900D88" w:rsidRDefault="00900D88" w:rsidP="00900D88">
            <w:r>
              <w:t>MandantNr für IntraSell Aufträge</w:t>
            </w:r>
          </w:p>
          <w:p w:rsidR="00916B2F" w:rsidRDefault="00916B2F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Default="00916B2F" w:rsidP="00EA58CA"/>
        </w:tc>
        <w:tc>
          <w:tcPr>
            <w:tcW w:w="2801" w:type="dxa"/>
          </w:tcPr>
          <w:p w:rsidR="00900D88" w:rsidRDefault="00900D88" w:rsidP="00900D88">
            <w:r>
              <w:t xml:space="preserve">Folder mit Bilder </w:t>
            </w:r>
          </w:p>
          <w:p w:rsidR="00900D88" w:rsidRDefault="00900D88" w:rsidP="00900D88"/>
          <w:p w:rsidR="00900D88" w:rsidRDefault="00900D88" w:rsidP="00900D88"/>
          <w:p w:rsidR="00900D88" w:rsidRDefault="00900D88" w:rsidP="00900D88"/>
          <w:p w:rsidR="00900D88" w:rsidRDefault="00900D88" w:rsidP="00900D88"/>
          <w:p w:rsidR="00900D88" w:rsidRDefault="00900D88" w:rsidP="00900D88">
            <w:r>
              <w:t xml:space="preserve">Folder mit Bilder </w:t>
            </w:r>
          </w:p>
          <w:p w:rsidR="00916B2F" w:rsidRDefault="00916B2F" w:rsidP="00EA58CA"/>
        </w:tc>
      </w:tr>
      <w:tr w:rsidR="00916B2F" w:rsidTr="00900D88">
        <w:tc>
          <w:tcPr>
            <w:tcW w:w="6487" w:type="dxa"/>
          </w:tcPr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00D88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300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2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6B2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16B2F">
              <w:rPr>
                <w:rFonts w:ascii="Consolas" w:hAnsi="Consolas" w:cs="Consolas"/>
                <w:sz w:val="16"/>
                <w:szCs w:val="16"/>
                <w:lang w:val="en-US"/>
              </w:rPr>
              <w:t>4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value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setting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916B2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</w:rPr>
              <w:t>userSettings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900D88" w:rsidRPr="00916B2F" w:rsidRDefault="00900D88" w:rsidP="00900D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916B2F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16B2F">
              <w:rPr>
                <w:rFonts w:ascii="Consolas" w:hAnsi="Consolas" w:cs="Consolas"/>
                <w:color w:val="A31515"/>
                <w:sz w:val="16"/>
                <w:szCs w:val="16"/>
              </w:rPr>
              <w:t>configuration</w:t>
            </w:r>
            <w:r w:rsidRPr="00916B2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916B2F" w:rsidRDefault="00916B2F" w:rsidP="00EA58CA"/>
        </w:tc>
        <w:tc>
          <w:tcPr>
            <w:tcW w:w="2801" w:type="dxa"/>
          </w:tcPr>
          <w:p w:rsidR="00900D88" w:rsidRDefault="00900D88" w:rsidP="00900D88">
            <w:r>
              <w:t>Intervall für automatische Synchronisierung</w:t>
            </w:r>
          </w:p>
          <w:p w:rsidR="00916B2F" w:rsidRDefault="00916B2F" w:rsidP="00EA58CA"/>
        </w:tc>
      </w:tr>
    </w:tbl>
    <w:p w:rsidR="009D3069" w:rsidRPr="009D3069" w:rsidRDefault="009D3069" w:rsidP="009D3069"/>
    <w:sectPr w:rsidR="009D3069" w:rsidRPr="009D3069" w:rsidSect="00412EB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B78" w:rsidRDefault="00772B78" w:rsidP="00900D88">
      <w:pPr>
        <w:spacing w:after="0" w:line="240" w:lineRule="auto"/>
      </w:pPr>
      <w:r>
        <w:separator/>
      </w:r>
    </w:p>
  </w:endnote>
  <w:endnote w:type="continuationSeparator" w:id="0">
    <w:p w:rsidR="00772B78" w:rsidRDefault="00772B78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0D88" w:rsidRDefault="00900D8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951D1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D88" w:rsidRDefault="00900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B78" w:rsidRDefault="00772B78" w:rsidP="00900D88">
      <w:pPr>
        <w:spacing w:after="0" w:line="240" w:lineRule="auto"/>
      </w:pPr>
      <w:r>
        <w:separator/>
      </w:r>
    </w:p>
  </w:footnote>
  <w:footnote w:type="continuationSeparator" w:id="0">
    <w:p w:rsidR="00772B78" w:rsidRDefault="00772B78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450A3"/>
    <w:rsid w:val="00063384"/>
    <w:rsid w:val="00096B06"/>
    <w:rsid w:val="00283EFC"/>
    <w:rsid w:val="0029013B"/>
    <w:rsid w:val="002E3EE8"/>
    <w:rsid w:val="0036754F"/>
    <w:rsid w:val="00412EB5"/>
    <w:rsid w:val="00414064"/>
    <w:rsid w:val="00466F0E"/>
    <w:rsid w:val="0047226D"/>
    <w:rsid w:val="004E489C"/>
    <w:rsid w:val="006951D1"/>
    <w:rsid w:val="00740F0D"/>
    <w:rsid w:val="00772B78"/>
    <w:rsid w:val="007811F3"/>
    <w:rsid w:val="007F2518"/>
    <w:rsid w:val="007F323A"/>
    <w:rsid w:val="008A0567"/>
    <w:rsid w:val="00900D88"/>
    <w:rsid w:val="00916B2F"/>
    <w:rsid w:val="00945267"/>
    <w:rsid w:val="009A7355"/>
    <w:rsid w:val="009D3069"/>
    <w:rsid w:val="00A62393"/>
    <w:rsid w:val="00A82E2E"/>
    <w:rsid w:val="00AB296C"/>
    <w:rsid w:val="00AD0F89"/>
    <w:rsid w:val="00BF2FF9"/>
    <w:rsid w:val="00C25579"/>
    <w:rsid w:val="00D108DC"/>
    <w:rsid w:val="00D448EA"/>
    <w:rsid w:val="00E04291"/>
    <w:rsid w:val="00E0630E"/>
    <w:rsid w:val="00E44415"/>
    <w:rsid w:val="00E902D1"/>
    <w:rsid w:val="00EA58CA"/>
    <w:rsid w:val="00F04271"/>
    <w:rsid w:val="00F20C6F"/>
    <w:rsid w:val="00F23F5D"/>
    <w:rsid w:val="00F3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FF532-7976-47AD-BD1C-EAE6A198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1422</Words>
  <Characters>8964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38</cp:revision>
  <dcterms:created xsi:type="dcterms:W3CDTF">2014-09-01T12:22:00Z</dcterms:created>
  <dcterms:modified xsi:type="dcterms:W3CDTF">2014-09-04T21:14:00Z</dcterms:modified>
</cp:coreProperties>
</file>