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 w:name="Xb3eb8984af79a8c6f07f373c0ebd29b9c6fea41"/>
    <w:p>
      <w:pPr>
        <w:pStyle w:val="Heading1"/>
      </w:pPr>
      <w:r>
        <w:t xml:space="preserve">S02 | Besprechungsnotiz Wissensportal Service</w:t>
      </w:r>
    </w:p>
    <w:p>
      <w:pPr>
        <w:pStyle w:val="FirstParagraph"/>
      </w:pPr>
      <w:r>
        <w:rPr>
          <w:i/>
          <w:iCs/>
        </w:rPr>
        <w:t xml:space="preserve">Fiktiver Schulungsfall, keine echte Geschäftsunterlage.</w:t>
      </w:r>
    </w:p>
    <w:tbl>
      <w:tblPr>
        <w:tblStyle w:val="Table"/>
        <w:tblW w:type="auto" w:w="0"/>
        <w:tblLook w:firstRow="0" w:lastRow="0" w:firstColumn="0" w:lastColumn="0" w:noHBand="0" w:noVBand="0" w:val="0000"/>
      </w:tblPr>
      <w:tblGrid>
        <w:gridCol w:w="3960"/>
        <w:gridCol w:w="3960"/>
      </w:tblGrid>
      <w:tr>
        <w:tc>
          <w:tcPr/>
          <w:p>
            <w:pPr>
              <w:pStyle w:val="Compact"/>
            </w:pPr>
            <w:r>
              <w:t xml:space="preserve">Datum</w:t>
            </w:r>
          </w:p>
        </w:tc>
        <w:tc>
          <w:tcPr/>
          <w:p>
            <w:pPr>
              <w:pStyle w:val="Compact"/>
            </w:pPr>
            <w:r>
              <w:t xml:space="preserve">21.10.2026</w:t>
            </w:r>
          </w:p>
        </w:tc>
      </w:tr>
      <w:tr>
        <w:tc>
          <w:tcPr/>
          <w:p>
            <w:pPr>
              <w:pStyle w:val="Compact"/>
            </w:pPr>
            <w:r>
              <w:t xml:space="preserve">Status</w:t>
            </w:r>
          </w:p>
        </w:tc>
        <w:tc>
          <w:tcPr/>
          <w:p>
            <w:pPr>
              <w:pStyle w:val="Compact"/>
            </w:pPr>
            <w:r>
              <w:t xml:space="preserve">Arbeitsnotiz, keine Änderungsfreigabe</w:t>
            </w:r>
          </w:p>
        </w:tc>
      </w:tr>
      <w:tr>
        <w:tc>
          <w:tcPr/>
          <w:p>
            <w:pPr>
              <w:pStyle w:val="Compact"/>
            </w:pPr>
            <w:r>
              <w:t xml:space="preserve">Teilnehmende Rollen</w:t>
            </w:r>
          </w:p>
        </w:tc>
        <w:tc>
          <w:tcPr/>
          <w:p>
            <w:pPr>
              <w:pStyle w:val="Compact"/>
            </w:pPr>
            <w:r>
              <w:t xml:space="preserve">Serviceleitung, IT, Einkauf</w:t>
            </w:r>
          </w:p>
        </w:tc>
      </w:tr>
    </w:tbl>
    <w:bookmarkStart w:id="9" w:name="nutzerzahl"/>
    <w:p>
      <w:pPr>
        <w:pStyle w:val="Heading2"/>
      </w:pPr>
      <w:r>
        <w:t xml:space="preserve">Nutzerzahl</w:t>
      </w:r>
    </w:p>
    <w:p>
      <w:pPr>
        <w:pStyle w:val="FirstParagraph"/>
      </w:pPr>
      <w:r>
        <w:t xml:space="preserve">Die Serviceleitung erwartet 30 persönliche Konten zum Start, weil sechs Beschäftigte aus einem angrenzenden Team mitarbeiten sollen. Im Projektauftrag S01 stehen 24 Konten. Einkauf benötigt eine Bestätigung der Projektleitung, welche Zahl für den Auftrag gilt. Eine solche Bestätigung liegt dieser Notiz nicht bei.</w:t>
      </w:r>
    </w:p>
    <w:bookmarkEnd w:id="9"/>
    <w:bookmarkStart w:id="10" w:name="prioritäten"/>
    <w:p>
      <w:pPr>
        <w:pStyle w:val="Heading2"/>
      </w:pPr>
      <w:r>
        <w:t xml:space="preserve">Prioritäten</w:t>
      </w:r>
    </w:p>
    <w:p>
      <w:pPr>
        <w:pStyle w:val="FirstParagraph"/>
      </w:pPr>
      <w:r>
        <w:t xml:space="preserve">Die Trennung von Lese- und Redaktionsrechten sowie der vollständige Export bleiben Muss-Anforderungen. Die Schulung der beiden Redakteure soll im Preis enthalten sein. Eine deutschsprachige Administrationsoberfläche ist erwünscht, aber kein Ausschlusskriterium.</w:t>
      </w:r>
    </w:p>
    <w:bookmarkEnd w:id="10"/>
    <w:bookmarkStart w:id="11" w:name="termin"/>
    <w:p>
      <w:pPr>
        <w:pStyle w:val="Heading2"/>
      </w:pPr>
      <w:r>
        <w:t xml:space="preserve">Termin</w:t>
      </w:r>
    </w:p>
    <w:p>
      <w:pPr>
        <w:pStyle w:val="FirstParagraph"/>
      </w:pPr>
      <w:r>
        <w:t xml:space="preserve">In der Sitzung wurde weiterhin mit dem Pilotbeginn am 30.11.2026 geplant. Für eine Verschiebung wurde keine Entscheidung getroffen.</w:t>
      </w:r>
    </w:p>
    <w:bookmarkEnd w:id="11"/>
    <w:bookmarkStart w:id="12" w:name="prüfauftrag"/>
    <w:p>
      <w:pPr>
        <w:pStyle w:val="Heading2"/>
      </w:pPr>
      <w:r>
        <w:t xml:space="preserve">Prüfauftrag</w:t>
      </w:r>
    </w:p>
    <w:p>
      <w:pPr>
        <w:pStyle w:val="FirstParagraph"/>
      </w:pPr>
      <w:r>
        <w:t xml:space="preserve">Angebote anhand der gesamten Kosten für Einrichtung und zwölf Monate vergleichen. Bei unklarer Nutzerzahl beide Varianten rechnen. Offene Export- oder Terminfragen ausdrücklich nennen. Es soll noch keine Bestellung ausgelöst werden.</w:t>
      </w:r>
    </w:p>
    <w:bookmarkEnd w:id="12"/>
    <w:bookmarkEnd w:id="1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2026-10-29T14:53:29Z</dcterms:created>
  <dcterms:modified xsi:type="dcterms:W3CDTF">2026-10-29T14:53:29Z</dcterms:modified>
</cp:coreProperties>
</file>

<file path=docProps/custom.xml><?xml version="1.0" encoding="utf-8"?>
<Properties xmlns="http://schemas.openxmlformats.org/officeDocument/2006/custom-properties" xmlns:vt="http://schemas.openxmlformats.org/officeDocument/2006/docPropsVTypes"/>
</file>