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00" w:after="240"/>
        <w:ind w:left="1" w:firstLine="567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Информатика</w:t>
      </w:r>
    </w:p>
    <w:p>
      <w:pPr>
        <w:pStyle w:val="Titl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Лабораторная работа №4</w:t>
      </w:r>
    </w:p>
    <w:p>
      <w:pPr>
        <w:pStyle w:val="Titlenam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Вариант №2</w:t>
      </w:r>
    </w:p>
    <w:p>
      <w:pPr>
        <w:pStyle w:val="Authortitle"/>
        <w:ind w:right="42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Authortitle"/>
        <w:ind w:right="424" w:hanging="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Выполнил:</w:t>
      </w:r>
    </w:p>
    <w:p>
      <w:pPr>
        <w:pStyle w:val="Author"/>
        <w:ind w:right="424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</w:rPr>
        <w:t>Воронов Григорий Алексеевич</w:t>
      </w:r>
    </w:p>
    <w:p>
      <w:pPr>
        <w:pStyle w:val="Author"/>
        <w:ind w:right="424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</w:rPr>
        <w:t>Группа Р3116</w:t>
      </w:r>
    </w:p>
    <w:p>
      <w:pPr>
        <w:pStyle w:val="Author"/>
        <w:ind w:right="424" w:hanging="0"/>
        <w:rPr>
          <w:rFonts w:ascii="Calibri" w:hAnsi="Calibri" w:cs="Calibri" w:asciiTheme="minorHAnsi" w:cstheme="minorHAnsi" w:hAnsiTheme="minorHAnsi"/>
          <w:i w:val="false"/>
          <w:i w:val="false"/>
          <w:iCs w:val="false"/>
          <w:sz w:val="28"/>
          <w:szCs w:val="28"/>
        </w:rPr>
      </w:pPr>
      <w:r>
        <w:rPr>
          <w:rFonts w:cs="Calibri" w:cstheme="minorHAnsi" w:ascii="Calibri" w:hAnsi="Calibri"/>
          <w:i w:val="false"/>
          <w:iCs w:val="false"/>
          <w:sz w:val="28"/>
          <w:szCs w:val="28"/>
        </w:rPr>
      </w:r>
    </w:p>
    <w:p>
      <w:pPr>
        <w:pStyle w:val="Authortitle"/>
        <w:ind w:right="424" w:hanging="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Преподаватель:</w:t>
      </w:r>
    </w:p>
    <w:p>
      <w:pPr>
        <w:pStyle w:val="Author"/>
        <w:ind w:right="424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</w:rPr>
        <w:t>Авксентьева Елена Юрьевна</w:t>
      </w:r>
    </w:p>
    <w:p>
      <w:pPr>
        <w:pStyle w:val="Author"/>
        <w:ind w:right="424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</w:rPr>
        <w:t>кандидат педагогических наук, доцент факультета ПИиКТ</w:t>
      </w:r>
    </w:p>
    <w:p>
      <w:pPr>
        <w:pStyle w:val="Normal"/>
        <w:rPr>
          <w:rFonts w:ascii="Arial" w:hAnsi="Arial" w:eastAsia="Times New Roman" w:cs="Times New Roman"/>
          <w:b/>
          <w:b/>
          <w:sz w:val="24"/>
          <w:szCs w:val="20"/>
          <w:lang w:eastAsia="ru-RU"/>
        </w:rPr>
      </w:pPr>
      <w:r>
        <w:rPr>
          <w:rFonts w:eastAsia="Times New Roman" w:cs="Times New Roman" w:ascii="Arial" w:hAnsi="Arial"/>
          <w:b/>
          <w:sz w:val="24"/>
          <w:szCs w:val="20"/>
          <w:lang w:eastAsia="ru-RU"/>
        </w:rPr>
      </w:r>
      <w:r>
        <w:br w:type="page"/>
      </w:r>
    </w:p>
    <w:p>
      <w:pPr>
        <w:pStyle w:val="ContentsHead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Содержание</w:t>
          </w:r>
        </w:p>
        <w:p>
          <w:pPr>
            <w:pStyle w:val="Contents1"/>
            <w:tabs>
              <w:tab w:val="clear" w:pos="284"/>
              <w:tab w:val="right" w:pos="1091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667_3009971216">
            <w:r>
              <w:rPr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clear" w:pos="284"/>
              <w:tab w:val="right" w:pos="10914" w:leader="dot"/>
            </w:tabs>
            <w:rPr/>
          </w:pPr>
          <w:hyperlink w:anchor="__RefHeading___Toc669_3009971216">
            <w:r>
              <w:rPr>
                <w:rStyle w:val="IndexLink"/>
              </w:rPr>
              <w:t>Основные этапы выполнения</w:t>
              <w:tab/>
              <w:t>4</w:t>
            </w:r>
          </w:hyperlink>
        </w:p>
        <w:p>
          <w:pPr>
            <w:pStyle w:val="Contents2"/>
            <w:tabs>
              <w:tab w:val="clear" w:pos="284"/>
              <w:tab w:val="right" w:pos="10914" w:leader="dot"/>
            </w:tabs>
            <w:rPr/>
          </w:pPr>
          <w:hyperlink w:anchor="__RefHeading___Toc671_3009971216">
            <w:r>
              <w:rPr>
                <w:rStyle w:val="IndexLink"/>
              </w:rPr>
              <w:t>1. Обязательное задание</w:t>
              <w:tab/>
              <w:t>4</w:t>
            </w:r>
          </w:hyperlink>
        </w:p>
        <w:p>
          <w:pPr>
            <w:pStyle w:val="Contents2"/>
            <w:tabs>
              <w:tab w:val="clear" w:pos="284"/>
              <w:tab w:val="right" w:pos="10914" w:leader="dot"/>
            </w:tabs>
            <w:rPr/>
          </w:pPr>
          <w:hyperlink w:anchor="__RefHeading___Toc673_3009971216">
            <w:r>
              <w:rPr>
                <w:rStyle w:val="IndexLink"/>
              </w:rPr>
              <w:t>2. Дополнительное задание №1</w:t>
              <w:tab/>
              <w:t>4</w:t>
            </w:r>
          </w:hyperlink>
        </w:p>
        <w:p>
          <w:pPr>
            <w:pStyle w:val="Contents2"/>
            <w:tabs>
              <w:tab w:val="clear" w:pos="284"/>
              <w:tab w:val="right" w:pos="10914" w:leader="dot"/>
            </w:tabs>
            <w:rPr/>
          </w:pPr>
          <w:hyperlink w:anchor="__RefHeading___Toc675_3009971216">
            <w:r>
              <w:rPr>
                <w:rStyle w:val="IndexLink"/>
              </w:rPr>
              <w:t>3. Дополнительное задание №2</w:t>
              <w:tab/>
              <w:t>4</w:t>
            </w:r>
          </w:hyperlink>
        </w:p>
        <w:p>
          <w:pPr>
            <w:pStyle w:val="Contents2"/>
            <w:tabs>
              <w:tab w:val="clear" w:pos="284"/>
              <w:tab w:val="right" w:pos="10914" w:leader="dot"/>
            </w:tabs>
            <w:rPr/>
          </w:pPr>
          <w:hyperlink w:anchor="__RefHeading___Toc677_3009971216">
            <w:r>
              <w:rPr>
                <w:rStyle w:val="IndexLink"/>
              </w:rPr>
              <w:t>4. Дополнительное задание №3</w:t>
              <w:tab/>
              <w:t>4</w:t>
            </w:r>
          </w:hyperlink>
        </w:p>
        <w:p>
          <w:pPr>
            <w:pStyle w:val="Contents2"/>
            <w:tabs>
              <w:tab w:val="clear" w:pos="284"/>
              <w:tab w:val="right" w:pos="10914" w:leader="dot"/>
            </w:tabs>
            <w:rPr/>
          </w:pPr>
          <w:hyperlink w:anchor="__RefHeading___Toc679_3009971216">
            <w:r>
              <w:rPr>
                <w:rStyle w:val="IndexLink"/>
              </w:rPr>
              <w:t>5. Дополнительное задание №4</w:t>
              <w:tab/>
              <w:t>5</w:t>
            </w:r>
          </w:hyperlink>
        </w:p>
        <w:p>
          <w:pPr>
            <w:pStyle w:val="Contents2"/>
            <w:tabs>
              <w:tab w:val="clear" w:pos="284"/>
              <w:tab w:val="right" w:pos="10914" w:leader="dot"/>
            </w:tabs>
            <w:rPr/>
          </w:pPr>
          <w:hyperlink w:anchor="__RefHeading___Toc681_3009971216">
            <w:r>
              <w:rPr>
                <w:rStyle w:val="IndexLink"/>
              </w:rPr>
              <w:t>6. Дополнительное задание №5</w:t>
              <w:tab/>
              <w:t>5</w:t>
            </w:r>
          </w:hyperlink>
        </w:p>
        <w:p>
          <w:pPr>
            <w:pStyle w:val="Contents1"/>
            <w:tabs>
              <w:tab w:val="clear" w:pos="284"/>
              <w:tab w:val="right" w:pos="10914" w:leader="dot"/>
            </w:tabs>
            <w:rPr/>
          </w:pPr>
          <w:hyperlink w:anchor="__RefHeading___Toc683_3009971216">
            <w:r>
              <w:rPr>
                <w:rStyle w:val="IndexLink"/>
              </w:rPr>
              <w:t>Вывод</w:t>
              <w:tab/>
              <w:t>6</w:t>
            </w:r>
          </w:hyperlink>
        </w:p>
        <w:p>
          <w:pPr>
            <w:pStyle w:val="Contents1"/>
            <w:tabs>
              <w:tab w:val="clear" w:pos="284"/>
              <w:tab w:val="right" w:pos="10914" w:leader="dot"/>
            </w:tabs>
            <w:rPr/>
          </w:pPr>
          <w:hyperlink w:anchor="__RefHeading___Toc685_3009971216">
            <w:r>
              <w:rPr>
                <w:rStyle w:val="IndexLink"/>
              </w:rPr>
              <w:t>Список литературы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keepNext w:val="true"/>
        <w:keepLines/>
        <w:spacing w:before="24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0" w:name="__RefHeading___Toc667_3009971216"/>
      <w:bookmarkStart w:id="1" w:name="_Toc117980261"/>
      <w:bookmarkEnd w:id="0"/>
      <w:r>
        <w:rPr/>
        <w:t>Задание</w:t>
      </w:r>
      <w:bookmarkEnd w:id="1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Изучить форму Бэкуса-Наура.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Изучить особенности языков разметки/форматов JSON, YAML, XML.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Понять устройство страницы с расписанием на примере расписания лектора: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https://itmo.ru/ru/schedule/3/125598/raspisanie_zanyatiy.htm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данный день недели нет таких занятий, то увеличить номер варианта ещё на восемь.</w:t>
      </w:r>
    </w:p>
    <w:p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sz w:val="24"/>
          <w:szCs w:val="24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Обязательное задание</w:t>
      </w:r>
      <w:r>
        <w:rPr>
          <w:sz w:val="24"/>
          <w:szCs w:val="24"/>
        </w:rPr>
        <w:t xml:space="preserve">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Нельзя использовать готовые библиотеки, в том числе регулярные выражения в Python и библиотеки для загрузки XML-файлов.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Дополнительное задание №1</w:t>
      </w:r>
      <w:r>
        <w:rPr>
          <w:sz w:val="24"/>
          <w:szCs w:val="24"/>
        </w:rPr>
        <w:t xml:space="preserve"> (позволяет набрать +10 процентов от максимального числа баллов БаРС за данную лабораторную).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Найти готовые библиотеки, осуществляющие аналогичный парсинг и конвертацию файлов.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Переписать исходный код, применив найденные библиотеки. Регулярные выражения также нельзя использовать. 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Сравнить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Дополнительное задание №2</w:t>
      </w:r>
      <w:r>
        <w:rPr>
          <w:sz w:val="24"/>
          <w:szCs w:val="24"/>
        </w:rPr>
        <w:t xml:space="preserve"> (позволяет набрать +10 процентов от максимального числа баллов БаРС за данную лабораторную).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Переписать исходный код, добавив в него использование регулярных выражений.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Сравнить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Дополнительное задание №3</w:t>
      </w:r>
      <w:r>
        <w:rPr>
          <w:sz w:val="24"/>
          <w:szCs w:val="24"/>
        </w:rPr>
        <w:t xml:space="preserve"> (позволяет набрать +10 процентов от максимального числа баллов БаРС за данную лабораторную).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Проанализировать полученные результаты и объяснить их сходство/различие.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12.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  <w:u w:val="single"/>
        </w:rPr>
        <w:t>Дополнительное задание №4</w:t>
      </w:r>
      <w:r>
        <w:rPr>
          <w:b w:val="false"/>
          <w:bCs w:val="false"/>
          <w:sz w:val="24"/>
          <w:szCs w:val="24"/>
        </w:rPr>
        <w:t xml:space="preserve"> (позволяет набрать +5 процентов от максимального числа баллов БаРС за данную лабораторную). </w:t>
      </w:r>
    </w:p>
    <w:p>
      <w:pPr>
        <w:pStyle w:val="ListParagraph"/>
        <w:widowControl/>
        <w:bidi w:val="0"/>
        <w:spacing w:lineRule="auto" w:line="259" w:before="0" w:after="160"/>
        <w:ind w:left="1169" w:right="0" w:hanging="0"/>
        <w:contextualSpacing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 xml:space="preserve">a) </w:t>
      </w:r>
      <w:r>
        <w:rPr>
          <w:b w:val="false"/>
          <w:bCs w:val="false"/>
          <w:sz w:val="24"/>
          <w:szCs w:val="24"/>
        </w:rPr>
        <w:t>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</w:t>
      </w:r>
    </w:p>
    <w:p>
      <w:pPr>
        <w:pStyle w:val="ListParagraph"/>
        <w:widowControl/>
        <w:bidi w:val="0"/>
        <w:spacing w:lineRule="auto" w:line="259" w:before="0" w:after="160"/>
        <w:ind w:left="1169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цикле.</w:t>
      </w:r>
    </w:p>
    <w:p>
      <w:pPr>
        <w:pStyle w:val="ListParagraph"/>
        <w:widowControl/>
        <w:bidi w:val="0"/>
        <w:spacing w:lineRule="auto" w:line="259" w:before="0" w:after="160"/>
        <w:ind w:left="1169" w:right="0" w:hanging="0"/>
        <w:contextualSpacing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 xml:space="preserve">b) </w:t>
      </w:r>
      <w:r>
        <w:rPr>
          <w:b w:val="false"/>
          <w:bCs w:val="false"/>
          <w:sz w:val="24"/>
          <w:szCs w:val="24"/>
        </w:rPr>
        <w:t>Проанализировать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Дополнительное задание №5</w:t>
      </w:r>
      <w:r>
        <w:rPr>
          <w:sz w:val="24"/>
          <w:szCs w:val="24"/>
        </w:rPr>
        <w:t xml:space="preserve"> (позволяет набрать +5 процентов от максимального числа баллов БаРС за данную лабораторную).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Переписать исходную программу, чтобы она осуществляла парсинг и конвертацию исходного файла в любой другой формат (кроме JSON, YAML, XML, HTML): </w:t>
      </w:r>
      <w:r>
        <w:rPr>
          <w:b/>
          <w:sz w:val="24"/>
          <w:szCs w:val="24"/>
        </w:rPr>
        <w:t>PROTOBUF</w:t>
      </w:r>
      <w:r>
        <w:rPr>
          <w:sz w:val="24"/>
          <w:szCs w:val="24"/>
        </w:rPr>
        <w:t>, TSV, CSV, WML и т.п.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Проанализировать полученные результаты, объяснить особенности использования формата.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14.</w:t>
      </w:r>
      <w:r>
        <w:rPr>
          <w:sz w:val="24"/>
          <w:szCs w:val="24"/>
        </w:rPr>
        <w:t xml:space="preserve"> Проверить, что все пункты задания выполнены и выполнены верно.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15.</w:t>
      </w:r>
      <w:r>
        <w:rPr>
          <w:sz w:val="24"/>
          <w:szCs w:val="24"/>
        </w:rPr>
        <w:t xml:space="preserve"> Написать отчёт о проделанной работе.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16.</w:t>
      </w:r>
      <w:r>
        <w:rPr>
          <w:sz w:val="24"/>
          <w:szCs w:val="24"/>
        </w:rPr>
        <w:t xml:space="preserve"> Подготовиться к устным вопросам на защите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f1"/>
        <w:tblW w:w="1018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2531"/>
        <w:gridCol w:w="2538"/>
        <w:gridCol w:w="2617"/>
      </w:tblGrid>
      <w:tr>
        <w:trPr/>
        <w:tc>
          <w:tcPr>
            <w:tcW w:w="249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53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JSON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YAML</w:t>
            </w:r>
          </w:p>
        </w:tc>
        <w:tc>
          <w:tcPr>
            <w:tcW w:w="261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Понедельник</w:t>
            </w:r>
          </w:p>
        </w:tc>
      </w:tr>
    </w:tbl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bookmarkStart w:id="2" w:name="__RefHeading___Toc669_3009971216"/>
      <w:bookmarkStart w:id="3" w:name="_Toc117980262"/>
      <w:bookmarkEnd w:id="2"/>
      <w:r>
        <w:rPr/>
        <w:t>Основные этапы выполнения</w:t>
      </w:r>
      <w:bookmarkEnd w:id="3"/>
    </w:p>
    <w:p>
      <w:pPr>
        <w:pStyle w:val="Heading2"/>
        <w:spacing w:before="40" w:after="240"/>
        <w:rPr/>
      </w:pPr>
      <w:bookmarkStart w:id="4" w:name="__RefHeading___Toc671_3009971216"/>
      <w:bookmarkStart w:id="5" w:name="_Toc117980263"/>
      <w:bookmarkEnd w:id="4"/>
      <w:r>
        <w:rPr/>
        <w:t>1. Обязательное задание</w:t>
      </w:r>
      <w:bookmarkEnd w:id="5"/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Исходный файл json: https://github.com/grigory222/JustMyStrangeLabs/blob/main/infa/lab4/data/input.json</w:t>
      </w:r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Исходный код: https://github.com/grigory222/JustMyStrangeLabs/blob/main/infa/lab4/src/main_parser.py</w:t>
      </w:r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Результат: https://github.com/grigory222/JustMyStrangeLabs/blob/main/infa/lab4/data/output.yml</w:t>
      </w:r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spacing w:before="40" w:after="240"/>
        <w:rPr/>
      </w:pPr>
      <w:bookmarkStart w:id="6" w:name="__RefHeading___Toc673_3009971216"/>
      <w:bookmarkEnd w:id="6"/>
      <w:r>
        <w:rPr/>
        <w:t>2</w:t>
      </w:r>
      <w:bookmarkStart w:id="7" w:name="_Toc11798026313"/>
      <w:r>
        <w:rPr/>
        <w:t xml:space="preserve">. </w:t>
      </w:r>
      <w:bookmarkEnd w:id="7"/>
      <w:r>
        <w:rPr/>
        <w:t>Дополнительное задание №1</w:t>
      </w:r>
    </w:p>
    <w:p>
      <w:pPr>
        <w:pStyle w:val="Normal"/>
        <w:spacing w:before="40" w:after="240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 xml:space="preserve">Исходный код: </w:t>
      </w:r>
      <w:hyperlink r:id="rId2">
        <w:r>
          <w:rPr>
            <w:rStyle w:val="InternetLink"/>
            <w:rFonts w:eastAsia="Calibri" w:cs="" w:cstheme="minorBidi" w:eastAsiaTheme="minorHAnsi"/>
            <w:color w:val="auto"/>
            <w:kern w:val="0"/>
            <w:sz w:val="24"/>
            <w:szCs w:val="24"/>
            <w:lang w:val="ru-RU" w:eastAsia="en-US" w:bidi="ar-SA"/>
          </w:rPr>
          <w:t>https://github.com/grigory222/JustMyStrangeLabs/blob/main/infa/lab4/src/lib_parser.py</w:t>
        </w:r>
      </w:hyperlink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Результат этого дополнительного задания не отличается от результата обязательного задания, кроме отсутствия некоторых незначительных символов переноса строки, которые не влияют на синтаксис. Оба YAML файла валидны.</w:t>
      </w:r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spacing w:before="40" w:after="240"/>
        <w:rPr/>
      </w:pPr>
      <w:bookmarkStart w:id="8" w:name="__RefHeading___Toc675_3009971216"/>
      <w:bookmarkEnd w:id="8"/>
      <w:r>
        <w:rPr/>
        <w:t>3</w:t>
      </w:r>
      <w:bookmarkStart w:id="9" w:name="_Toc11798026312"/>
      <w:r>
        <w:rPr/>
        <w:t xml:space="preserve">. </w:t>
      </w:r>
      <w:bookmarkEnd w:id="9"/>
      <w:r>
        <w:rPr/>
        <w:t>Дополнительное задание №2</w:t>
      </w:r>
    </w:p>
    <w:p>
      <w:pPr>
        <w:pStyle w:val="Normal"/>
        <w:spacing w:before="40" w:after="240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 xml:space="preserve">Исходный код: </w:t>
      </w:r>
      <w:r>
        <w:rPr>
          <w:rStyle w:val="InternetLink"/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https://github.com/grigory222/JustMyStrangeLabs/blob/main/infa/lab4/src/re_parser.py</w:t>
      </w:r>
    </w:p>
    <w:p>
      <w:pPr>
        <w:pStyle w:val="LOnormal"/>
        <w:spacing w:before="40" w:after="240"/>
        <w:ind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ascii="Calibri" w:hAnsi="Calibri" w:cstheme="minorBidi" w:eastAsiaTheme="minorHAnsi"/>
          <w:color w:val="auto"/>
          <w:kern w:val="0"/>
          <w:sz w:val="24"/>
          <w:szCs w:val="24"/>
          <w:lang w:val="ru-RU" w:eastAsia="en-US" w:bidi="ar-SA"/>
        </w:rPr>
        <w:t>Файл результата не отличается от результата обязательного задания. Единственное изменение в коде программы - парсинг чисел и строк заменены на регулярные выражения.</w:t>
      </w:r>
    </w:p>
    <w:p>
      <w:pPr>
        <w:pStyle w:val="LOnormal"/>
        <w:spacing w:before="40" w:after="240"/>
        <w:ind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spacing w:before="40" w:after="240"/>
        <w:rPr/>
      </w:pPr>
      <w:bookmarkStart w:id="10" w:name="__RefHeading___Toc677_3009971216"/>
      <w:bookmarkEnd w:id="10"/>
      <w:r>
        <w:rPr/>
        <w:t>4</w:t>
      </w:r>
      <w:bookmarkStart w:id="11" w:name="_Toc1179802631"/>
      <w:r>
        <w:rPr/>
        <w:t xml:space="preserve">. </w:t>
      </w:r>
      <w:bookmarkEnd w:id="11"/>
      <w:r>
        <w:rPr/>
        <w:t>Дополнительное задание №3</w:t>
      </w:r>
    </w:p>
    <w:p>
      <w:pPr>
        <w:pStyle w:val="Normal"/>
        <w:spacing w:before="40" w:after="240"/>
        <w:rPr/>
      </w:pPr>
      <w:r>
        <w:rPr>
          <w:sz w:val="24"/>
          <w:szCs w:val="24"/>
        </w:rPr>
        <w:t xml:space="preserve">Исходный код: </w:t>
      </w:r>
      <w:hyperlink r:id="rId3">
        <w:r>
          <w:rPr>
            <w:rStyle w:val="InternetLink"/>
            <w:sz w:val="24"/>
            <w:szCs w:val="24"/>
          </w:rPr>
          <w:t>https://github.com/grigory222/JustMyStrangeLabs/blob/main/infa/lab4/src/main_parser.py</w:t>
        </w:r>
      </w:hyperlink>
    </w:p>
    <w:p>
      <w:pPr>
        <w:pStyle w:val="LOnormal"/>
        <w:spacing w:before="40" w:after="240"/>
        <w:ind w:hanging="0"/>
        <w:rPr>
          <w:sz w:val="24"/>
          <w:szCs w:val="24"/>
        </w:rPr>
      </w:pPr>
      <w:r>
        <w:rPr>
          <w:sz w:val="24"/>
          <w:szCs w:val="24"/>
        </w:rPr>
        <w:t>Мной изначально был написан код с использованием формальных грамматик. Поэтому реализация этого дополнительного задания, ровно как и результат выполнения, идентична основному.</w:t>
      </w:r>
    </w:p>
    <w:p>
      <w:pPr>
        <w:pStyle w:val="Normal"/>
        <w:spacing w:before="40" w:after="240"/>
        <w:rPr/>
      </w:pPr>
      <w:r>
        <w:rPr/>
      </w:r>
    </w:p>
    <w:p>
      <w:pPr>
        <w:pStyle w:val="Heading2"/>
        <w:spacing w:lineRule="auto" w:line="240" w:before="40" w:after="240"/>
        <w:rPr>
          <w:rFonts w:cs="Calibri" w:cstheme="minorHAnsi"/>
          <w:sz w:val="24"/>
        </w:rPr>
      </w:pPr>
      <w:bookmarkStart w:id="12" w:name="__RefHeading___Toc679_3009971216"/>
      <w:bookmarkEnd w:id="12"/>
      <w:r>
        <w:rPr>
          <w:rFonts w:cs="Calibri" w:cstheme="minorHAnsi"/>
          <w:sz w:val="24"/>
        </w:rPr>
        <w:t>5. Дополнительное задание №4</w:t>
      </w:r>
    </w:p>
    <w:p>
      <w:pPr>
        <w:pStyle w:val="Normal"/>
        <w:spacing w:lineRule="auto" w:line="240" w:before="24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Исходный код: https://github.com/grigory222/JustMyStrangeLabs/blob/main/infa/lab4/src/testing4.py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hanging="0"/>
        <w:rPr>
          <w:sz w:val="26"/>
          <w:szCs w:val="26"/>
        </w:rPr>
      </w:pPr>
      <w:r>
        <w:rPr>
          <w:sz w:val="26"/>
          <w:szCs w:val="26"/>
        </w:rPr>
        <w:t>1) Время работы программы для обязательного задания: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  <w:t>0.1045525074005127 секунды;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hanging="0"/>
        <w:rPr>
          <w:sz w:val="26"/>
          <w:szCs w:val="26"/>
        </w:rPr>
      </w:pPr>
      <w:r>
        <w:rPr>
          <w:sz w:val="26"/>
          <w:szCs w:val="26"/>
        </w:rPr>
        <w:t>2) Время работы программы для доп. задания №1 (программа использует библиотеку yaml, json):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  <w:t>0.12968897819519043 секунды;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hanging="0"/>
        <w:rPr>
          <w:sz w:val="26"/>
          <w:szCs w:val="26"/>
        </w:rPr>
      </w:pPr>
      <w:r>
        <w:rPr>
          <w:sz w:val="26"/>
          <w:szCs w:val="26"/>
        </w:rPr>
        <w:t>3) Время работы программы для доп. задания №2 (программа использует библиотеку re):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  <w:t>0.1005091667175293 секунды.</w:t>
      </w:r>
    </w:p>
    <w:p>
      <w:pPr>
        <w:pStyle w:val="LOnormal"/>
        <w:spacing w:lineRule="auto" w:line="240" w:before="240" w:after="0"/>
        <w:ind w:hanging="0"/>
        <w:rPr>
          <w:sz w:val="26"/>
          <w:szCs w:val="26"/>
        </w:rPr>
      </w:pPr>
      <w:r>
        <w:rPr>
          <w:sz w:val="26"/>
          <w:szCs w:val="26"/>
        </w:rPr>
        <w:t>Время работы (1) и (3) практически одинаковы. Это связано с тем, что их реализация практически идентична, за исключением парсинга чисел и строк (где в доп. задании №2 используются регулярные выражения). Скорость работы парсинга, реализованного при помощи библиотеки, ниже, виною чему, вероятнее всего,  являются дополнительные механизмы парсинга и перевода, которые реализованы в самой библиотеке, но избыточны в данном задании.</w:t>
      </w:r>
    </w:p>
    <w:p>
      <w:pPr>
        <w:pStyle w:val="Normal"/>
        <w:spacing w:lineRule="auto" w:line="240" w:before="24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 w:line="240" w:before="24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Heading2"/>
        <w:spacing w:before="40" w:after="240"/>
        <w:rPr>
          <w:vertAlign w:val="subscript"/>
        </w:rPr>
      </w:pPr>
      <w:bookmarkStart w:id="13" w:name="__RefHeading___Toc681_3009971216"/>
      <w:bookmarkEnd w:id="13"/>
      <w:r>
        <w:rPr/>
        <w:t>6</w:t>
      </w:r>
      <w:bookmarkStart w:id="14" w:name="_Toc117980267"/>
      <w:r>
        <w:rPr/>
        <w:t>. Дополнительное задание №</w:t>
      </w:r>
      <w:bookmarkEnd w:id="14"/>
      <w:r>
        <w:rPr/>
        <w:t>5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Исходный код: https://github.com/grigory222/JustMyStrangeLabs/blob/main/infa/lab4/src/to_csv.py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Результат: https://github.com/grigory222/JustMyStrangeLabs/blob/main/infa/lab4/data/output.csv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CSV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Comma-Separated Values </w:t>
      </w:r>
      <w:r>
        <w:rPr>
          <w:rFonts w:cs="Times New Roman" w:ascii="Times New Roman" w:hAnsi="Times New Roman"/>
          <w:sz w:val="24"/>
          <w:szCs w:val="24"/>
        </w:rPr>
        <w:t xml:space="preserve">— значения, разделённые запятыми)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 </w:t>
      </w:r>
      <w:r>
        <w:br w:type="page"/>
      </w:r>
    </w:p>
    <w:p>
      <w:pPr>
        <w:pStyle w:val="Heading1"/>
        <w:rPr>
          <w:rFonts w:cs="Calibri Light" w:cstheme="majorHAnsi"/>
          <w:szCs w:val="26"/>
        </w:rPr>
      </w:pPr>
      <w:bookmarkStart w:id="15" w:name="__RefHeading___Toc683_3009971216"/>
      <w:bookmarkStart w:id="16" w:name="_Toc117980268"/>
      <w:bookmarkEnd w:id="15"/>
      <w:r>
        <w:rPr>
          <w:rFonts w:cs="Calibri Light" w:cstheme="majorHAnsi"/>
          <w:szCs w:val="26"/>
        </w:rPr>
        <w:t>Вывод</w:t>
      </w:r>
      <w:bookmarkEnd w:id="1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Во время выполнения лабораторной работы я узнал о языках разметки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и YAML, научился с ними работать и переводить один в другой с помощью средств языка Python. Научился </w:t>
      </w:r>
      <w:r>
        <w:rPr>
          <w:sz w:val="24"/>
          <w:szCs w:val="24"/>
        </w:rPr>
        <w:t>использовать</w:t>
      </w:r>
      <w:r>
        <w:rPr>
          <w:sz w:val="24"/>
          <w:szCs w:val="24"/>
        </w:rPr>
        <w:t xml:space="preserve"> некоторы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библиотек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для парсинга, такими как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>; узнал о CSV и научился с ним работать.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7" w:name="__RefHeading___Toc685_3009971216"/>
      <w:bookmarkStart w:id="18" w:name="_Toc117980269"/>
      <w:bookmarkEnd w:id="17"/>
      <w:r>
        <w:rPr/>
        <w:t>Список литературы</w:t>
      </w:r>
      <w:bookmarkEnd w:id="18"/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>
      <w:pPr>
        <w:pStyle w:val="ListParagraph"/>
        <w:rPr>
          <w:sz w:val="24"/>
        </w:rPr>
      </w:pPr>
      <w:hyperlink r:id="rId4">
        <w:r>
          <w:rPr>
            <w:rStyle w:val="InternetLink"/>
            <w:sz w:val="24"/>
          </w:rPr>
          <w:t>https://books.ifmo.ru/book/2248/informatika:_laboratornye_raboty_i_testy:_uchebno-metodicheskoe_posobie_/_recenzent:_polyakov_v.i..htm</w:t>
        </w:r>
      </w:hyperlink>
      <w:r>
        <w:rPr>
          <w:sz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Грошев А.С. Г89 Информатика: Учебник для вузов / А.С. Грошев. – Архангельск, Арханг. гос. техн. ун-т, 2010. -470с. -Режим доступа </w:t>
      </w:r>
      <w:hyperlink r:id="rId5">
        <w:r>
          <w:rPr>
            <w:rStyle w:val="InternetLink"/>
            <w:sz w:val="24"/>
          </w:rPr>
          <w:t>https://narfu.ru/university/library/books/0690.pdf</w:t>
        </w:r>
      </w:hyperlink>
      <w:r>
        <w:rPr>
          <w:sz w:val="24"/>
        </w:rPr>
        <w:t xml:space="preserve"> </w:t>
      </w:r>
    </w:p>
    <w:p>
      <w:pPr>
        <w:pStyle w:val="Normal"/>
        <w:spacing w:before="0" w:after="160"/>
        <w:ind w:left="360" w:hanging="0"/>
        <w:rPr>
          <w:sz w:val="24"/>
        </w:rPr>
      </w:pPr>
      <w:r>
        <w:rPr/>
      </w:r>
    </w:p>
    <w:sectPr>
      <w:headerReference w:type="first" r:id="rId6"/>
      <w:footerReference w:type="default" r:id="rId7"/>
      <w:footerReference w:type="first" r:id="rId8"/>
      <w:type w:val="nextPage"/>
      <w:pgSz w:w="11906" w:h="16838"/>
      <w:pgMar w:left="426" w:right="566" w:gutter="0" w:header="624" w:top="709" w:footer="567" w:bottom="62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66102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Санкт-Петербург</w:t>
    </w:r>
  </w:p>
  <w:p>
    <w:pPr>
      <w:pStyle w:val="Foot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2023</w:t>
    </w:r>
  </w:p>
  <w:p>
    <w:pPr>
      <w:pStyle w:val="Foot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head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Университет ИТМО</w:t>
    </w:r>
  </w:p>
  <w:p>
    <w:pPr>
      <w:pStyle w:val="Subtitle"/>
      <w:spacing w:before="1000" w:after="2000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4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42c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42c1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839c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42c1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42c1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e62200"/>
    <w:rPr>
      <w:color w:val="808080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9e5f9c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9e5f9c"/>
    <w:rPr/>
  </w:style>
  <w:style w:type="character" w:styleId="Style13" w:customStyle="1">
    <w:name w:val="Название Знак"/>
    <w:basedOn w:val="DefaultParagraphFont"/>
    <w:link w:val="Title"/>
    <w:qFormat/>
    <w:rsid w:val="00412d5d"/>
    <w:rPr>
      <w:rFonts w:ascii="Arial" w:hAnsi="Arial" w:eastAsia="Times New Roman" w:cs="Times New Roman"/>
      <w:b/>
      <w:spacing w:val="20"/>
      <w:kern w:val="2"/>
      <w:sz w:val="36"/>
      <w:szCs w:val="20"/>
      <w:lang w:eastAsia="ru-RU"/>
    </w:rPr>
  </w:style>
  <w:style w:type="character" w:styleId="Style14" w:customStyle="1">
    <w:name w:val="Подзаголовок Знак"/>
    <w:basedOn w:val="DefaultParagraphFont"/>
    <w:link w:val="Subtitle"/>
    <w:qFormat/>
    <w:rsid w:val="00412d5d"/>
    <w:rPr>
      <w:rFonts w:ascii="Arial" w:hAnsi="Arial" w:eastAsia="Times New Roman" w:cs="Times New Roman"/>
      <w:b/>
      <w:sz w:val="32"/>
      <w:szCs w:val="20"/>
      <w:lang w:eastAsia="ru-RU"/>
    </w:rPr>
  </w:style>
  <w:style w:type="character" w:styleId="InternetLink">
    <w:name w:val="Hyperlink"/>
    <w:basedOn w:val="DefaultParagraphFont"/>
    <w:uiPriority w:val="99"/>
    <w:unhideWhenUsed/>
    <w:rsid w:val="008931b8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0786d"/>
    <w:rPr>
      <w:color w:val="954F72" w:themeColor="followedHyperlink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839c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42c1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9e5f9c"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9e5f9c"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name" w:customStyle="1">
    <w:name w:val="Title_name"/>
    <w:basedOn w:val="Title"/>
    <w:qFormat/>
    <w:rsid w:val="00412d5d"/>
    <w:pPr>
      <w:spacing w:before="240" w:after="600"/>
    </w:pPr>
    <w:rPr/>
  </w:style>
  <w:style w:type="paragraph" w:styleId="Title">
    <w:name w:val="Title"/>
    <w:basedOn w:val="Normal"/>
    <w:next w:val="Titlename"/>
    <w:link w:val="Style13"/>
    <w:qFormat/>
    <w:rsid w:val="00412d5d"/>
    <w:pPr>
      <w:overflowPunct w:val="true"/>
      <w:spacing w:lineRule="auto" w:line="288" w:before="600" w:after="240"/>
      <w:ind w:firstLine="567"/>
      <w:jc w:val="center"/>
    </w:pPr>
    <w:rPr>
      <w:rFonts w:ascii="Arial" w:hAnsi="Arial" w:eastAsia="Times New Roman" w:cs="Times New Roman"/>
      <w:b/>
      <w:spacing w:val="20"/>
      <w:kern w:val="2"/>
      <w:sz w:val="36"/>
      <w:szCs w:val="20"/>
      <w:lang w:eastAsia="ru-RU"/>
    </w:rPr>
  </w:style>
  <w:style w:type="paragraph" w:styleId="Subtitle">
    <w:name w:val="Subtitle"/>
    <w:basedOn w:val="Normal"/>
    <w:link w:val="Style14"/>
    <w:qFormat/>
    <w:rsid w:val="00412d5d"/>
    <w:pPr>
      <w:overflowPunct w:val="true"/>
      <w:spacing w:lineRule="auto" w:line="288" w:before="1000" w:after="2000"/>
      <w:ind w:firstLine="567"/>
      <w:jc w:val="center"/>
    </w:pPr>
    <w:rPr>
      <w:rFonts w:ascii="Arial" w:hAnsi="Arial" w:eastAsia="Times New Roman" w:cs="Times New Roman"/>
      <w:b/>
      <w:sz w:val="32"/>
      <w:szCs w:val="20"/>
      <w:lang w:eastAsia="ru-RU"/>
    </w:rPr>
  </w:style>
  <w:style w:type="paragraph" w:styleId="Author" w:customStyle="1">
    <w:name w:val="Author"/>
    <w:basedOn w:val="Normal"/>
    <w:qFormat/>
    <w:rsid w:val="00412d5d"/>
    <w:pPr>
      <w:overflowPunct w:val="true"/>
      <w:spacing w:lineRule="auto" w:line="288" w:before="120" w:after="0"/>
      <w:jc w:val="right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styleId="Authortitle" w:customStyle="1">
    <w:name w:val="Author_title"/>
    <w:basedOn w:val="Author"/>
    <w:qFormat/>
    <w:rsid w:val="00412d5d"/>
    <w:pPr/>
    <w:rPr>
      <w:i w:val="false"/>
    </w:rPr>
  </w:style>
  <w:style w:type="paragraph" w:styleId="Titlefooter" w:customStyle="1">
    <w:name w:val="Title_footer"/>
    <w:basedOn w:val="Normal"/>
    <w:qFormat/>
    <w:rsid w:val="00412d5d"/>
    <w:pPr>
      <w:overflowPunct w:val="true"/>
      <w:spacing w:lineRule="auto" w:line="288" w:before="3000" w:after="0"/>
      <w:jc w:val="center"/>
    </w:pPr>
    <w:rPr>
      <w:rFonts w:ascii="Arial" w:hAnsi="Arial" w:eastAsia="Times New Roman" w:cs="Times New Roman"/>
      <w:b/>
      <w:sz w:val="24"/>
      <w:szCs w:val="20"/>
      <w:lang w:eastAsia="ru-RU"/>
    </w:rPr>
  </w:style>
  <w:style w:type="paragraph" w:styleId="Titleheader" w:customStyle="1">
    <w:name w:val="Title_header"/>
    <w:basedOn w:val="Normal"/>
    <w:qFormat/>
    <w:rsid w:val="00412d5d"/>
    <w:pPr>
      <w:pBdr>
        <w:bottom w:val="single" w:sz="12" w:space="1" w:color="000000"/>
      </w:pBdr>
      <w:overflowPunct w:val="true"/>
      <w:spacing w:lineRule="auto" w:line="288" w:before="0" w:after="120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931b8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8931b8"/>
    <w:pPr>
      <w:spacing w:before="0" w:after="10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d07bf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nts2">
    <w:name w:val="TOC 2"/>
    <w:basedOn w:val="Normal"/>
    <w:next w:val="Normal"/>
    <w:autoRedefine/>
    <w:uiPriority w:val="39"/>
    <w:unhideWhenUsed/>
    <w:rsid w:val="005b45cc"/>
    <w:pPr>
      <w:spacing w:before="0" w:after="100"/>
      <w:ind w:left="220" w:hanging="0"/>
    </w:pPr>
    <w:rPr/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Текущий список1"/>
    <w:uiPriority w:val="99"/>
    <w:qFormat/>
    <w:rsid w:val="00a46a5d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rigory222/JustMyStrangeLabs/blob/main/infa/lab4/src/lib_parser.py" TargetMode="External"/><Relationship Id="rId3" Type="http://schemas.openxmlformats.org/officeDocument/2006/relationships/hyperlink" Target="https://github.com/grigory222/JustMyStrangeLabs/blob/main/infa/lab4/src/re_parser.py" TargetMode="External"/><Relationship Id="rId4" Type="http://schemas.openxmlformats.org/officeDocument/2006/relationships/hyperlink" Target="https://books.ifmo.ru/book/2248/informatika:_laboratornye_raboty_i_testy:_uchebno-metodicheskoe_posobie_/_recenzent:_polyakov_v.i..htm" TargetMode="External"/><Relationship Id="rId5" Type="http://schemas.openxmlformats.org/officeDocument/2006/relationships/hyperlink" Target="https://narfu.ru/university/library/books/0690.pdf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AB18-E768-4C1F-934F-D44BE058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Application>LibreOffice/7.3.7.2$Linux_X86_64 LibreOffice_project/30$Build-2</Application>
  <AppVersion>15.0000</AppVersion>
  <Pages>7</Pages>
  <Words>908</Words>
  <Characters>6748</Characters>
  <CharactersWithSpaces>7573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2021-09-11T18:59:00Z</dcterms:created>
  <dc:creator>Dmitry</dc:creator>
  <dc:description/>
  <dc:language>ru-RU</dc:language>
  <cp:lastModifiedBy/>
  <dcterms:modified xsi:type="dcterms:W3CDTF">2023-11-28T13:51:39Z</dcterms:modified>
  <cp:revision>290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