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SimHei" w:cs="SimHei" w:eastAsia="SimHei" w:hAnsi="SimHei"/>
          <w:b/>
          <w:bCs/>
          <w:sz w:val="44"/>
          <w:szCs w:val="44"/>
        </w:rPr>
        <w:t xml:space="preserve">会 议 记 录</w:t>
      </w:r>
    </w:p>
    <w:p>
      <w:pPr>
        <w:spacing w:after="240"/>
        <w:jc w:val="center"/>
      </w:pPr>
      <w:r>
        <w:rPr>
          <w:rFonts w:ascii="SimSun" w:cs="SimSun" w:eastAsia="SimSun" w:hAnsi="SimSun"/>
          <w:color w:val="808080"/>
          <w:sz w:val="24"/>
          <w:szCs w:val="24"/>
        </w:rPr>
        <w:t xml:space="preserve">〔会议主题一行〕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13"/>
        <w:gridCol w:w="1400"/>
        <w:gridCol w:w="3113"/>
      </w:tblGrid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会议名称</w:t>
            </w:r>
          </w:p>
        </w:tc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会议时间</w:t>
            </w:r>
          </w:p>
        </w:tc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年　月　日　时〕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会议地点</w:t>
            </w:r>
          </w:p>
        </w:tc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主持人</w:t>
            </w:r>
          </w:p>
        </w:tc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出席人员</w:t>
            </w:r>
          </w:p>
        </w:tc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记录人</w:t>
            </w:r>
          </w:p>
        </w:tc>
        <w:tc>
          <w:tcPr>
            <w:tcW w:type="dxa" w:w="311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</w:tr>
    </w:tbl>
    <w:p>
      <w:pPr>
        <w:spacing w:after="12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一、会议要点</w:t>
      </w:r>
    </w:p>
    <w:p>
      <w:pPr>
        <w:spacing w:after="80" w:line="360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〔每个议题一句话结论，一条一行；只记结论不记过程〕</w:t>
      </w:r>
    </w:p>
    <w:p>
      <w:pPr>
        <w:spacing w:after="80" w:line="360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1. 〔　〕</w:t>
      </w:r>
    </w:p>
    <w:p>
      <w:pPr>
        <w:spacing w:after="80" w:line="360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2. 〔　〕</w:t>
      </w:r>
    </w:p>
    <w:p>
      <w:pPr>
        <w:spacing w:after="12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二、已定事项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826"/>
        <w:gridCol w:w="2500"/>
      </w:tblGrid>
      <w:tr>
        <w:tc>
          <w:tcPr>
            <w:tcW w:type="dxa" w:w="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58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已定事项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拍板人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〔只写明确拍板的决定，一事一行〕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</w:tr>
    </w:tbl>
    <w:p>
      <w:pPr>
        <w:spacing w:after="80" w:line="360"/>
      </w:pPr>
      <w:r>
        <w:rPr>
          <w:rFonts w:ascii="FangSong_GB2312" w:cs="FangSong_GB2312" w:eastAsia="FangSong_GB2312" w:hAnsi="FangSong_GB2312"/>
          <w:color w:val="808080"/>
          <w:sz w:val="24"/>
          <w:szCs w:val="24"/>
        </w:rPr>
        <w:t xml:space="preserve">注：未明确拍板的内容不得写入本栏，一律移入"四、待议与分歧"。</w:t>
      </w:r>
    </w:p>
    <w:p>
      <w:pPr>
        <w:spacing w:after="12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三、待办清单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26"/>
        <w:gridCol w:w="2300"/>
        <w:gridCol w:w="2300"/>
      </w:tblGrid>
      <w:tr>
        <w:tc>
          <w:tcPr>
            <w:tcW w:type="dxa" w:w="44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待办事项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责任人</w:t>
            </w:r>
          </w:p>
        </w:tc>
        <w:tc>
          <w:tcPr>
            <w:tcW w:type="dxa" w:w="2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Hei" w:cs="SimHei" w:eastAsia="SimHei" w:hAnsi="SimHei"/>
                <w:b/>
                <w:bCs/>
                <w:sz w:val="24"/>
                <w:szCs w:val="24"/>
              </w:rPr>
              <w:t xml:space="preserve">完成期限</w:t>
            </w:r>
          </w:p>
        </w:tc>
      </w:tr>
      <w:tr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〔会上没说的留空，不编造〕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</w:tr>
      <w:tr>
        <w:tc>
          <w:tcPr>
            <w:tcW w:type="dxa" w:w="44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_GB2312" w:cs="FangSong_GB2312" w:eastAsia="FangSong_GB2312" w:hAnsi="FangSong_GB2312"/>
                <w:b w:val="false"/>
                <w:bCs w:val="false"/>
                <w:sz w:val="24"/>
                <w:szCs w:val="24"/>
              </w:rPr>
              <w:t xml:space="preserve">〔　〕</w:t>
            </w:r>
          </w:p>
        </w:tc>
      </w:tr>
    </w:tbl>
    <w:p>
      <w:pPr>
        <w:spacing w:after="80" w:line="360"/>
      </w:pPr>
      <w:r>
        <w:rPr>
          <w:rFonts w:ascii="FangSong_GB2312" w:cs="FangSong_GB2312" w:eastAsia="FangSong_GB2312" w:hAnsi="FangSong_GB2312"/>
          <w:color w:val="808080"/>
          <w:sz w:val="24"/>
          <w:szCs w:val="24"/>
        </w:rPr>
        <w:t xml:space="preserve">注：责任人与期限以会上明确指定为准，缺项留空并标注，不得代填。</w:t>
      </w:r>
    </w:p>
    <w:p>
      <w:pPr>
        <w:spacing w:after="12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四、待议与分歧</w:t>
      </w:r>
    </w:p>
    <w:p>
      <w:pPr>
        <w:spacing w:after="80" w:line="360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〔没谈完的议题、存在不同意见的事项；分歧须分列各方观点要点，不得只记一方〕</w:t>
      </w:r>
    </w:p>
    <w:p>
      <w:pPr>
        <w:spacing w:after="80" w:line="360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议题 1：〔　〕｜甲方观点：〔　〕｜乙方观点：〔　〕</w:t>
      </w:r>
    </w:p>
    <w:p>
      <w:pPr>
        <w:spacing w:after="120" w:before="30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五、存疑处</w:t>
      </w:r>
    </w:p>
    <w:p>
      <w:pPr>
        <w:spacing w:after="80" w:line="360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〔录音听不清、口径待核对之处，附转写原文位置，供会后核实〕</w:t>
      </w:r>
    </w:p>
    <w:p>
      <w:pPr>
        <w:spacing w:after="80" w:line="360"/>
      </w:pPr>
      <w:r>
        <w:rPr>
          <w:rFonts w:ascii="FangSong_GB2312" w:cs="FangSong_GB2312" w:eastAsia="FangSong_GB2312" w:hAnsi="FangSong_GB2312"/>
          <w:sz w:val="24"/>
          <w:szCs w:val="24"/>
        </w:rPr>
        <w:t xml:space="preserve">1. 〔　〕（转写第　段）</w:t>
      </w:r>
    </w:p>
    <w:p>
      <w:pPr>
        <w:pBdr>
          <w:top w:val="single" w:color="AAAAAA" w:sz="4"/>
        </w:pBdr>
        <w:spacing w:before="360"/>
      </w:pPr>
      <w:r>
        <w:rPr>
          <w:rFonts w:ascii="SimSun" w:cs="SimSun" w:eastAsia="SimSun" w:hAnsi="SimSun"/>
          <w:color w:val="808080"/>
          <w:sz w:val="18"/>
          <w:szCs w:val="18"/>
        </w:rPr>
        <w:t xml:space="preserve">本模板与 meeting-minutes 技能输出四栏一一对应；〔　〕为待填占位符。整理纪律：零编造、未拍板不成决议、分歧保留各方、不做评价。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_GB2312" w:cs="FangSong_GB2312" w:eastAsia="FangSong_GB2312" w:hAnsi="FangSong_GB2312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2026-07-21T14:40:44.680Z</dcterms:created>
  <dcterms:modified xsi:type="dcterms:W3CDTF">2026-07-21T14:40:44.680Z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