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5C346F">
        <w:rPr>
          <w:rFonts w:ascii="Tahoma" w:hAnsi="Tahoma" w:cs="Tahoma"/>
          <w:b/>
          <w:sz w:val="18"/>
          <w:szCs w:val="18"/>
        </w:rPr>
        <w:t>IASA/0083/2022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5C346F">
        <w:rPr>
          <w:rFonts w:ascii="Tahoma" w:hAnsi="Tahoma" w:cs="Tahoma"/>
          <w:b/>
          <w:sz w:val="18"/>
        </w:rPr>
        <w:t>26/08/2022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REQ/SS/00343/8/2022/B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$800.00 (OCHOCIENTOS PESOS 00/100 M.N.).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$200.00 (DOSCIENTOS PESOS 00/100 M.N.).</w:t>
            </w:r>
          </w:p>
        </w:tc>
      </w:tr>
    </w:tbl>
    <w:p w:rsidR="005C346F" w:rsidRDefault="005C346F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Ácido acetilsalicílico. 300 mg. 20 tabletas solubles o efervescentes.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4.00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$800.00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5C346F" w:rsidTr="005C346F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5C346F" w:rsidRPr="005C346F" w:rsidRDefault="005C346F" w:rsidP="005C346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346F" w:rsidRPr="005C346F" w:rsidRDefault="005C346F" w:rsidP="005C346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346F" w:rsidRPr="005C346F" w:rsidRDefault="005C346F" w:rsidP="005C346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346F" w:rsidRPr="005C346F" w:rsidRDefault="005C346F" w:rsidP="005C346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346F" w:rsidRPr="005C346F" w:rsidRDefault="005C346F" w:rsidP="005C346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5C346F" w:rsidRPr="005C346F" w:rsidRDefault="005C346F" w:rsidP="005C346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$800.00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5C346F" w:rsidRDefault="005C346F" w:rsidP="005C346F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$800.00</w:t>
            </w:r>
          </w:p>
        </w:tc>
        <w:tc>
          <w:tcPr>
            <w:tcW w:w="838" w:type="dxa"/>
            <w:shd w:val="clear" w:color="auto" w:fill="E0E0E0"/>
          </w:tcPr>
          <w:p w:rsidR="005C346F" w:rsidRPr="005C346F" w:rsidRDefault="005C346F" w:rsidP="005C346F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5C346F" w:rsidRDefault="005C346F">
      <w:pPr>
        <w:rPr>
          <w:rFonts w:ascii="Tahoma" w:hAnsi="Tahoma" w:cs="Tahoma"/>
          <w:sz w:val="14"/>
          <w:szCs w:val="14"/>
        </w:rPr>
      </w:pPr>
    </w:p>
    <w:p w:rsidR="005C346F" w:rsidRDefault="005C346F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6F" w:rsidRDefault="005C34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6F" w:rsidRDefault="005C34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6F" w:rsidRDefault="005C34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6F" w:rsidRDefault="005C34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6F" w:rsidRDefault="005C34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C346F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2022-08-26T17:55:00Z</dcterms:modified>
</cp:coreProperties>
</file>