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5437E1"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IASA/0084/2022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5437E1">
        <w:rPr>
          <w:rFonts w:cs="Calibri"/>
          <w:b/>
        </w:rPr>
        <w:t>26/08/2022 12:00:00 a. m.</w:t>
      </w:r>
    </w:p>
    <w:p w:rsidR="00AA4252" w:rsidRPr="002B2291" w:rsidRDefault="005437E1"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5437E1"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5437E1"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IASA/0084/2022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5437E1">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5437E1">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5437E1">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5437E1">
        <w:rPr>
          <w:rFonts w:ascii="Tahoma" w:hAnsi="Tahoma" w:cs="Tahoma"/>
          <w:b/>
        </w:rPr>
        <w:t>"REQ/SS/00345/8/2022/B"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5437E1" w:rsidTr="005437E1">
        <w:tblPrEx>
          <w:tblCellMar>
            <w:top w:w="0" w:type="dxa"/>
            <w:bottom w:w="0" w:type="dxa"/>
          </w:tblCellMar>
        </w:tblPrEx>
        <w:tc>
          <w:tcPr>
            <w:tcW w:w="1971" w:type="dxa"/>
            <w:shd w:val="clear" w:color="auto" w:fill="E0E0E0"/>
          </w:tcPr>
          <w:p w:rsidR="005437E1" w:rsidRPr="005437E1" w:rsidRDefault="005437E1" w:rsidP="005437E1">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5437E1" w:rsidRPr="005437E1" w:rsidRDefault="005437E1" w:rsidP="005437E1">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5437E1" w:rsidRPr="005437E1" w:rsidRDefault="005437E1" w:rsidP="005437E1">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5437E1" w:rsidRPr="005437E1" w:rsidRDefault="005437E1" w:rsidP="005437E1">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5437E1" w:rsidRPr="005437E1" w:rsidRDefault="005437E1" w:rsidP="005437E1">
            <w:pPr>
              <w:spacing w:after="60" w:line="240" w:lineRule="auto"/>
              <w:jc w:val="center"/>
              <w:rPr>
                <w:rFonts w:ascii="Tahoma" w:hAnsi="Tahoma" w:cs="Tahoma"/>
                <w:b/>
              </w:rPr>
            </w:pPr>
            <w:r>
              <w:rPr>
                <w:rFonts w:ascii="Tahoma" w:hAnsi="Tahoma" w:cs="Tahoma"/>
                <w:b/>
              </w:rPr>
              <w:t>Días</w:t>
            </w:r>
          </w:p>
        </w:tc>
      </w:tr>
      <w:tr w:rsidR="005437E1" w:rsidTr="005437E1">
        <w:tblPrEx>
          <w:tblCellMar>
            <w:top w:w="0" w:type="dxa"/>
            <w:bottom w:w="0" w:type="dxa"/>
          </w:tblCellMar>
        </w:tblPrEx>
        <w:tc>
          <w:tcPr>
            <w:tcW w:w="1971" w:type="dxa"/>
          </w:tcPr>
          <w:p w:rsidR="005437E1" w:rsidRDefault="005437E1" w:rsidP="005437E1">
            <w:pPr>
              <w:spacing w:after="60" w:line="240" w:lineRule="auto"/>
              <w:jc w:val="both"/>
              <w:rPr>
                <w:rFonts w:ascii="Tahoma" w:hAnsi="Tahoma" w:cs="Tahoma"/>
                <w:b/>
              </w:rPr>
            </w:pPr>
            <w:r>
              <w:rPr>
                <w:rFonts w:ascii="Tahoma" w:hAnsi="Tahoma" w:cs="Tahoma"/>
                <w:b/>
              </w:rPr>
              <w:t>1</w:t>
            </w:r>
          </w:p>
        </w:tc>
        <w:tc>
          <w:tcPr>
            <w:tcW w:w="1971" w:type="dxa"/>
          </w:tcPr>
          <w:p w:rsidR="005437E1" w:rsidRDefault="005437E1" w:rsidP="005437E1">
            <w:pPr>
              <w:spacing w:after="60" w:line="240" w:lineRule="auto"/>
              <w:jc w:val="both"/>
              <w:rPr>
                <w:rFonts w:ascii="Tahoma" w:hAnsi="Tahoma" w:cs="Tahoma"/>
                <w:b/>
              </w:rPr>
            </w:pPr>
            <w:r>
              <w:rPr>
                <w:rFonts w:ascii="Tahoma" w:hAnsi="Tahoma" w:cs="Tahoma"/>
                <w:b/>
              </w:rPr>
              <w:t>1000.00</w:t>
            </w:r>
          </w:p>
        </w:tc>
        <w:tc>
          <w:tcPr>
            <w:tcW w:w="1972" w:type="dxa"/>
          </w:tcPr>
          <w:p w:rsidR="005437E1" w:rsidRDefault="005437E1" w:rsidP="005437E1">
            <w:pPr>
              <w:spacing w:after="60" w:line="240" w:lineRule="auto"/>
              <w:jc w:val="both"/>
              <w:rPr>
                <w:rFonts w:ascii="Tahoma" w:hAnsi="Tahoma" w:cs="Tahoma"/>
                <w:b/>
              </w:rPr>
            </w:pPr>
            <w:r>
              <w:rPr>
                <w:rFonts w:ascii="Tahoma" w:hAnsi="Tahoma" w:cs="Tahoma"/>
                <w:b/>
              </w:rPr>
              <w:t>AZCAPOTZALCO,  VENIDA HIDALGO 24 AZCAPOTZALCO, COL. SANTA BáRBARA, AZCAPOTZALCO, C.P. 2230</w:t>
            </w:r>
          </w:p>
        </w:tc>
        <w:tc>
          <w:tcPr>
            <w:tcW w:w="1972" w:type="dxa"/>
          </w:tcPr>
          <w:p w:rsidR="005437E1" w:rsidRDefault="005437E1" w:rsidP="005437E1">
            <w:pPr>
              <w:spacing w:after="60" w:line="240" w:lineRule="auto"/>
              <w:jc w:val="both"/>
              <w:rPr>
                <w:rFonts w:ascii="Tahoma" w:hAnsi="Tahoma" w:cs="Tahoma"/>
                <w:b/>
              </w:rPr>
            </w:pPr>
            <w:r>
              <w:rPr>
                <w:rFonts w:ascii="Tahoma" w:hAnsi="Tahoma" w:cs="Tahoma"/>
                <w:b/>
              </w:rPr>
              <w:t>14:00-14:55</w:t>
            </w:r>
          </w:p>
        </w:tc>
        <w:tc>
          <w:tcPr>
            <w:tcW w:w="1972" w:type="dxa"/>
          </w:tcPr>
          <w:p w:rsidR="005437E1" w:rsidRDefault="005437E1" w:rsidP="005437E1">
            <w:pPr>
              <w:spacing w:after="60" w:line="240" w:lineRule="auto"/>
              <w:jc w:val="both"/>
              <w:rPr>
                <w:rFonts w:ascii="Tahoma" w:hAnsi="Tahoma" w:cs="Tahoma"/>
                <w:b/>
              </w:rPr>
            </w:pPr>
            <w:r>
              <w:rPr>
                <w:rFonts w:ascii="Tahoma" w:hAnsi="Tahoma" w:cs="Tahoma"/>
                <w:b/>
              </w:rPr>
              <w:t>Martes</w:t>
            </w:r>
          </w:p>
        </w:tc>
      </w:tr>
      <w:tr w:rsidR="005437E1" w:rsidTr="005437E1">
        <w:tblPrEx>
          <w:tblCellMar>
            <w:top w:w="0" w:type="dxa"/>
            <w:bottom w:w="0" w:type="dxa"/>
          </w:tblCellMar>
        </w:tblPrEx>
        <w:tc>
          <w:tcPr>
            <w:tcW w:w="1971" w:type="dxa"/>
          </w:tcPr>
          <w:p w:rsidR="005437E1" w:rsidRDefault="005437E1" w:rsidP="005437E1">
            <w:pPr>
              <w:spacing w:after="60" w:line="240" w:lineRule="auto"/>
              <w:jc w:val="both"/>
              <w:rPr>
                <w:rFonts w:ascii="Tahoma" w:hAnsi="Tahoma" w:cs="Tahoma"/>
                <w:b/>
              </w:rPr>
            </w:pPr>
            <w:r>
              <w:rPr>
                <w:rFonts w:ascii="Tahoma" w:hAnsi="Tahoma" w:cs="Tahoma"/>
                <w:b/>
              </w:rPr>
              <w:t>2</w:t>
            </w:r>
          </w:p>
        </w:tc>
        <w:tc>
          <w:tcPr>
            <w:tcW w:w="1971" w:type="dxa"/>
          </w:tcPr>
          <w:p w:rsidR="005437E1" w:rsidRDefault="005437E1" w:rsidP="005437E1">
            <w:pPr>
              <w:spacing w:after="60" w:line="240" w:lineRule="auto"/>
              <w:jc w:val="both"/>
              <w:rPr>
                <w:rFonts w:ascii="Tahoma" w:hAnsi="Tahoma" w:cs="Tahoma"/>
                <w:b/>
              </w:rPr>
            </w:pPr>
            <w:r>
              <w:rPr>
                <w:rFonts w:ascii="Tahoma" w:hAnsi="Tahoma" w:cs="Tahoma"/>
                <w:b/>
              </w:rPr>
              <w:t>1000.00</w:t>
            </w:r>
          </w:p>
        </w:tc>
        <w:tc>
          <w:tcPr>
            <w:tcW w:w="1972" w:type="dxa"/>
          </w:tcPr>
          <w:p w:rsidR="005437E1" w:rsidRDefault="005437E1" w:rsidP="005437E1">
            <w:pPr>
              <w:spacing w:after="60" w:line="240" w:lineRule="auto"/>
              <w:jc w:val="both"/>
              <w:rPr>
                <w:rFonts w:ascii="Tahoma" w:hAnsi="Tahoma" w:cs="Tahoma"/>
                <w:b/>
              </w:rPr>
            </w:pPr>
            <w:r>
              <w:rPr>
                <w:rFonts w:ascii="Tahoma" w:hAnsi="Tahoma" w:cs="Tahoma"/>
                <w:b/>
              </w:rPr>
              <w:t>GUSTAVO A. MADERO,  AVENIDA CAMINO ANTIGüO A SAN JUAN DE ARAGóN 235 COL. CASAS ALEMáN, GUSTAVO A. MADERO, C.P. 7580</w:t>
            </w:r>
          </w:p>
        </w:tc>
        <w:tc>
          <w:tcPr>
            <w:tcW w:w="1972" w:type="dxa"/>
          </w:tcPr>
          <w:p w:rsidR="005437E1" w:rsidRDefault="005437E1" w:rsidP="005437E1">
            <w:pPr>
              <w:spacing w:after="60" w:line="240" w:lineRule="auto"/>
              <w:jc w:val="both"/>
              <w:rPr>
                <w:rFonts w:ascii="Tahoma" w:hAnsi="Tahoma" w:cs="Tahoma"/>
                <w:b/>
              </w:rPr>
            </w:pPr>
            <w:r>
              <w:rPr>
                <w:rFonts w:ascii="Tahoma" w:hAnsi="Tahoma" w:cs="Tahoma"/>
                <w:b/>
              </w:rPr>
              <w:t>14:05-14:50</w:t>
            </w:r>
          </w:p>
        </w:tc>
        <w:tc>
          <w:tcPr>
            <w:tcW w:w="1972" w:type="dxa"/>
          </w:tcPr>
          <w:p w:rsidR="005437E1" w:rsidRDefault="005437E1" w:rsidP="005437E1">
            <w:pPr>
              <w:spacing w:after="60" w:line="240" w:lineRule="auto"/>
              <w:jc w:val="both"/>
              <w:rPr>
                <w:rFonts w:ascii="Tahoma" w:hAnsi="Tahoma" w:cs="Tahoma"/>
                <w:b/>
              </w:rPr>
            </w:pPr>
            <w:r>
              <w:rPr>
                <w:rFonts w:ascii="Tahoma" w:hAnsi="Tahoma" w:cs="Tahoma"/>
                <w:b/>
              </w:rPr>
              <w:t>Miércoles</w:t>
            </w:r>
          </w:p>
        </w:tc>
      </w:tr>
    </w:tbl>
    <w:p w:rsidR="005437E1" w:rsidRDefault="005437E1" w:rsidP="00CB69A6">
      <w:pPr>
        <w:spacing w:line="240" w:lineRule="auto"/>
        <w:jc w:val="both"/>
        <w:rPr>
          <w:rFonts w:ascii="Tahoma" w:hAnsi="Tahoma" w:cs="Tahoma"/>
          <w:b/>
        </w:rPr>
      </w:pPr>
    </w:p>
    <w:p w:rsidR="005437E1" w:rsidRPr="002B2291" w:rsidRDefault="005437E1"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5437E1"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REQ/SS/00345/8/2022/B: 2 Semana Naturales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5437E1">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5437E1" w:rsidP="00F06F9D">
      <w:pPr>
        <w:spacing w:line="240" w:lineRule="auto"/>
        <w:ind w:left="2832" w:hanging="2123"/>
        <w:jc w:val="both"/>
        <w:rPr>
          <w:rFonts w:ascii="Tahoma" w:hAnsi="Tahoma" w:cs="Tahoma"/>
          <w:b/>
        </w:rPr>
      </w:pPr>
      <w:r>
        <w:rPr>
          <w:rFonts w:ascii="Tahoma" w:hAnsi="Tahoma" w:cs="Tahoma"/>
          <w:b/>
        </w:rPr>
        <w:t>REQ/SS/00345/8/2022/B: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5437E1" w:rsidP="00A64ED4">
            <w:pPr>
              <w:spacing w:line="240" w:lineRule="auto"/>
              <w:jc w:val="center"/>
              <w:rPr>
                <w:rFonts w:ascii="Tahoma" w:hAnsi="Tahoma" w:cs="Tahoma"/>
              </w:rPr>
            </w:pPr>
            <w:r>
              <w:rPr>
                <w:rFonts w:ascii="Tahoma" w:hAnsi="Tahoma" w:cs="Tahoma"/>
                <w:b/>
                <w:sz w:val="18"/>
                <w:szCs w:val="18"/>
              </w:rPr>
              <w:t>30/08/2022 02:41:20 p. m.</w:t>
            </w:r>
            <w:r w:rsidR="00955799">
              <w:rPr>
                <w:rFonts w:ascii="Tahoma" w:hAnsi="Tahoma" w:cs="Tahoma"/>
                <w:b/>
                <w:sz w:val="18"/>
                <w:szCs w:val="18"/>
              </w:rPr>
              <w:t xml:space="preserve"> hrs.</w:t>
            </w:r>
          </w:p>
        </w:tc>
        <w:tc>
          <w:tcPr>
            <w:tcW w:w="2126" w:type="dxa"/>
            <w:tcBorders>
              <w:top w:val="nil"/>
            </w:tcBorders>
          </w:tcPr>
          <w:p w:rsidR="00474D93" w:rsidRPr="002B2291" w:rsidRDefault="005437E1" w:rsidP="00655E61">
            <w:pPr>
              <w:spacing w:line="240" w:lineRule="auto"/>
              <w:jc w:val="center"/>
              <w:rPr>
                <w:rFonts w:ascii="Tahoma" w:hAnsi="Tahoma" w:cs="Tahoma"/>
              </w:rPr>
            </w:pPr>
            <w:r>
              <w:rPr>
                <w:rFonts w:ascii="Tahoma" w:hAnsi="Tahoma" w:cs="Tahoma"/>
                <w:b/>
                <w:sz w:val="18"/>
                <w:szCs w:val="18"/>
              </w:rPr>
              <w:t>02/09/2022 05:22:40 a. m.</w:t>
            </w:r>
            <w:r w:rsidR="00955799">
              <w:rPr>
                <w:rFonts w:ascii="Tahoma" w:hAnsi="Tahoma" w:cs="Tahoma"/>
                <w:b/>
                <w:sz w:val="18"/>
                <w:szCs w:val="18"/>
              </w:rPr>
              <w:t xml:space="preserve"> hrs.</w:t>
            </w:r>
          </w:p>
        </w:tc>
        <w:tc>
          <w:tcPr>
            <w:tcW w:w="2552" w:type="dxa"/>
            <w:tcBorders>
              <w:top w:val="nil"/>
            </w:tcBorders>
          </w:tcPr>
          <w:p w:rsidR="00474D93" w:rsidRPr="002B2291" w:rsidRDefault="005437E1" w:rsidP="00655E61">
            <w:pPr>
              <w:spacing w:line="240" w:lineRule="auto"/>
              <w:jc w:val="center"/>
              <w:rPr>
                <w:rFonts w:ascii="Tahoma" w:hAnsi="Tahoma" w:cs="Tahoma"/>
              </w:rPr>
            </w:pPr>
            <w:r>
              <w:rPr>
                <w:rFonts w:ascii="Tahoma" w:hAnsi="Tahoma" w:cs="Tahoma"/>
                <w:b/>
                <w:sz w:val="18"/>
                <w:szCs w:val="18"/>
              </w:rPr>
              <w:t>04/09/2022 02:41:20 p. m.</w:t>
            </w:r>
            <w:r w:rsidR="00955799">
              <w:rPr>
                <w:rFonts w:ascii="Tahoma" w:hAnsi="Tahoma" w:cs="Tahoma"/>
                <w:b/>
                <w:sz w:val="18"/>
                <w:szCs w:val="18"/>
              </w:rPr>
              <w:t xml:space="preserve"> hrs.</w:t>
            </w:r>
          </w:p>
        </w:tc>
        <w:tc>
          <w:tcPr>
            <w:tcW w:w="2268" w:type="dxa"/>
            <w:tcBorders>
              <w:top w:val="nil"/>
            </w:tcBorders>
          </w:tcPr>
          <w:p w:rsidR="00474D93" w:rsidRPr="002B2291" w:rsidRDefault="005437E1" w:rsidP="00655E61">
            <w:pPr>
              <w:spacing w:line="240" w:lineRule="auto"/>
              <w:jc w:val="center"/>
              <w:rPr>
                <w:rFonts w:ascii="Tahoma" w:hAnsi="Tahoma" w:cs="Tahoma"/>
              </w:rPr>
            </w:pPr>
            <w:r>
              <w:rPr>
                <w:rFonts w:ascii="Tahoma" w:hAnsi="Tahoma" w:cs="Tahoma"/>
                <w:b/>
                <w:sz w:val="18"/>
                <w:szCs w:val="18"/>
              </w:rPr>
              <w:t>06/09/2022 02:41:20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5437E1"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5437E1"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5437E1">
        <w:rPr>
          <w:rFonts w:ascii="Tahoma" w:hAnsi="Tahoma" w:cs="Tahoma"/>
          <w:b/>
          <w:bCs/>
        </w:rPr>
        <w:t xml:space="preserve">I         </w:t>
      </w:r>
      <w:r w:rsidR="005437E1">
        <w:rPr>
          <w:rFonts w:ascii="Tahoma" w:hAnsi="Tahoma" w:cs="Tahoma"/>
          <w:b/>
          <w:bCs/>
        </w:rPr>
        <w:tab/>
        <w:t>REQ/SS/00345/8/2022/B requisitos solicitante valido Esta es una carta obligatoria para poder solicitar la inquisición adecuada del monto de $1,000,000.00.</w:t>
      </w:r>
    </w:p>
    <w:p w:rsidR="005437E1" w:rsidRDefault="005437E1"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REQ/SS/00345/8/2022/B solicitante para afirmar adasd</w:t>
      </w:r>
    </w:p>
    <w:p w:rsidR="005437E1" w:rsidRDefault="005437E1"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REQ/SS/00345/8/2022/B Solicitado por dependencia adasd</w:t>
      </w:r>
    </w:p>
    <w:p w:rsidR="005437E1" w:rsidRDefault="005437E1"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REQ/SS/00345/8/2022/B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5437E1">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Entre los requisitos cuyo incumplimiento no afecte la solvencia de la proposición, se considerarán:  el proponer un plazo de entrega menor al solicitado, en cuyo caso, de resultar 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37E1" w:rsidRDefault="005437E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37E1" w:rsidRDefault="005437E1">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37E1" w:rsidRDefault="005437E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37E1" w:rsidRDefault="005437E1">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37E1" w:rsidRDefault="005437E1">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437E1"/>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CE240-4DFA-438E-BFCF-43738DF52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6044</Words>
  <Characters>33244</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2022-08-26T19:41:00Z</dcterms:modified>
</cp:coreProperties>
</file>