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323890">
        <w:rPr>
          <w:rFonts w:cs="Calibri"/>
          <w:b/>
        </w:rPr>
        <w:t>Licitación Invitación Abierta IASA/0094/2022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323890">
        <w:rPr>
          <w:rFonts w:cs="Calibri"/>
          <w:b/>
        </w:rPr>
        <w:t>26/02/2024 12:00:00 a.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REQ/SS/00358/2/2022/B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AstraZeneca en México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$750.00 (SETECIENTOS CINCUENTA PESOS 00/100 M.N.).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Global</w:t>
            </w: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LOTES</w:t>
            </w: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Clave pantone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Ceftriaxona frasco ámpula 1g.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3.00</w:t>
            </w:r>
          </w:p>
        </w:tc>
        <w:tc>
          <w:tcPr>
            <w:tcW w:w="1318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AMPULA</w:t>
            </w:r>
          </w:p>
        </w:tc>
        <w:tc>
          <w:tcPr>
            <w:tcW w:w="1318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 xml:space="preserve">NA        </w:t>
            </w: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CARTAS</w:t>
            </w: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Acepto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SI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SI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SI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SI</w:t>
            </w: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Cumple con lo ofertado: SI</w:t>
            </w: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Unidad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3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Hasta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26/02/2024 12:00:00 a. m.</w:t>
            </w: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Nota especial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</w:pP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Domicilio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3.00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3.00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Cumple con lo ofertado: SI</w:t>
            </w: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Tipo de día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Hábil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Porcentaje anticipo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0.00 %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2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Cumple con lo ofertado: SI</w:t>
            </w: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Número de empleados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edificio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4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</w:pP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</w:pP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Teléfono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farmacias del ahorro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conocidad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111-222-3456</w:t>
            </w: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Acepto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SI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SI</w:t>
            </w: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Cumple con lo ofertado: SI</w:t>
            </w: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REQ/SS/00358/2/2022/B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Genomma Lab Internacional S.A.B. de C.V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$720.00 (SETECIENTOS VEINTE PESOS 00/100 M.N.).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Global</w:t>
            </w: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LOTES</w:t>
            </w: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Clave pantone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Ceftriaxona frasco ámpula 1g.</w:t>
            </w:r>
          </w:p>
        </w:tc>
        <w:tc>
          <w:tcPr>
            <w:tcW w:w="1317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3.00</w:t>
            </w:r>
          </w:p>
        </w:tc>
        <w:tc>
          <w:tcPr>
            <w:tcW w:w="1318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AMPULA</w:t>
            </w:r>
          </w:p>
        </w:tc>
        <w:tc>
          <w:tcPr>
            <w:tcW w:w="1318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 xml:space="preserve">NA        </w:t>
            </w: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CARTAS</w:t>
            </w: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Acepto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SI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SI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SI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SI</w:t>
            </w: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Cumple con lo ofertado: SI</w:t>
            </w: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Unidad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3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Hasta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26/02/2024 12:00:00 a. m.</w:t>
            </w: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Nota especial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</w:pP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Domicilio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3.00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3.00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Cumple con lo ofertado: SI</w:t>
            </w: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Tipo de día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Hábil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Porcentaje anticipo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0.00 %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2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Cumple con lo ofertado: SI</w:t>
            </w: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Número de empleados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2 casas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1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</w:pP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teran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</w:pP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Teléfono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 xml:space="preserve">infraestructura 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chiapas</w:t>
            </w:r>
          </w:p>
        </w:tc>
        <w:tc>
          <w:tcPr>
            <w:tcW w:w="3513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111-333-4567</w:t>
            </w:r>
          </w:p>
        </w:tc>
      </w:tr>
    </w:tbl>
    <w:p w:rsidR="00323890" w:rsidRDefault="00323890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Acepto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SI</w:t>
            </w:r>
          </w:p>
        </w:tc>
      </w:tr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323890" w:rsidRDefault="00323890" w:rsidP="00323890">
            <w:pPr>
              <w:spacing w:after="60"/>
              <w:jc w:val="center"/>
            </w:pPr>
            <w:r>
              <w:t>SI</w:t>
            </w:r>
          </w:p>
        </w:tc>
      </w:tr>
    </w:tbl>
    <w:p w:rsidR="00323890" w:rsidRDefault="0032389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323890" w:rsidTr="00323890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323890" w:rsidRDefault="00323890" w:rsidP="00323890">
            <w:pPr>
              <w:spacing w:after="60"/>
            </w:pPr>
            <w:r>
              <w:t>Cumple con lo ofertado: SI</w:t>
            </w:r>
          </w:p>
        </w:tc>
      </w:tr>
    </w:tbl>
    <w:p w:rsidR="00323890" w:rsidRDefault="00323890"/>
    <w:p w:rsidR="00323890" w:rsidRDefault="00323890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890" w:rsidRDefault="003238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890" w:rsidRDefault="0032389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890" w:rsidRDefault="003238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890" w:rsidRDefault="003238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890" w:rsidRDefault="0032389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323890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695</Words>
  <Characters>3824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2024-02-27T00:40:00Z</dcterms:modified>
</cp:coreProperties>
</file>