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BA5521" w:rsidP="00010B23">
      <w:pPr>
        <w:pStyle w:val="Heading2"/>
        <w:spacing w:before="720"/>
      </w:pPr>
      <w:r>
        <w:t>Prescribed information about the protection and deduction from the Deposit</w:t>
      </w:r>
    </w:p>
    <w:p w:rsidRDefault="00BA5521" w:rsidP="00010B23">
      <w:pPr>
        <w:pStyle w:val="NLNonNumberedBody"/>
        <w:spacing w:before="480"/>
        <w:ind w:left="0"/>
      </w:pPr>
      <w:r>
        <w:t>The Tenancy Deposit Scheme was set up by the Housing Act 2004. Under that scheme, a landlord must provide certain information to a tenant. This document satisfies that requirement.</w:t>
      </w:r>
    </w:p>
    <w:p w:rsidRDefault="00BA5521" w:rsidP="00010B23">
      <w:pPr>
        <w:pStyle w:val="NLNotesHeading1"/>
        <w:rPr>
          <w:b w:val="0"/>
        </w:rPr>
      </w:pPr>
      <w:r>
        <w:rPr>
          <w:b w:val="0"/>
        </w:rPr>
        <w:t xml:space="preserve">Name </w:t>
      </w:r>
      <w:r>
        <w:rPr>
          <w:b w:val="0"/>
        </w:rPr>
        <w:t xml:space="preserve">and address </w:t>
      </w:r>
      <w:r>
        <w:rPr>
          <w:b w:val="0"/>
        </w:rPr>
        <w:t>of Landlord(s):</w:t>
      </w:r>
    </w:p>
    <w:p w:rsidRDefault="00C05A95" w:rsidP="00010B23">
      <w:pPr>
        <w:pStyle w:val="NLNonNumberedBody"/>
        <w:ind w:left="0"/>
      </w:pPr>
      {RSQ1334}
      <w:r>
        <w:rPr>
          <w:noProof/>
        </w:rPr>
        <w:t>Lewis Cowan, Peter William Murcott, Jonathan Brian Gater, Susan Rachel Miller - Trustees of Jeanette Cowan Settlement</w:t>
        <w:t xml:space="preserve"> </w:t>
      </w:r>
      <w:r>
        <w:rPr>
          <w:b/>
        </w:rPr>
        <w:t>of</w:t>
      </w:r>
      {,LSQ1335}
      <w:r>
        <w:rPr>
          <w:noProof/>
        </w:rPr>
        <w:t xml:space="preserve"> </w:t>
        <w:t>c/o Hale &amp; Co Llp, Belmont Place,</w:t>
      </w:r>
      {,LSQ1336}
      <w:r>
        <w:rPr>
          <w:rStyle w:val="NLBlueText"/>
          <w:noProof/>
          <w:color w:val="auto"/>
        </w:rPr>
        <w:t xml:space="preserve"> </w:t>
        <w:t> Belmont Road,</w:t>
      </w:r>
      {,LSQ1338}
      <w:r>
        <w:rPr>
          <w:rStyle w:val="NLBlueText"/>
          <w:noProof/>
          <w:color w:val="auto"/>
        </w:rPr>
        <w:t xml:space="preserve"> </w:t>
        <w:t> Maidenhead,</w:t>
      </w:r>
      {,LSQ1339}
      <w:r>
        <w:rPr>
          <w:rStyle w:val="NLBlueText"/>
          <w:noProof/>
          <w:color w:val="auto"/>
        </w:rPr>
        <w:t xml:space="preserve"> </w:t>
        <w:t> SL6 6TB,</w:t>
      </w:r>
      {LSQ1340}
      <w:r>
        <w:rPr>
          <w:rStyle w:val="NLBlueText"/>
          <w:noProof/>
          <w:color w:val="auto"/>
        </w:rPr>
        <w:t xml:space="preserve"> </w:t>
        <w:t>United Kingdom</w:t>
      </w:r>
    </w:p>
    <w:p w:rsidRDefault="00BA5521" w:rsidP="00BA5521">
      <w:pPr>
        <w:pStyle w:val="NLNonNumberedBody"/>
        <w:ind w:left="0"/>
      </w:pPr>
      <w:r>
        <w:t>Name of Deposit Holder:</w:t>
      </w:r>
    </w:p>
    <w:p w:rsidRDefault="00BA5521" w:rsidP="00BA5521">
      <w:pPr>
        <w:pStyle w:val="NLNonNumberedBody"/>
        <w:ind w:left="0"/>
      </w:pPr>
      <w:r>
        <w:t>Deposit Holder's address:</w:t>
      </w:r>
    </w:p>
    <w:p w:rsidRDefault="00BA5521" w:rsidP="00BA5521">
      <w:pPr>
        <w:pStyle w:val="NLNonNumberedBody"/>
        <w:ind w:left="0"/>
      </w:pPr>
      <w:r>
        <w:t>Deposit Holder's email address:</w:t>
      </w:r>
    </w:p>
    <w:p w:rsidRDefault="00BA5521" w:rsidP="00BA5521">
      <w:pPr>
        <w:pStyle w:val="NLNonNumberedBody"/>
        <w:ind w:left="0"/>
      </w:pPr>
      <w:r>
        <w:t>Deposit Holder telephone:</w:t>
      </w:r>
    </w:p>
    <w:p w:rsidRDefault="00BA5521" w:rsidP="00010B23">
      <w:pPr>
        <w:pStyle w:val="NLNotesHeading1"/>
        <w:spacing w:after="0"/>
      </w:pPr>
      <w:r>
        <w:rPr>
          <w:b w:val="0"/>
        </w:rPr>
        <w:t>Tenant's name</w:t>
      </w:r>
      <w:r>
        <w:rPr>
          <w:b w:val="0"/>
        </w:rPr>
        <w:t xml:space="preserve"> and address</w:t>
      </w:r>
      <w:r>
        <w:rPr>
          <w:b w:val="0"/>
        </w:rPr>
        <w:t>, (as provided to Deposit Holder):</w:t>
      </w:r>
    </w:p>
    <w:p w:rsidRDefault="00C05A95" w:rsidP="00010B23">
      <w:pPr>
        <w:pStyle w:val="NLNonNumberedBody"/>
        <w:ind w:left="0"/>
      </w:pPr>
      {RSQ1341}
      <w:r>
        <w:rPr>
          <w:noProof/>
        </w:rPr>
        <w:t>Harry Benjamin Sain</w:t>
        <w:t xml:space="preserve"> </w:t>
      </w:r>
      <w:r>
        <w:rPr>
          <w:b/>
        </w:rPr>
        <w:t>of</w:t>
      </w:r>
      {,LSQ1342}
      <w:r>
        <w:rPr>
          <w:noProof/>
        </w:rPr>
        <w:t xml:space="preserve"> </w:t>
        <w:t>32 Hofland Road,</w:t>
      </w:r>
      {,LSQ1343}
      <w:r>
        <w:rPr>
          <w:rStyle w:val="NLBlueText"/>
          <w:noProof/>
          <w:color w:val="auto"/>
        </w:rPr>
        <w:t xml:space="preserve"> </w:t>
        <w:t> London,</w:t>
      </w:r>
      {,LSQ1345}
      <w:r>
        <w:rPr>
          <w:rStyle w:val="NLBlueText"/>
          <w:noProof/>
          <w:color w:val="auto"/>
        </w:rPr>
        <w:t xml:space="preserve"> </w:t>
        <w:t> W14 0LN,</w:t>
      </w:r>
      {LSQ1347}
      <w:r>
        <w:rPr>
          <w:rStyle w:val="NLBlueText"/>
          <w:noProof/>
          <w:color w:val="auto"/>
        </w:rPr>
        <w:t xml:space="preserve"> </w:t>
        <w:t>United Kingdom</w:t>
      </w:r>
    </w:p>
    <w:p w:rsidRDefault="00C05A95" w:rsidP="00010B23">
      <w:pPr>
        <w:pStyle w:val="NLNonNumberedBody"/>
        <w:ind w:left="0"/>
      </w:pPr>
      {RSQ1341}
      <w:r>
        <w:rPr>
          <w:noProof/>
        </w:rPr>
        <w:t>Alec John Price</w:t>
        <w:t xml:space="preserve"> </w:t>
      </w:r>
      <w:r>
        <w:rPr>
          <w:b/>
        </w:rPr>
        <w:t>of</w:t>
      </w:r>
      {,LSQ1342}
      <w:r>
        <w:rPr>
          <w:noProof/>
        </w:rPr>
        <w:t xml:space="preserve"> </w:t>
        <w:t>32 Hofland Road,</w:t>
      </w:r>
      {,LSQ1343}
      <w:r>
        <w:rPr>
          <w:rStyle w:val="NLBlueText"/>
          <w:noProof/>
          <w:color w:val="auto"/>
        </w:rPr>
        <w:t xml:space="preserve"> </w:t>
        <w:t> London,</w:t>
      </w:r>
      {,LSQ1345}
      <w:r>
        <w:rPr>
          <w:rStyle w:val="NLBlueText"/>
          <w:noProof/>
          <w:color w:val="auto"/>
        </w:rPr>
        <w:t xml:space="preserve"> </w:t>
        <w:t> W14 0LN,</w:t>
      </w:r>
      {LSQ1347}
      <w:r>
        <w:rPr>
          <w:rStyle w:val="NLBlueText"/>
          <w:noProof/>
          <w:color w:val="auto"/>
        </w:rPr>
        <w:t xml:space="preserve"> </w:t>
        <w:t>United Kingdom</w:t>
      </w:r>
    </w:p>
    <w:p w:rsidRDefault="00C05A95" w:rsidP="00010B23">
      <w:pPr>
        <w:pStyle w:val="NLNonNumberedBody"/>
        <w:ind w:left="0"/>
      </w:pPr>
      {RSQ1341}
      <w:r>
        <w:rPr>
          <w:noProof/>
        </w:rPr>
        <w:t>Jonathan Wood</w:t>
        <w:t xml:space="preserve"> </w:t>
      </w:r>
      <w:r>
        <w:rPr>
          <w:b/>
        </w:rPr>
        <w:t>of</w:t>
      </w:r>
      {,LSQ1342}
      <w:r>
        <w:rPr>
          <w:noProof/>
        </w:rPr>
        <w:t xml:space="preserve"> </w:t>
        <w:t>32 Hofland Road,</w:t>
      </w:r>
      {,LSQ1343}
      <w:r>
        <w:rPr>
          <w:rStyle w:val="NLBlueText"/>
          <w:noProof/>
          <w:color w:val="auto"/>
        </w:rPr>
        <w:t xml:space="preserve"> </w:t>
        <w:t> London,</w:t>
      </w:r>
      {,LSQ1345}
      <w:r>
        <w:rPr>
          <w:rStyle w:val="NLBlueText"/>
          <w:noProof/>
          <w:color w:val="auto"/>
        </w:rPr>
        <w:t xml:space="preserve"> </w:t>
        <w:t> W14 0LN,</w:t>
      </w:r>
      {LSQ1347}
      <w:r>
        <w:rPr>
          <w:rStyle w:val="NLBlueText"/>
          <w:noProof/>
          <w:color w:val="auto"/>
        </w:rPr>
        <w:t xml:space="preserve"> </w:t>
        <w:t>United Kingdom</w:t>
      </w:r>
    </w:p>
    <w:p w:rsidRDefault="00BA5521" w:rsidP="00BA5521">
      <w:pPr>
        <w:pStyle w:val="NLNonNumberedBody"/>
        <w:ind w:left="0"/>
      </w:pPr>
      <w:r>
        <w:t>Tenant's email address</w:t>
      </w:r>
      <w:proofErr w:type="gramStart"/>
      <w:r>
        <w:t>:</w:t>
      </w:r>
      <w:proofErr w:type="gramEnd"/>
      <w:r>
        <w:rPr>
          <w:noProof/>
        </w:rPr>
        <w:t xml:space="preserve"> </w:t>
        <w:t>harry.b.sain@gmail.com</w:t>
      </w:r>
    </w:p>
    <w:p w:rsidRDefault="00BA5521" w:rsidP="00BA5521">
      <w:pPr>
        <w:pStyle w:val="NLNonNumberedBody"/>
        <w:ind w:left="0"/>
      </w:pPr>
      <w:r>
        <w:t>Tenant's telephone number</w:t>
      </w:r>
      <w:proofErr w:type="gramStart"/>
      <w:r>
        <w:t>:</w:t>
      </w:r>
      <w:proofErr w:type="gramEnd"/>
      <w:r>
        <w:rPr>
          <w:noProof/>
        </w:rPr>
        <w:t xml:space="preserve"> </w:t>
        <w:t>07912506540</w:t>
      </w:r>
    </w:p>
    <w:p w:rsidRDefault="00BA5521" w:rsidP="00BA5521">
      <w:pPr>
        <w:pStyle w:val="NLNotesHeading1"/>
      </w:pPr>
      <w:r>
        <w:t>The deposit is the sum of £</w:t>
      </w:r>
      {Q1126}
      <w:r>
        <w:rPr>
          <w:rStyle w:val="NLBlueText"/>
          <w:noProof/>
          <w:color w:val="auto"/>
        </w:rPr>
        <w:t>3069</w:t>
      </w:r>
      <w:r>
        <w:t>.</w:t>
      </w:r>
    </w:p>
    <w:p w:rsidRDefault="00BA5521" w:rsidP="00010B23">
      <w:pPr>
        <w:pStyle w:val="Heading2"/>
        <w:spacing w:before="720"/>
      </w:pPr>
      <w:r>
        <w:t>Procedure relating to the deposit</w:t>
      </w:r>
    </w:p>
    <w:p w:rsidRDefault="00BA5521" w:rsidP="00BA5521">
      <w:pPr>
        <w:pStyle w:val="NLNumberedBodyLevel0"/>
      </w:pPr>
      <w:r>
        <w:t>When the tenancy ends, a deduction may be made from the deposit according to the terms of the agreement attached to this information document.</w:t>
      </w:r>
    </w:p>
    <w:p w:rsidRDefault="00BA5521" w:rsidP="00BA5521">
      <w:pPr>
        <w:pStyle w:val="NLNumberedBodyLevel0"/>
      </w:pPr>
      <w:r>
        <w:t>A leaflet explaining how the deposit is protected by the Housing Act 2004 will be provided to the tenant/s by the person holding the deposit.</w:t>
      </w:r>
    </w:p>
    <w:p w:rsidRDefault="00BA5521" w:rsidP="00BA5521">
      <w:pPr>
        <w:pStyle w:val="NLNumberedBodyLevel0"/>
      </w:pPr>
      <w:r>
        <w:t xml:space="preserve">The holder of the deposit will register the deposit with, and provide other required information to, the </w:t>
      </w:r>
      <w:r>
        <w:t>Tenancy Deposit Scheme within 30</w:t>
      </w:r>
      <w:r>
        <w:t xml:space="preserve"> days of the start of the tenancy or receiving the deposit, whichever is earlier, and provide proof to the tenant/s that he has done so.</w:t>
      </w:r>
    </w:p>
    <w:p w:rsidRDefault="00BA5521" w:rsidP="00BA5521">
      <w:pPr>
        <w:pStyle w:val="NLNumberedBodyLevel0"/>
      </w:pPr>
      <w:r>
        <w:t xml:space="preserve">If the holder of the deposit </w:t>
      </w:r>
      <w:r>
        <w:t>fails to provide proof within 30</w:t>
      </w:r>
      <w:r>
        <w:t xml:space="preserve"> days the tenant/s should take independent legal advice from a solicitor, Citizens Advice Bureau (CAB) or other housing advisory service.</w:t>
      </w:r>
    </w:p>
    <w:p w:rsidRDefault="00BA5521" w:rsidP="00BA5521">
      <w:pPr>
        <w:pStyle w:val="NLNumberedBodyLevel0"/>
      </w:pPr>
      <w:r>
        <w:t xml:space="preserve">At the end of the tenancy, the </w:t>
      </w:r>
      <w:r>
        <w:t>landlord</w:t>
      </w:r>
      [Q1140OPTION24944]
      <w:r>
        <w:t xml:space="preserve"> / deposit holder must tell the tenant/s within 10 working days of the end of the tenancy, (or as specified in the tenancy agreement) if he proposes to make any deduction from the deposit.</w:t>
      </w:r>
    </w:p>
    <w:p w:rsidRDefault="00BA5521" w:rsidP="00BA5521">
      <w:pPr>
        <w:pStyle w:val="NLNumberedBodyLevel0"/>
      </w:pPr>
      <w:r>
        <w:t>If the tenant disagrees with the reasons given for the deducti</w:t>
      </w:r>
      <w:r>
        <w:t xml:space="preserve">on, he may "instigate a dispute” </w:t>
      </w:r>
      <w:r>
        <w:t>by applying to the Tenancy Deposit Scheme.</w:t>
      </w:r>
    </w:p>
    <w:p w:rsidRDefault="00BA5521" w:rsidP="00BA5521">
      <w:pPr>
        <w:pStyle w:val="NLNumberedBodyLevel0"/>
      </w:pPr>
      <w:r>
        <w:t>When the landlord and tenant/s agree how much of th</w:t>
      </w:r>
      <w:r>
        <w:t xml:space="preserve">e deposit should be returned, </w:t>
      </w:r>
      <w:r>
        <w:t>the scheme should be notified and/or any monies held by the Landlord</w:t>
      </w:r>
      <w:r>
        <w:t xml:space="preserve"> must be paid back within 10 working days. Failure to return the deposit within the specified period will be grounds for the tenant/s to refer the matter </w:t>
      </w:r>
      <w:r>
        <w:t>to the scheme</w:t>
      </w:r>
      <w:r>
        <w:t>.</w:t>
      </w:r>
    </w:p>
    <w:p w:rsidRDefault="00BA5521" w:rsidP="00BA5521">
      <w:pPr>
        <w:pStyle w:val="NLNumberedBodyLevel0"/>
      </w:pPr>
      <w:r>
        <w:lastRenderedPageBreak/>
        <w:t>If the tenant/s wishes to dispute a deduction from the deposit as proposed by the landlord he should inform the landlord</w:t>
      </w:r>
      [Q1140OPTION24944]
      <w:r>
        <w:t xml:space="preserve"> within 20 working days after the end of the tenancy.</w:t>
      </w:r>
    </w:p>
    <w:p w:rsidRDefault="00BA5521" w:rsidP="00BA5521">
      <w:pPr>
        <w:pStyle w:val="NLNumberedBodyLevel0"/>
      </w:pPr>
      <w:r>
        <w:t>It is not compulsory for the parties</w:t>
      </w:r>
      <w:r>
        <w:t xml:space="preserve"> to refer the dispute to the scheme</w:t>
      </w:r>
      <w:r>
        <w:t xml:space="preserve"> for adjudication. The</w:t>
      </w:r>
      <w:r>
        <w:t>parties in dispute</w:t>
      </w:r>
      <w:r>
        <w:t xml:space="preserve"> may, if they choos</w:t>
      </w:r>
      <w:r>
        <w:t>e, seek the decision of the Country C</w:t>
      </w:r>
      <w:r>
        <w:t>ourt. However, this may take longer and will incur further costs. The judge may r</w:t>
      </w:r>
      <w:r>
        <w:t>efer the dispute back to the scheme</w:t>
      </w:r>
      <w:r>
        <w:t xml:space="preserve"> for adjudication. If the parties do agree that the dispu</w:t>
      </w:r>
      <w:r>
        <w:t>te should be resolved by adjudication</w:t>
      </w:r>
      <w:r>
        <w:t>, then the decision of th</w:t>
      </w:r>
      <w:r>
        <w:t>e adjudicator</w:t>
      </w:r>
      <w:r>
        <w:t xml:space="preserve"> will be final and binding.</w:t>
      </w:r>
    </w:p>
    <w:p w:rsidRDefault="00BA5521" w:rsidP="00BA5521">
      <w:pPr>
        <w:pStyle w:val="NLNumberedBodyLevel0"/>
      </w:pPr>
      <w:r>
        <w:t xml:space="preserve">If one party is unable to contact the other, any action relating to the deposit can be taken only in the </w:t>
      </w:r>
      <w:r>
        <w:t>County Court because the schemes</w:t>
      </w:r>
      <w:r>
        <w:t xml:space="preserve"> no jurisdiction in this circumstance.</w:t>
      </w:r>
    </w:p>
    <w:p w:rsidRDefault="00BA5521" w:rsidP="00BA5521">
      <w:pPr>
        <w:pStyle w:val="NLNonNumberedBody"/>
      </w:pPr>
      <w:r>
        <w:t>Each party now confirms that so far as he is aware, the information provided in this document is true.</w:t>
      </w:r>
    </w:p>
    <w:p w:rsidRDefault="00BA5521" w:rsidP="00010B23">
      <w:pPr>
        <w:pStyle w:val="NLNotesHeading1"/>
        <w:spacing w:before="840"/>
        <w:rPr>
          <w:b w:val="0"/>
        </w:rPr>
      </w:pPr>
      <w:r>
        <w:t>Landlord</w:t>
      </w:r>
    </w:p>
    <w:p w:rsidRDefault="00010B23" w:rsidP="00010B23">
      <w:pPr>
        <w:pStyle w:val="NLNotesHeading1"/>
        <w:spacing w:after="0" w:line="480" w:lineRule="auto"/>
        <w:rPr>
          <w:rStyle w:val="NLBlueText"/>
          <w:b w:val="0"/>
          <w:color w:val="auto"/>
        </w:rPr>
      </w:pPr>
      <w:r>
        <w:rPr>
          <w:b w:val="0"/>
        </w:rPr>
        <w:t>Name</w:t>
      </w:r>
      <w:proofErr w:type="gramStart"/>
      <w:r>
        <w:rPr>
          <w:b w:val="0"/>
        </w:rPr>
        <w:t>:</w:t>
      </w:r>
      <w:proofErr w:type="gramEnd"/>
      <w:r>
        <w:rPr>
          <w:b w:val="0"/>
          <w:noProof/>
        </w:rPr>
        <w:t xml:space="preserve"> </w:t>
        <w:t>Lewis Cowan, Peter William Murcott, Jonathan Brian Gater, Susan Rachel Miller - Trustees of Jeanette Cowan Settlement</w:t>
      </w:r>
    </w:p>
    <w:p w:rsidRDefault="00010B23" w:rsidP="00010B23">
      <w:pPr>
        <w:pStyle w:val="NLNotesHeading1"/>
        <w:spacing w:before="600"/>
      </w:pPr>
      <w:r>
        <w:rPr>
          <w:rStyle w:val="NLBlueText"/>
          <w:b w:val="0"/>
          <w:color w:val="auto"/>
          <w:szCs w:val="24"/>
        </w:rPr>
        <w:t>Signature............................................</w:t>
      </w:r>
    </w:p>
    <w:p w:rsidRDefault="00BA5521" w:rsidP="00010B23">
      <w:pPr>
        <w:pStyle w:val="NLNotesHeading1"/>
        <w:spacing w:before="840" w:line="480" w:lineRule="auto"/>
        <w:rPr>
          <w:b w:val="0"/>
        </w:rPr>
      </w:pPr>
      <w:r>
        <w:t>Tenant</w:t>
      </w:r>
    </w:p>
    <w:p w:rsidRDefault="00010B23" w:rsidP="00010B23">
      <w:pPr>
        <w:pStyle w:val="NLNotesHeading1"/>
        <w:spacing w:after="0" w:line="480" w:lineRule="auto"/>
        <w:rPr>
          <w:rStyle w:val="NLBlueText"/>
          <w:b w:val="0"/>
          <w:color w:val="auto"/>
        </w:rPr>
      </w:pPr>
      <w:r>
        <w:rPr>
          <w:b w:val="0"/>
        </w:rPr>
        <w:t>Name</w:t>
      </w:r>
      <w:proofErr w:type="gramStart"/>
      <w:r>
        <w:rPr>
          <w:b w:val="0"/>
        </w:rPr>
        <w:t>:</w:t>
      </w:r>
      <w:proofErr w:type="gramEnd"/>
      {LSQ1341}
      <w:r>
        <w:rPr>
          <w:b w:val="0"/>
          <w:noProof/>
        </w:rPr>
        <w:t xml:space="preserve"> </w:t>
        <w:t>Harry Benjamin Sain</w:t>
      </w:r>
    </w:p>
    <w:p w:rsidRDefault="00010B23" w:rsidP="00010B23">
      <w:pPr>
        <w:pStyle w:val="NLNotesHeading1"/>
        <w:spacing w:before="600"/>
      </w:pPr>
      <w:r>
        <w:rPr>
          <w:rStyle w:val="NLBlueText"/>
          <w:b w:val="0"/>
          <w:color w:val="auto"/>
          <w:szCs w:val="24"/>
        </w:rPr>
        <w:t>Signature............................................</w:t>
      </w:r>
    </w:p>
    <w:p w:rsidRDefault="00010B23" w:rsidP="00010B23">
      <w:pPr>
        <w:pStyle w:val="NLNotesHeading1"/>
        <w:spacing w:after="0" w:line="480" w:lineRule="auto"/>
        <w:rPr>
          <w:rStyle w:val="NLBlueText"/>
          <w:b w:val="0"/>
          <w:color w:val="auto"/>
        </w:rPr>
      </w:pPr>
      <w:r>
        <w:rPr>
          <w:b w:val="0"/>
        </w:rPr>
        <w:t>Name</w:t>
      </w:r>
      <w:proofErr w:type="gramStart"/>
      <w:r>
        <w:rPr>
          <w:b w:val="0"/>
        </w:rPr>
        <w:t>:</w:t>
      </w:r>
      <w:proofErr w:type="gramEnd"/>
      {LSQ1341}
      <w:r>
        <w:rPr>
          <w:b w:val="0"/>
          <w:noProof/>
        </w:rPr>
        <w:t xml:space="preserve"> </w:t>
        <w:t>Alec John Price</w:t>
      </w:r>
    </w:p>
    <w:p w:rsidRDefault="00010B23" w:rsidP="00010B23">
      <w:pPr>
        <w:pStyle w:val="NLNotesHeading1"/>
        <w:spacing w:before="600"/>
      </w:pPr>
      <w:r>
        <w:rPr>
          <w:rStyle w:val="NLBlueText"/>
          <w:b w:val="0"/>
          <w:color w:val="auto"/>
          <w:szCs w:val="24"/>
        </w:rPr>
        <w:t>Signature............................................</w:t>
      </w:r>
    </w:p>
    <w:p w:rsidRDefault="00010B23" w:rsidP="00010B23">
      <w:pPr>
        <w:pStyle w:val="NLNotesHeading1"/>
        <w:spacing w:after="0" w:line="480" w:lineRule="auto"/>
        <w:rPr>
          <w:rStyle w:val="NLBlueText"/>
          <w:b w:val="0"/>
          <w:color w:val="auto"/>
        </w:rPr>
      </w:pPr>
      <w:r>
        <w:rPr>
          <w:b w:val="0"/>
        </w:rPr>
        <w:t>Name</w:t>
      </w:r>
      <w:proofErr w:type="gramStart"/>
      <w:r>
        <w:rPr>
          <w:b w:val="0"/>
        </w:rPr>
        <w:t>:</w:t>
      </w:r>
      <w:proofErr w:type="gramEnd"/>
      {LSQ1341}
      <w:r>
        <w:rPr>
          <w:b w:val="0"/>
          <w:noProof/>
        </w:rPr>
        <w:t xml:space="preserve"> </w:t>
        <w:t>Jonathan Wood</w:t>
      </w:r>
    </w:p>
    <w:p w:rsidRDefault="00010B23" w:rsidP="00010B23">
      <w:pPr>
        <w:pStyle w:val="NLNotesHeading1"/>
        <w:spacing w:before="600"/>
      </w:pPr>
      <w:r>
        <w:rPr>
          <w:rStyle w:val="NLBlueText"/>
          <w:b w:val="0"/>
          <w:color w:val="auto"/>
          <w:szCs w:val="24"/>
        </w:rPr>
        <w:t>Signature............................................</w:t>
      </w:r>
    </w:p>
    <w:p w:rsidRDefault="00BA5521" w:rsidP="00010B23">
      <w:pPr>
        <w:pStyle w:val="NLNonNumberedBody"/>
        <w:spacing w:before="480"/>
        <w:ind w:left="0"/>
      </w:pPr>
      <w:r>
        <w:rPr>
          <w:b/>
        </w:rPr>
        <w:t>Date signed</w:t>
      </w:r>
      <w:r>
        <w:t>:</w:t>
      </w:r>
    </w:p>
    <w:sectPr w:rsidSect="0088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E0F"/>
    <w:multiLevelType w:val="multilevel"/>
    <w:tmpl w:val="96FCE9BA"/>
    <w:styleLink w:val="NLNumberedBodyListStyl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NLNumberedBodyLevel1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NLNumberedBodyLevel2"/>
      <w:lvlText w:val="%1.%2.%3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3">
      <w:start w:val="1"/>
      <w:numFmt w:val="decimal"/>
      <w:pStyle w:val="NLNumberedBodyLevel3"/>
      <w:lvlText w:val="%1.%2.%3.%4"/>
      <w:lvlJc w:val="left"/>
      <w:pPr>
        <w:tabs>
          <w:tab w:val="num" w:pos="3456"/>
        </w:tabs>
        <w:ind w:left="3456" w:hanging="1152"/>
      </w:pPr>
      <w:rPr>
        <w:rFonts w:hint="default"/>
      </w:rPr>
    </w:lvl>
    <w:lvl w:ilvl="4">
      <w:start w:val="1"/>
      <w:numFmt w:val="decimal"/>
      <w:pStyle w:val="NLNumberedBodyLevel4"/>
      <w:lvlText w:val="%1.%2.%3.%4.%5"/>
      <w:lvlJc w:val="left"/>
      <w:pPr>
        <w:tabs>
          <w:tab w:val="num" w:pos="4752"/>
        </w:tabs>
        <w:ind w:left="4752" w:hanging="1296"/>
      </w:pPr>
      <w:rPr>
        <w:rFonts w:hint="default"/>
      </w:rPr>
    </w:lvl>
    <w:lvl w:ilvl="5">
      <w:start w:val="1"/>
      <w:numFmt w:val="decimal"/>
      <w:pStyle w:val="NLNumberedBodyLevel5"/>
      <w:lvlText w:val="%1.%2.%3.%4.%5.%6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firstLine="0"/>
      </w:pPr>
      <w:rPr>
        <w:rFonts w:hint="default"/>
      </w:rPr>
    </w:lvl>
  </w:abstractNum>
  <w:abstractNum w:abstractNumId="1">
    <w:nsid w:val="15076AB2"/>
    <w:multiLevelType w:val="multilevel"/>
    <w:tmpl w:val="81925628"/>
    <w:numStyleLink w:val="NLNumberedBodyListStyleNoHeadings"/>
  </w:abstractNum>
  <w:abstractNum w:abstractNumId="2">
    <w:nsid w:val="3C8B64E2"/>
    <w:multiLevelType w:val="multilevel"/>
    <w:tmpl w:val="96FCE9BA"/>
    <w:numStyleLink w:val="NLNumberedBodyListStyle"/>
  </w:abstractNum>
  <w:abstractNum w:abstractNumId="3">
    <w:nsid w:val="66EB0018"/>
    <w:multiLevelType w:val="multilevel"/>
    <w:tmpl w:val="81925628"/>
    <w:styleLink w:val="NLNumberedBodyListStyleNoHeadings"/>
    <w:lvl w:ilvl="0">
      <w:start w:val="1"/>
      <w:numFmt w:val="decimal"/>
      <w:pStyle w:val="NLNumberedBodyLevel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521"/>
    <w:rsid w:val="00010B23"/>
    <w:rsid w:val="000777EB"/>
    <w:rsid w:val="001A59DC"/>
    <w:rsid w:val="00576FF9"/>
    <w:rsid w:val="007A5AC3"/>
    <w:rsid w:val="00884917"/>
    <w:rsid w:val="00BA5521"/>
    <w:rsid w:val="00C05A95"/>
    <w:rsid w:val="00CD31A2"/>
    <w:rsid w:val="00E12EB4"/>
    <w:rsid w:val="00F8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21"/>
    <w:pPr>
      <w:spacing w:before="240" w:after="240"/>
    </w:pPr>
    <w:rPr>
      <w:rFonts w:ascii="Arial" w:eastAsia="Calibri" w:hAnsi="Arial" w:cs="Times New Roman"/>
      <w:sz w:val="24"/>
      <w:lang w:val="en-GB"/>
    </w:rPr>
  </w:style>
  <w:style w:type="paragraph" w:styleId="Heading1">
    <w:name w:val="heading 1"/>
    <w:next w:val="NLNonNumberedBody"/>
    <w:link w:val="Heading1Char"/>
    <w:uiPriority w:val="9"/>
    <w:qFormat/>
    <w:rsid w:val="00010B23"/>
    <w:pPr>
      <w:keepNext/>
      <w:numPr>
        <w:numId w:val="4"/>
      </w:numPr>
      <w:spacing w:before="720" w:after="240"/>
      <w:outlineLvl w:val="0"/>
    </w:pPr>
    <w:rPr>
      <w:rFonts w:ascii="Arial" w:eastAsia="Times New Roman" w:hAnsi="Arial" w:cs="Times New Roman"/>
      <w:b/>
      <w:bCs/>
      <w:sz w:val="32"/>
      <w:szCs w:val="28"/>
      <w:lang w:val="en-GB"/>
    </w:rPr>
  </w:style>
  <w:style w:type="paragraph" w:styleId="Heading2">
    <w:name w:val="heading 2"/>
    <w:next w:val="Normal"/>
    <w:link w:val="Heading2Char"/>
    <w:uiPriority w:val="9"/>
    <w:unhideWhenUsed/>
    <w:qFormat/>
    <w:rsid w:val="00BA5521"/>
    <w:pPr>
      <w:keepNext/>
      <w:keepLines/>
      <w:spacing w:before="200" w:after="240"/>
      <w:outlineLvl w:val="1"/>
    </w:pPr>
    <w:rPr>
      <w:rFonts w:ascii="Arial" w:eastAsia="Times New Roman" w:hAnsi="Arial" w:cs="Times New Roman"/>
      <w:b/>
      <w:bCs/>
      <w:sz w:val="32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521"/>
    <w:rPr>
      <w:rFonts w:ascii="Arial" w:eastAsia="Times New Roman" w:hAnsi="Arial" w:cs="Times New Roman"/>
      <w:b/>
      <w:bCs/>
      <w:sz w:val="32"/>
      <w:szCs w:val="26"/>
      <w:lang w:val="en-GB"/>
    </w:rPr>
  </w:style>
  <w:style w:type="paragraph" w:customStyle="1" w:styleId="NLNonNumberedBody">
    <w:name w:val="NL Non Numbered Body"/>
    <w:qFormat/>
    <w:rsid w:val="00BA5521"/>
    <w:pPr>
      <w:spacing w:before="240" w:after="240"/>
      <w:ind w:left="720"/>
      <w:outlineLvl w:val="0"/>
    </w:pPr>
    <w:rPr>
      <w:rFonts w:ascii="Arial" w:eastAsia="Calibri" w:hAnsi="Arial" w:cs="Times New Roman"/>
      <w:sz w:val="24"/>
      <w:lang w:val="en-GB"/>
    </w:rPr>
  </w:style>
  <w:style w:type="paragraph" w:customStyle="1" w:styleId="NLNumberedBodyLevel0">
    <w:name w:val="NL Numbered Body Level 0"/>
    <w:qFormat/>
    <w:rsid w:val="00BA5521"/>
    <w:pPr>
      <w:numPr>
        <w:numId w:val="2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numbering" w:customStyle="1" w:styleId="NLNumberedBodyListStyleNoHeadings">
    <w:name w:val="NL Numbered Body List Style (No Headings)"/>
    <w:uiPriority w:val="99"/>
    <w:rsid w:val="00BA5521"/>
    <w:pPr>
      <w:numPr>
        <w:numId w:val="1"/>
      </w:numPr>
    </w:pPr>
  </w:style>
  <w:style w:type="character" w:customStyle="1" w:styleId="NLBlueText">
    <w:name w:val="NL Blue Text"/>
    <w:uiPriority w:val="1"/>
    <w:qFormat/>
    <w:rsid w:val="00BA5521"/>
    <w:rPr>
      <w:rFonts w:ascii="Arial" w:hAnsi="Arial"/>
      <w:color w:val="0000FF"/>
      <w:sz w:val="24"/>
    </w:rPr>
  </w:style>
  <w:style w:type="paragraph" w:customStyle="1" w:styleId="NLNotesHeading1">
    <w:name w:val="NL Notes Heading 1"/>
    <w:qFormat/>
    <w:rsid w:val="00BA5521"/>
    <w:pPr>
      <w:spacing w:before="360" w:after="240"/>
    </w:pPr>
    <w:rPr>
      <w:rFonts w:ascii="Arial" w:eastAsia="Times New Roman" w:hAnsi="Arial" w:cs="Times New Roman"/>
      <w:b/>
      <w:bCs/>
      <w:sz w:val="24"/>
      <w:szCs w:val="28"/>
      <w:lang w:val="en-GB"/>
    </w:rPr>
  </w:style>
  <w:style w:type="paragraph" w:customStyle="1" w:styleId="NLSignature">
    <w:name w:val="NL Signature"/>
    <w:basedOn w:val="Normal"/>
    <w:qFormat/>
    <w:rsid w:val="00BA5521"/>
    <w:pPr>
      <w:spacing w:before="1200" w:after="480"/>
    </w:pPr>
  </w:style>
  <w:style w:type="character" w:styleId="Hyperlink">
    <w:name w:val="Hyperlink"/>
    <w:basedOn w:val="DefaultParagraphFont"/>
    <w:uiPriority w:val="99"/>
    <w:unhideWhenUsed/>
    <w:rsid w:val="00BA55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B23"/>
    <w:rPr>
      <w:rFonts w:ascii="Arial" w:eastAsia="Times New Roman" w:hAnsi="Arial" w:cs="Times New Roman"/>
      <w:b/>
      <w:bCs/>
      <w:sz w:val="32"/>
      <w:szCs w:val="28"/>
      <w:lang w:val="en-GB"/>
    </w:rPr>
  </w:style>
  <w:style w:type="paragraph" w:customStyle="1" w:styleId="NLNumberedBodyLevel1">
    <w:name w:val="NL Numbered Body Level 1"/>
    <w:qFormat/>
    <w:rsid w:val="00010B23"/>
    <w:pPr>
      <w:numPr>
        <w:ilvl w:val="1"/>
        <w:numId w:val="4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paragraph" w:customStyle="1" w:styleId="NLNumberedBodyLevel2">
    <w:name w:val="NL Numbered Body Level 2"/>
    <w:qFormat/>
    <w:rsid w:val="00010B23"/>
    <w:pPr>
      <w:numPr>
        <w:ilvl w:val="2"/>
        <w:numId w:val="4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paragraph" w:customStyle="1" w:styleId="NLNumberedBodyLevel3">
    <w:name w:val="NL Numbered Body Level 3"/>
    <w:qFormat/>
    <w:rsid w:val="00010B23"/>
    <w:pPr>
      <w:numPr>
        <w:ilvl w:val="3"/>
        <w:numId w:val="4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paragraph" w:customStyle="1" w:styleId="NLNumberedBodyLevel4">
    <w:name w:val="NL Numbered Body Level 4"/>
    <w:qFormat/>
    <w:rsid w:val="00010B23"/>
    <w:pPr>
      <w:numPr>
        <w:ilvl w:val="4"/>
        <w:numId w:val="4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paragraph" w:customStyle="1" w:styleId="NLNumberedBodyLevel5">
    <w:name w:val="NL Numbered Body Level 5"/>
    <w:qFormat/>
    <w:rsid w:val="00010B23"/>
    <w:pPr>
      <w:numPr>
        <w:ilvl w:val="5"/>
        <w:numId w:val="4"/>
      </w:numPr>
      <w:spacing w:before="240" w:after="240"/>
    </w:pPr>
    <w:rPr>
      <w:rFonts w:ascii="Arial" w:eastAsia="Calibri" w:hAnsi="Arial" w:cs="Times New Roman"/>
      <w:sz w:val="24"/>
      <w:lang w:val="en-GB"/>
    </w:rPr>
  </w:style>
  <w:style w:type="numbering" w:customStyle="1" w:styleId="NLNumberedBodyListStyle">
    <w:name w:val="NL Numbered Body List Style"/>
    <w:uiPriority w:val="99"/>
    <w:rsid w:val="00010B23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Aijazz</dc:creator>
  <cp:lastModifiedBy>Shama Aijazz</cp:lastModifiedBy>
  <cp:revision>7</cp:revision>
  <dcterms:created xsi:type="dcterms:W3CDTF">2016-02-11T06:28:00Z</dcterms:created>
  <dcterms:modified xsi:type="dcterms:W3CDTF">2016-12-07T07:00:00Z</dcterms:modified>
</cp:coreProperties>
</file>