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11/02/2021 Aula 10 e 12 Python condições.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Condições permitem alterar o fluxo do programa uma ou várias vezes.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estrutura de condição é formada pelos comandos: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simple: Se/if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composta: Se-Senao/if-else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aninhada: Se-SenaoSe-Senao/if-elseif-else.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Algoritmo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variaveis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sexo: caractere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Inicio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escreva('Informe seu sexo')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leia(sexo)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se(sexo = 'M')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escreva('menino')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fimse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Fim algoritmo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------------------------------------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Algoritmo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variaveis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idade: inteiro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Inicio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escreva('Sua idade por favor 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leia(idade)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se(idade =&gt; 18 )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escreva('maior de idade')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senao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escreva('menor de idade')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fimse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Fim algoritmo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-------------------------------------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Algoritmo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variaveis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peso: decimal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Inicio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escreva('Informe seu peso')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leia(peso)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se(peso = 50 )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escreva('magro')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senao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se(peso =&lt; 75)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escreva('peso ideal')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senao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escreva('acima do peso')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fimse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Fim algoritmo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* No python não existem operadores ternários, porém é possível usar um condição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 forma simplificada.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Ex: print('gordo'if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peso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=&lt;100else'Magro')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