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F5B" w:rsidRDefault="00664576" w:rsidP="00664576">
      <w:pPr>
        <w:keepNext/>
        <w:spacing w:after="0" w:line="240" w:lineRule="auto"/>
        <w:jc w:val="center"/>
        <w:outlineLvl w:val="6"/>
        <w:rPr>
          <w:rFonts w:ascii="Tahoma" w:eastAsia="Times New Roman" w:hAnsi="Tahoma" w:cs="Tahoma"/>
          <w:lang w:val="en-US"/>
        </w:rPr>
      </w:pPr>
      <w:r w:rsidRPr="00F233B5">
        <w:rPr>
          <w:rFonts w:ascii="Tahoma" w:hAnsi="Tahoma" w:cs="Tahoma"/>
          <w:noProof/>
          <w:lang w:val="en-US"/>
        </w:rPr>
        <w:drawing>
          <wp:anchor distT="0" distB="0" distL="114300" distR="114300" simplePos="0" relativeHeight="251659264" behindDoc="1" locked="0" layoutInCell="1" allowOverlap="1" wp14:anchorId="3C8A1B2B" wp14:editId="19411AB0">
            <wp:simplePos x="0" y="0"/>
            <wp:positionH relativeFrom="margin">
              <wp:posOffset>450850</wp:posOffset>
            </wp:positionH>
            <wp:positionV relativeFrom="paragraph">
              <wp:posOffset>-12700</wp:posOffset>
            </wp:positionV>
            <wp:extent cx="767715" cy="767715"/>
            <wp:effectExtent l="0" t="0" r="0" b="0"/>
            <wp:wrapNone/>
            <wp:docPr id="2" name="Picture 2" descr="C:\Users\DOH\Desktop\LEGAL ASSISTANT\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H\Desktop\LEGAL ASSISTANT\image 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page">
              <wp14:pctWidth>0</wp14:pctWidth>
            </wp14:sizeRelH>
            <wp14:sizeRelV relativeFrom="page">
              <wp14:pctHeight>0</wp14:pctHeight>
            </wp14:sizeRelV>
          </wp:anchor>
        </w:drawing>
      </w:r>
      <w:r w:rsidR="00CE6F5B">
        <w:rPr>
          <w:rFonts w:ascii="Tahoma" w:eastAsia="Times New Roman" w:hAnsi="Tahoma" w:cs="Tahoma"/>
          <w:lang w:val="en-US"/>
        </w:rPr>
        <w:t>]</w:t>
      </w:r>
    </w:p>
    <w:p w:rsidR="00664576" w:rsidRPr="00F233B5" w:rsidRDefault="00664576" w:rsidP="00664576">
      <w:pPr>
        <w:keepNext/>
        <w:spacing w:after="0" w:line="240" w:lineRule="auto"/>
        <w:jc w:val="center"/>
        <w:outlineLvl w:val="6"/>
        <w:rPr>
          <w:rFonts w:ascii="Tahoma" w:eastAsia="Times New Roman" w:hAnsi="Tahoma" w:cs="Tahoma"/>
          <w:lang w:val="en-US"/>
        </w:rPr>
      </w:pPr>
      <w:r>
        <w:rPr>
          <w:rFonts w:ascii="Tahoma" w:eastAsia="Times New Roman" w:hAnsi="Tahoma" w:cs="Tahoma"/>
          <w:lang w:val="en-US"/>
        </w:rPr>
        <w:t xml:space="preserve"> </w:t>
      </w:r>
      <w:r w:rsidRPr="00F233B5">
        <w:rPr>
          <w:rFonts w:ascii="Tahoma" w:eastAsia="Times New Roman" w:hAnsi="Tahoma" w:cs="Tahoma"/>
          <w:lang w:val="en-US"/>
        </w:rPr>
        <w:t>Republic of the Philippines</w:t>
      </w:r>
    </w:p>
    <w:p w:rsidR="00664576" w:rsidRPr="00F233B5" w:rsidRDefault="00664576" w:rsidP="00664576">
      <w:pPr>
        <w:keepNext/>
        <w:spacing w:after="0" w:line="240" w:lineRule="auto"/>
        <w:jc w:val="center"/>
        <w:outlineLvl w:val="6"/>
        <w:rPr>
          <w:rFonts w:ascii="Tahoma" w:eastAsia="Times New Roman" w:hAnsi="Tahoma" w:cs="Tahoma"/>
          <w:b/>
          <w:lang w:val="en-US"/>
        </w:rPr>
      </w:pPr>
      <w:r w:rsidRPr="00F233B5">
        <w:rPr>
          <w:rFonts w:ascii="Tahoma" w:eastAsia="Times New Roman" w:hAnsi="Tahoma" w:cs="Tahoma"/>
          <w:b/>
          <w:lang w:val="en-US"/>
        </w:rPr>
        <w:t xml:space="preserve">Department </w:t>
      </w:r>
      <w:r>
        <w:rPr>
          <w:rFonts w:ascii="Tahoma" w:eastAsia="Times New Roman" w:hAnsi="Tahoma" w:cs="Tahoma"/>
          <w:b/>
          <w:lang w:val="en-US"/>
        </w:rPr>
        <w:t>o</w:t>
      </w:r>
      <w:r w:rsidRPr="00F233B5">
        <w:rPr>
          <w:rFonts w:ascii="Tahoma" w:eastAsia="Times New Roman" w:hAnsi="Tahoma" w:cs="Tahoma"/>
          <w:b/>
          <w:lang w:val="en-US"/>
        </w:rPr>
        <w:t>f Health</w:t>
      </w:r>
    </w:p>
    <w:p w:rsidR="00664576" w:rsidRPr="00F233B5" w:rsidRDefault="00664576" w:rsidP="00664576">
      <w:pPr>
        <w:keepNext/>
        <w:spacing w:after="0" w:line="240" w:lineRule="auto"/>
        <w:jc w:val="center"/>
        <w:outlineLvl w:val="6"/>
        <w:rPr>
          <w:rFonts w:ascii="Tahoma" w:eastAsia="Times New Roman" w:hAnsi="Tahoma" w:cs="Tahoma"/>
          <w:b/>
          <w:lang w:val="en-US"/>
        </w:rPr>
      </w:pPr>
      <w:r w:rsidRPr="00F233B5">
        <w:rPr>
          <w:rFonts w:ascii="Tahoma" w:eastAsia="Times New Roman" w:hAnsi="Tahoma" w:cs="Tahoma"/>
          <w:b/>
          <w:lang w:val="en-US"/>
        </w:rPr>
        <w:t>REGIONAL OFFICE VIII</w:t>
      </w:r>
    </w:p>
    <w:p w:rsidR="00664576" w:rsidRPr="00F233B5" w:rsidRDefault="00664576" w:rsidP="00664576">
      <w:pPr>
        <w:keepNext/>
        <w:spacing w:after="0" w:line="240" w:lineRule="auto"/>
        <w:jc w:val="center"/>
        <w:outlineLvl w:val="6"/>
        <w:rPr>
          <w:rFonts w:ascii="Tahoma" w:eastAsia="Times New Roman" w:hAnsi="Tahoma" w:cs="Tahoma"/>
          <w:lang w:val="en-US"/>
        </w:rPr>
      </w:pPr>
      <w:r w:rsidRPr="00F233B5">
        <w:rPr>
          <w:rFonts w:ascii="Tahoma" w:eastAsia="Times New Roman" w:hAnsi="Tahoma" w:cs="Tahoma"/>
          <w:lang w:val="en-US"/>
        </w:rPr>
        <w:t>Government Center, Palo, Leyte</w:t>
      </w:r>
    </w:p>
    <w:p w:rsidR="00664576" w:rsidRPr="00D7776D" w:rsidRDefault="00664576" w:rsidP="00664576">
      <w:pPr>
        <w:keepNext/>
        <w:pBdr>
          <w:bottom w:val="single" w:sz="12" w:space="1" w:color="auto"/>
        </w:pBdr>
        <w:spacing w:after="0" w:line="240" w:lineRule="auto"/>
        <w:jc w:val="center"/>
        <w:outlineLvl w:val="6"/>
        <w:rPr>
          <w:rFonts w:ascii="Tahoma" w:eastAsia="Times New Roman" w:hAnsi="Tahoma" w:cs="Tahoma"/>
          <w:lang w:val="en-US"/>
        </w:rPr>
      </w:pPr>
      <w:r w:rsidRPr="000A1483">
        <w:rPr>
          <w:rFonts w:ascii="Tahoma" w:eastAsia="Times New Roman" w:hAnsi="Tahoma" w:cs="Tahoma"/>
          <w:sz w:val="20"/>
          <w:lang w:val="en-US"/>
        </w:rPr>
        <w:t>Tel. No. (053) 323-5027, 323-5028 Fax. No. (053) 323-5069/6517</w:t>
      </w:r>
    </w:p>
    <w:p w:rsidR="00664576" w:rsidRDefault="003A05A0" w:rsidP="003A05A0">
      <w:pPr>
        <w:jc w:val="both"/>
      </w:pPr>
      <w:r>
        <w:t>April 3</w:t>
      </w:r>
      <w:r w:rsidR="00664576">
        <w:t>, 2017</w:t>
      </w:r>
    </w:p>
    <w:p w:rsidR="00664576" w:rsidRPr="00664576" w:rsidRDefault="00664576" w:rsidP="003A05A0">
      <w:pPr>
        <w:spacing w:after="0" w:line="240" w:lineRule="auto"/>
        <w:jc w:val="both"/>
        <w:rPr>
          <w:b/>
        </w:rPr>
      </w:pPr>
      <w:r w:rsidRPr="00664576">
        <w:rPr>
          <w:b/>
        </w:rPr>
        <w:t>BENJAMIN RUEL S. KUIZON</w:t>
      </w:r>
    </w:p>
    <w:p w:rsidR="00664576" w:rsidRDefault="00664576" w:rsidP="003A05A0">
      <w:pPr>
        <w:spacing w:after="0" w:line="240" w:lineRule="auto"/>
        <w:jc w:val="both"/>
      </w:pPr>
      <w:r>
        <w:t>General Manager</w:t>
      </w:r>
    </w:p>
    <w:p w:rsidR="00664576" w:rsidRDefault="00664576" w:rsidP="003A05A0">
      <w:pPr>
        <w:spacing w:after="0" w:line="240" w:lineRule="auto"/>
        <w:jc w:val="both"/>
      </w:pPr>
      <w:r>
        <w:t>First Bay Pharma Distributor</w:t>
      </w:r>
    </w:p>
    <w:p w:rsidR="00664576" w:rsidRDefault="003A05A0" w:rsidP="003A05A0">
      <w:pPr>
        <w:spacing w:after="0" w:line="240" w:lineRule="auto"/>
        <w:jc w:val="both"/>
      </w:pPr>
      <w:r>
        <w:t xml:space="preserve">Lot No. 8 </w:t>
      </w:r>
      <w:proofErr w:type="spellStart"/>
      <w:r>
        <w:t>Osmena</w:t>
      </w:r>
      <w:proofErr w:type="spellEnd"/>
      <w:r>
        <w:t xml:space="preserve"> Village, </w:t>
      </w:r>
      <w:proofErr w:type="spellStart"/>
      <w:r>
        <w:t>Maguikay</w:t>
      </w:r>
      <w:proofErr w:type="spellEnd"/>
      <w:r>
        <w:t>,</w:t>
      </w:r>
    </w:p>
    <w:p w:rsidR="003A05A0" w:rsidRDefault="003A05A0" w:rsidP="003A05A0">
      <w:pPr>
        <w:spacing w:after="0" w:line="240" w:lineRule="auto"/>
        <w:jc w:val="both"/>
      </w:pPr>
      <w:proofErr w:type="spellStart"/>
      <w:r>
        <w:t>Mandaue</w:t>
      </w:r>
      <w:proofErr w:type="spellEnd"/>
      <w:r>
        <w:t xml:space="preserve"> City, Cebu</w:t>
      </w:r>
    </w:p>
    <w:p w:rsidR="003A05A0" w:rsidRDefault="003A05A0" w:rsidP="003A05A0">
      <w:pPr>
        <w:spacing w:after="0" w:line="240" w:lineRule="auto"/>
        <w:jc w:val="both"/>
      </w:pPr>
    </w:p>
    <w:p w:rsidR="003A05A0" w:rsidRDefault="003A05A0" w:rsidP="003A05A0">
      <w:pPr>
        <w:spacing w:after="0" w:line="240" w:lineRule="auto"/>
        <w:jc w:val="both"/>
      </w:pPr>
      <w:r>
        <w:t xml:space="preserve">Dear Sir </w:t>
      </w:r>
      <w:proofErr w:type="spellStart"/>
      <w:r>
        <w:t>Kuizon</w:t>
      </w:r>
      <w:proofErr w:type="spellEnd"/>
      <w:r>
        <w:t>:</w:t>
      </w:r>
    </w:p>
    <w:p w:rsidR="003A05A0" w:rsidRDefault="003A05A0" w:rsidP="003A05A0">
      <w:pPr>
        <w:spacing w:after="0" w:line="240" w:lineRule="auto"/>
        <w:jc w:val="both"/>
      </w:pPr>
    </w:p>
    <w:p w:rsidR="003A05A0" w:rsidRDefault="003A05A0" w:rsidP="003A05A0">
      <w:pPr>
        <w:spacing w:after="0" w:line="240" w:lineRule="auto"/>
        <w:jc w:val="both"/>
      </w:pPr>
      <w:r>
        <w:t>Greetings of Good Health!</w:t>
      </w:r>
    </w:p>
    <w:p w:rsidR="003A05A0" w:rsidRDefault="003A05A0" w:rsidP="003A05A0">
      <w:pPr>
        <w:spacing w:after="0" w:line="240" w:lineRule="auto"/>
        <w:jc w:val="both"/>
      </w:pPr>
    </w:p>
    <w:p w:rsidR="003A05A0" w:rsidRDefault="003A05A0" w:rsidP="003A05A0">
      <w:pPr>
        <w:spacing w:after="0" w:line="240" w:lineRule="auto"/>
        <w:jc w:val="both"/>
      </w:pPr>
      <w:r>
        <w:t>This has reference to your letter dated March 16, 2018 requesting for the approval of change of brands previously offered by your benevolent company with respect to the bid on Antibiotics, Antipyretics/Analgesics and Vitamins and Minera</w:t>
      </w:r>
      <w:r w:rsidR="006C57C3">
        <w:t xml:space="preserve">ls with Purchase Order (PO) Numbers </w:t>
      </w:r>
      <w:r w:rsidR="001F69D6">
        <w:t>GOP- 2017-2764, 2017-2771, and 2017-2779.</w:t>
      </w:r>
    </w:p>
    <w:p w:rsidR="001F69D6" w:rsidRDefault="001F69D6" w:rsidP="003A05A0">
      <w:pPr>
        <w:spacing w:after="0" w:line="240" w:lineRule="auto"/>
        <w:jc w:val="both"/>
      </w:pPr>
    </w:p>
    <w:p w:rsidR="001F69D6" w:rsidRDefault="007161E7" w:rsidP="003A05A0">
      <w:pPr>
        <w:spacing w:after="0" w:line="240" w:lineRule="auto"/>
        <w:jc w:val="both"/>
      </w:pPr>
      <w:r>
        <w:t>As indicated</w:t>
      </w:r>
      <w:r w:rsidR="00DC5E14">
        <w:t xml:space="preserve"> in the said </w:t>
      </w:r>
      <w:r w:rsidR="006108E5">
        <w:t xml:space="preserve">letter, the following are the brand names offered and sought to be changed </w:t>
      </w:r>
      <w:bookmarkStart w:id="0" w:name="_GoBack"/>
      <w:bookmarkEnd w:id="0"/>
      <w:r w:rsidR="006108E5">
        <w:t>with</w:t>
      </w:r>
      <w:r w:rsidR="00D90ED6">
        <w:t xml:space="preserve"> their</w:t>
      </w:r>
      <w:r w:rsidR="006108E5">
        <w:t xml:space="preserve"> correspon</w:t>
      </w:r>
      <w:r w:rsidR="00DC5E14">
        <w:t xml:space="preserve">ding </w:t>
      </w:r>
      <w:r w:rsidR="00D90ED6">
        <w:t>requested new brand names:</w:t>
      </w:r>
    </w:p>
    <w:p w:rsidR="007161E7" w:rsidRDefault="007161E7" w:rsidP="003A05A0">
      <w:pPr>
        <w:spacing w:after="0" w:line="240" w:lineRule="auto"/>
        <w:jc w:val="both"/>
      </w:pPr>
    </w:p>
    <w:tbl>
      <w:tblPr>
        <w:tblStyle w:val="TableGrid"/>
        <w:tblW w:w="0" w:type="auto"/>
        <w:tblLook w:val="04A0" w:firstRow="1" w:lastRow="0" w:firstColumn="1" w:lastColumn="0" w:noHBand="0" w:noVBand="1"/>
      </w:tblPr>
      <w:tblGrid>
        <w:gridCol w:w="2308"/>
        <w:gridCol w:w="3604"/>
        <w:gridCol w:w="1700"/>
        <w:gridCol w:w="1718"/>
      </w:tblGrid>
      <w:tr w:rsidR="007161E7" w:rsidTr="00787D1A">
        <w:trPr>
          <w:trHeight w:val="455"/>
        </w:trPr>
        <w:tc>
          <w:tcPr>
            <w:tcW w:w="2329" w:type="dxa"/>
            <w:tcBorders>
              <w:top w:val="double" w:sz="4" w:space="0" w:color="auto"/>
              <w:left w:val="double" w:sz="4" w:space="0" w:color="auto"/>
              <w:bottom w:val="double" w:sz="4" w:space="0" w:color="auto"/>
              <w:right w:val="double" w:sz="4" w:space="0" w:color="auto"/>
            </w:tcBorders>
          </w:tcPr>
          <w:p w:rsidR="007161E7" w:rsidRPr="007161E7" w:rsidRDefault="007161E7" w:rsidP="007161E7">
            <w:pPr>
              <w:spacing w:after="0" w:line="240" w:lineRule="auto"/>
              <w:jc w:val="center"/>
              <w:rPr>
                <w:sz w:val="20"/>
                <w:szCs w:val="20"/>
              </w:rPr>
            </w:pPr>
            <w:r w:rsidRPr="007161E7">
              <w:rPr>
                <w:sz w:val="20"/>
                <w:szCs w:val="20"/>
              </w:rPr>
              <w:t>PO NO.</w:t>
            </w:r>
          </w:p>
        </w:tc>
        <w:tc>
          <w:tcPr>
            <w:tcW w:w="3610" w:type="dxa"/>
            <w:tcBorders>
              <w:top w:val="double" w:sz="4" w:space="0" w:color="auto"/>
              <w:left w:val="double" w:sz="4" w:space="0" w:color="auto"/>
              <w:bottom w:val="double" w:sz="4" w:space="0" w:color="auto"/>
              <w:right w:val="double" w:sz="4" w:space="0" w:color="auto"/>
            </w:tcBorders>
          </w:tcPr>
          <w:p w:rsidR="007161E7" w:rsidRPr="007161E7" w:rsidRDefault="007161E7" w:rsidP="007161E7">
            <w:pPr>
              <w:spacing w:after="0" w:line="240" w:lineRule="auto"/>
              <w:jc w:val="center"/>
              <w:rPr>
                <w:sz w:val="20"/>
                <w:szCs w:val="20"/>
              </w:rPr>
            </w:pPr>
            <w:r w:rsidRPr="007161E7">
              <w:rPr>
                <w:sz w:val="20"/>
                <w:szCs w:val="20"/>
              </w:rPr>
              <w:t>GENERIC NAME</w:t>
            </w:r>
          </w:p>
        </w:tc>
        <w:tc>
          <w:tcPr>
            <w:tcW w:w="1701" w:type="dxa"/>
            <w:tcBorders>
              <w:top w:val="double" w:sz="4" w:space="0" w:color="auto"/>
              <w:left w:val="double" w:sz="4" w:space="0" w:color="auto"/>
              <w:bottom w:val="double" w:sz="4" w:space="0" w:color="auto"/>
              <w:right w:val="double" w:sz="4" w:space="0" w:color="auto"/>
            </w:tcBorders>
          </w:tcPr>
          <w:p w:rsidR="007161E7" w:rsidRPr="007161E7" w:rsidRDefault="007161E7" w:rsidP="007161E7">
            <w:pPr>
              <w:spacing w:after="0" w:line="240" w:lineRule="auto"/>
              <w:jc w:val="center"/>
              <w:rPr>
                <w:sz w:val="20"/>
                <w:szCs w:val="20"/>
              </w:rPr>
            </w:pPr>
            <w:r w:rsidRPr="007161E7">
              <w:rPr>
                <w:sz w:val="20"/>
                <w:szCs w:val="20"/>
              </w:rPr>
              <w:t>OFFERED BRAND</w:t>
            </w:r>
          </w:p>
        </w:tc>
        <w:tc>
          <w:tcPr>
            <w:tcW w:w="1690" w:type="dxa"/>
            <w:tcBorders>
              <w:top w:val="double" w:sz="4" w:space="0" w:color="auto"/>
              <w:left w:val="double" w:sz="4" w:space="0" w:color="auto"/>
              <w:bottom w:val="double" w:sz="4" w:space="0" w:color="auto"/>
              <w:right w:val="double" w:sz="4" w:space="0" w:color="auto"/>
            </w:tcBorders>
          </w:tcPr>
          <w:p w:rsidR="007161E7" w:rsidRPr="007161E7" w:rsidRDefault="007161E7" w:rsidP="007161E7">
            <w:pPr>
              <w:spacing w:after="0" w:line="240" w:lineRule="auto"/>
              <w:jc w:val="center"/>
              <w:rPr>
                <w:sz w:val="20"/>
                <w:szCs w:val="20"/>
              </w:rPr>
            </w:pPr>
            <w:r w:rsidRPr="007161E7">
              <w:rPr>
                <w:sz w:val="20"/>
                <w:szCs w:val="20"/>
              </w:rPr>
              <w:t>NEW BRAND REQUESTED FOR APPROVAL</w:t>
            </w:r>
          </w:p>
        </w:tc>
      </w:tr>
      <w:tr w:rsidR="007161E7" w:rsidTr="00787D1A">
        <w:trPr>
          <w:trHeight w:val="1220"/>
        </w:trPr>
        <w:tc>
          <w:tcPr>
            <w:tcW w:w="2329" w:type="dxa"/>
            <w:tcBorders>
              <w:top w:val="double" w:sz="4" w:space="0" w:color="auto"/>
            </w:tcBorders>
          </w:tcPr>
          <w:p w:rsidR="007161E7" w:rsidRPr="007161E7" w:rsidRDefault="007161E7" w:rsidP="007161E7">
            <w:pPr>
              <w:spacing w:after="0" w:line="240" w:lineRule="auto"/>
              <w:rPr>
                <w:sz w:val="16"/>
                <w:szCs w:val="16"/>
              </w:rPr>
            </w:pPr>
            <w:r w:rsidRPr="007161E7">
              <w:rPr>
                <w:sz w:val="16"/>
                <w:szCs w:val="16"/>
              </w:rPr>
              <w:t>GOP-2017-2764</w:t>
            </w:r>
          </w:p>
        </w:tc>
        <w:tc>
          <w:tcPr>
            <w:tcW w:w="3610" w:type="dxa"/>
            <w:tcBorders>
              <w:top w:val="double" w:sz="4" w:space="0" w:color="auto"/>
            </w:tcBorders>
          </w:tcPr>
          <w:p w:rsidR="007161E7" w:rsidRDefault="007161E7" w:rsidP="007161E7">
            <w:pPr>
              <w:pStyle w:val="ListParagraph"/>
              <w:numPr>
                <w:ilvl w:val="0"/>
                <w:numId w:val="4"/>
              </w:numPr>
              <w:spacing w:after="0" w:line="240" w:lineRule="auto"/>
              <w:rPr>
                <w:sz w:val="16"/>
                <w:szCs w:val="16"/>
              </w:rPr>
            </w:pPr>
            <w:r>
              <w:rPr>
                <w:sz w:val="16"/>
                <w:szCs w:val="16"/>
              </w:rPr>
              <w:t>Amoxicillin 100mg/ml 15ml</w:t>
            </w:r>
          </w:p>
          <w:p w:rsidR="007161E7" w:rsidRDefault="007161E7" w:rsidP="007161E7">
            <w:pPr>
              <w:pStyle w:val="ListParagraph"/>
              <w:numPr>
                <w:ilvl w:val="0"/>
                <w:numId w:val="4"/>
              </w:numPr>
              <w:spacing w:after="0" w:line="240" w:lineRule="auto"/>
              <w:rPr>
                <w:sz w:val="16"/>
                <w:szCs w:val="16"/>
              </w:rPr>
            </w:pPr>
            <w:r>
              <w:rPr>
                <w:sz w:val="16"/>
                <w:szCs w:val="16"/>
              </w:rPr>
              <w:t>Chloramphenicol</w:t>
            </w:r>
            <w:r w:rsidR="003F067F">
              <w:rPr>
                <w:sz w:val="16"/>
                <w:szCs w:val="16"/>
              </w:rPr>
              <w:t xml:space="preserve"> 125mg/</w:t>
            </w:r>
            <w:r w:rsidR="00787D1A">
              <w:rPr>
                <w:sz w:val="16"/>
                <w:szCs w:val="16"/>
              </w:rPr>
              <w:t xml:space="preserve">ml 60 ml </w:t>
            </w:r>
            <w:proofErr w:type="spellStart"/>
            <w:r w:rsidR="00787D1A">
              <w:rPr>
                <w:sz w:val="16"/>
                <w:szCs w:val="16"/>
              </w:rPr>
              <w:t>susp</w:t>
            </w:r>
            <w:proofErr w:type="spellEnd"/>
            <w:r w:rsidR="00787D1A">
              <w:rPr>
                <w:sz w:val="16"/>
                <w:szCs w:val="16"/>
              </w:rPr>
              <w:t>.</w:t>
            </w:r>
          </w:p>
          <w:p w:rsidR="00787D1A" w:rsidRPr="007161E7" w:rsidRDefault="00787D1A" w:rsidP="007161E7">
            <w:pPr>
              <w:pStyle w:val="ListParagraph"/>
              <w:numPr>
                <w:ilvl w:val="0"/>
                <w:numId w:val="4"/>
              </w:numPr>
              <w:spacing w:after="0" w:line="240" w:lineRule="auto"/>
              <w:rPr>
                <w:sz w:val="16"/>
                <w:szCs w:val="16"/>
              </w:rPr>
            </w:pPr>
            <w:proofErr w:type="spellStart"/>
            <w:r>
              <w:rPr>
                <w:sz w:val="16"/>
                <w:szCs w:val="16"/>
              </w:rPr>
              <w:t>Cotrimoxazole</w:t>
            </w:r>
            <w:proofErr w:type="spellEnd"/>
            <w:r>
              <w:rPr>
                <w:sz w:val="16"/>
                <w:szCs w:val="16"/>
              </w:rPr>
              <w:t xml:space="preserve"> (</w:t>
            </w:r>
            <w:proofErr w:type="spellStart"/>
            <w:r>
              <w:rPr>
                <w:sz w:val="16"/>
                <w:szCs w:val="16"/>
              </w:rPr>
              <w:t>Sulfamethoxazole+Trimethoprim</w:t>
            </w:r>
            <w:proofErr w:type="spellEnd"/>
            <w:r>
              <w:rPr>
                <w:sz w:val="16"/>
                <w:szCs w:val="16"/>
              </w:rPr>
              <w:t xml:space="preserve"> 200mg+4mg/5ml, 60ml suspension</w:t>
            </w:r>
          </w:p>
        </w:tc>
        <w:tc>
          <w:tcPr>
            <w:tcW w:w="1701" w:type="dxa"/>
            <w:tcBorders>
              <w:top w:val="double" w:sz="4" w:space="0" w:color="auto"/>
            </w:tcBorders>
          </w:tcPr>
          <w:p w:rsidR="007161E7" w:rsidRDefault="00787D1A" w:rsidP="00787D1A">
            <w:pPr>
              <w:pStyle w:val="ListParagraph"/>
              <w:numPr>
                <w:ilvl w:val="0"/>
                <w:numId w:val="5"/>
              </w:numPr>
              <w:spacing w:after="0" w:line="240" w:lineRule="auto"/>
              <w:rPr>
                <w:sz w:val="16"/>
                <w:szCs w:val="16"/>
              </w:rPr>
            </w:pPr>
            <w:r>
              <w:rPr>
                <w:sz w:val="16"/>
                <w:szCs w:val="16"/>
              </w:rPr>
              <w:t>Generics</w:t>
            </w:r>
          </w:p>
          <w:p w:rsidR="00787D1A" w:rsidRDefault="00787D1A" w:rsidP="00787D1A">
            <w:pPr>
              <w:pStyle w:val="ListParagraph"/>
              <w:numPr>
                <w:ilvl w:val="0"/>
                <w:numId w:val="5"/>
              </w:numPr>
              <w:spacing w:after="0" w:line="240" w:lineRule="auto"/>
              <w:rPr>
                <w:sz w:val="16"/>
                <w:szCs w:val="16"/>
              </w:rPr>
            </w:pPr>
            <w:proofErr w:type="spellStart"/>
            <w:r>
              <w:rPr>
                <w:sz w:val="16"/>
                <w:szCs w:val="16"/>
              </w:rPr>
              <w:t>Zinette</w:t>
            </w:r>
            <w:proofErr w:type="spellEnd"/>
          </w:p>
          <w:p w:rsidR="00787D1A" w:rsidRPr="00787D1A" w:rsidRDefault="00787D1A" w:rsidP="00787D1A">
            <w:pPr>
              <w:pStyle w:val="ListParagraph"/>
              <w:numPr>
                <w:ilvl w:val="0"/>
                <w:numId w:val="5"/>
              </w:numPr>
              <w:spacing w:after="0" w:line="240" w:lineRule="auto"/>
              <w:rPr>
                <w:sz w:val="16"/>
                <w:szCs w:val="16"/>
              </w:rPr>
            </w:pPr>
            <w:proofErr w:type="spellStart"/>
            <w:r>
              <w:rPr>
                <w:sz w:val="16"/>
                <w:szCs w:val="16"/>
              </w:rPr>
              <w:t>Trimoxavin</w:t>
            </w:r>
            <w:proofErr w:type="spellEnd"/>
          </w:p>
        </w:tc>
        <w:tc>
          <w:tcPr>
            <w:tcW w:w="1690" w:type="dxa"/>
            <w:tcBorders>
              <w:top w:val="double" w:sz="4" w:space="0" w:color="auto"/>
            </w:tcBorders>
          </w:tcPr>
          <w:p w:rsidR="007161E7" w:rsidRDefault="00787D1A" w:rsidP="00787D1A">
            <w:pPr>
              <w:pStyle w:val="ListParagraph"/>
              <w:numPr>
                <w:ilvl w:val="0"/>
                <w:numId w:val="6"/>
              </w:numPr>
              <w:spacing w:after="0" w:line="240" w:lineRule="auto"/>
              <w:rPr>
                <w:sz w:val="16"/>
                <w:szCs w:val="16"/>
              </w:rPr>
            </w:pPr>
            <w:proofErr w:type="spellStart"/>
            <w:r>
              <w:rPr>
                <w:sz w:val="16"/>
                <w:szCs w:val="16"/>
              </w:rPr>
              <w:t>Moxylor</w:t>
            </w:r>
            <w:proofErr w:type="spellEnd"/>
          </w:p>
          <w:p w:rsidR="00787D1A" w:rsidRDefault="00787D1A" w:rsidP="00787D1A">
            <w:pPr>
              <w:pStyle w:val="ListParagraph"/>
              <w:numPr>
                <w:ilvl w:val="0"/>
                <w:numId w:val="6"/>
              </w:numPr>
              <w:spacing w:after="0" w:line="240" w:lineRule="auto"/>
              <w:rPr>
                <w:sz w:val="16"/>
                <w:szCs w:val="16"/>
              </w:rPr>
            </w:pPr>
            <w:proofErr w:type="spellStart"/>
            <w:r>
              <w:rPr>
                <w:sz w:val="16"/>
                <w:szCs w:val="16"/>
              </w:rPr>
              <w:t>Typhiclor</w:t>
            </w:r>
            <w:proofErr w:type="spellEnd"/>
          </w:p>
          <w:p w:rsidR="00787D1A" w:rsidRPr="00787D1A" w:rsidRDefault="00787D1A" w:rsidP="00787D1A">
            <w:pPr>
              <w:pStyle w:val="ListParagraph"/>
              <w:numPr>
                <w:ilvl w:val="0"/>
                <w:numId w:val="6"/>
              </w:numPr>
              <w:spacing w:after="0" w:line="240" w:lineRule="auto"/>
              <w:rPr>
                <w:sz w:val="16"/>
                <w:szCs w:val="16"/>
              </w:rPr>
            </w:pPr>
            <w:proofErr w:type="spellStart"/>
            <w:r>
              <w:rPr>
                <w:sz w:val="16"/>
                <w:szCs w:val="16"/>
              </w:rPr>
              <w:t>Katrex</w:t>
            </w:r>
            <w:proofErr w:type="spellEnd"/>
          </w:p>
        </w:tc>
      </w:tr>
      <w:tr w:rsidR="007161E7" w:rsidTr="00E04ABE">
        <w:trPr>
          <w:trHeight w:val="1156"/>
        </w:trPr>
        <w:tc>
          <w:tcPr>
            <w:tcW w:w="2329" w:type="dxa"/>
          </w:tcPr>
          <w:p w:rsidR="007161E7" w:rsidRPr="007161E7" w:rsidRDefault="0095375B" w:rsidP="007161E7">
            <w:pPr>
              <w:spacing w:after="0" w:line="240" w:lineRule="auto"/>
              <w:rPr>
                <w:sz w:val="16"/>
                <w:szCs w:val="16"/>
              </w:rPr>
            </w:pPr>
            <w:r>
              <w:rPr>
                <w:sz w:val="16"/>
                <w:szCs w:val="16"/>
              </w:rPr>
              <w:t>GOP-2017-2771</w:t>
            </w:r>
          </w:p>
        </w:tc>
        <w:tc>
          <w:tcPr>
            <w:tcW w:w="3610" w:type="dxa"/>
          </w:tcPr>
          <w:p w:rsidR="007161E7" w:rsidRDefault="0095375B" w:rsidP="0095375B">
            <w:pPr>
              <w:pStyle w:val="ListParagraph"/>
              <w:numPr>
                <w:ilvl w:val="0"/>
                <w:numId w:val="7"/>
              </w:numPr>
              <w:spacing w:after="0" w:line="240" w:lineRule="auto"/>
              <w:rPr>
                <w:sz w:val="16"/>
                <w:szCs w:val="16"/>
              </w:rPr>
            </w:pPr>
            <w:r>
              <w:rPr>
                <w:sz w:val="16"/>
                <w:szCs w:val="16"/>
              </w:rPr>
              <w:t>Paracetamol 500mg tablet</w:t>
            </w:r>
          </w:p>
          <w:p w:rsidR="0095375B" w:rsidRDefault="0095375B" w:rsidP="0095375B">
            <w:pPr>
              <w:pStyle w:val="ListParagraph"/>
              <w:numPr>
                <w:ilvl w:val="0"/>
                <w:numId w:val="7"/>
              </w:numPr>
              <w:spacing w:after="0" w:line="240" w:lineRule="auto"/>
              <w:rPr>
                <w:sz w:val="16"/>
                <w:szCs w:val="16"/>
              </w:rPr>
            </w:pPr>
            <w:r>
              <w:rPr>
                <w:sz w:val="16"/>
                <w:szCs w:val="16"/>
              </w:rPr>
              <w:t>Diclofenac 50mg tablet</w:t>
            </w:r>
          </w:p>
          <w:p w:rsidR="0095375B" w:rsidRDefault="0095375B" w:rsidP="0095375B">
            <w:pPr>
              <w:pStyle w:val="ListParagraph"/>
              <w:numPr>
                <w:ilvl w:val="0"/>
                <w:numId w:val="7"/>
              </w:numPr>
              <w:spacing w:after="0" w:line="240" w:lineRule="auto"/>
              <w:rPr>
                <w:sz w:val="16"/>
                <w:szCs w:val="16"/>
              </w:rPr>
            </w:pPr>
            <w:r>
              <w:rPr>
                <w:sz w:val="16"/>
                <w:szCs w:val="16"/>
              </w:rPr>
              <w:t>Celecoxib 200mg</w:t>
            </w:r>
          </w:p>
          <w:p w:rsidR="0095375B" w:rsidRDefault="0095375B" w:rsidP="0095375B">
            <w:pPr>
              <w:pStyle w:val="ListParagraph"/>
              <w:numPr>
                <w:ilvl w:val="0"/>
                <w:numId w:val="7"/>
              </w:numPr>
              <w:spacing w:after="0" w:line="240" w:lineRule="auto"/>
              <w:rPr>
                <w:sz w:val="16"/>
                <w:szCs w:val="16"/>
              </w:rPr>
            </w:pPr>
            <w:proofErr w:type="spellStart"/>
            <w:r>
              <w:rPr>
                <w:sz w:val="16"/>
                <w:szCs w:val="16"/>
              </w:rPr>
              <w:t>Mefenamic</w:t>
            </w:r>
            <w:proofErr w:type="spellEnd"/>
            <w:r>
              <w:rPr>
                <w:sz w:val="16"/>
                <w:szCs w:val="16"/>
              </w:rPr>
              <w:t xml:space="preserve"> Acid 500mg</w:t>
            </w:r>
          </w:p>
          <w:p w:rsidR="0095375B" w:rsidRPr="0095375B" w:rsidRDefault="0095375B" w:rsidP="00E04ABE">
            <w:pPr>
              <w:pStyle w:val="ListParagraph"/>
              <w:spacing w:after="0" w:line="240" w:lineRule="auto"/>
              <w:rPr>
                <w:sz w:val="16"/>
                <w:szCs w:val="16"/>
              </w:rPr>
            </w:pPr>
          </w:p>
        </w:tc>
        <w:tc>
          <w:tcPr>
            <w:tcW w:w="1701" w:type="dxa"/>
          </w:tcPr>
          <w:p w:rsidR="007161E7" w:rsidRDefault="0095375B" w:rsidP="0095375B">
            <w:pPr>
              <w:pStyle w:val="ListParagraph"/>
              <w:numPr>
                <w:ilvl w:val="0"/>
                <w:numId w:val="8"/>
              </w:numPr>
              <w:spacing w:after="0" w:line="240" w:lineRule="auto"/>
              <w:rPr>
                <w:sz w:val="16"/>
                <w:szCs w:val="16"/>
              </w:rPr>
            </w:pPr>
            <w:proofErr w:type="spellStart"/>
            <w:r>
              <w:rPr>
                <w:sz w:val="16"/>
                <w:szCs w:val="16"/>
              </w:rPr>
              <w:t>Myremol</w:t>
            </w:r>
            <w:proofErr w:type="spellEnd"/>
          </w:p>
          <w:p w:rsidR="0095375B" w:rsidRDefault="0095375B" w:rsidP="0095375B">
            <w:pPr>
              <w:pStyle w:val="ListParagraph"/>
              <w:numPr>
                <w:ilvl w:val="0"/>
                <w:numId w:val="8"/>
              </w:numPr>
              <w:spacing w:after="0" w:line="240" w:lineRule="auto"/>
              <w:rPr>
                <w:sz w:val="16"/>
                <w:szCs w:val="16"/>
              </w:rPr>
            </w:pPr>
            <w:proofErr w:type="spellStart"/>
            <w:r>
              <w:rPr>
                <w:sz w:val="16"/>
                <w:szCs w:val="16"/>
              </w:rPr>
              <w:t>Trifocib</w:t>
            </w:r>
            <w:proofErr w:type="spellEnd"/>
          </w:p>
          <w:p w:rsidR="0095375B" w:rsidRDefault="0095375B" w:rsidP="0095375B">
            <w:pPr>
              <w:pStyle w:val="ListParagraph"/>
              <w:numPr>
                <w:ilvl w:val="0"/>
                <w:numId w:val="8"/>
              </w:numPr>
              <w:spacing w:after="0" w:line="240" w:lineRule="auto"/>
              <w:rPr>
                <w:sz w:val="16"/>
                <w:szCs w:val="16"/>
              </w:rPr>
            </w:pPr>
            <w:proofErr w:type="spellStart"/>
            <w:r>
              <w:rPr>
                <w:sz w:val="16"/>
                <w:szCs w:val="16"/>
              </w:rPr>
              <w:t>Coxto</w:t>
            </w:r>
            <w:proofErr w:type="spellEnd"/>
          </w:p>
          <w:p w:rsidR="0095375B" w:rsidRDefault="0095375B" w:rsidP="0095375B">
            <w:pPr>
              <w:pStyle w:val="ListParagraph"/>
              <w:numPr>
                <w:ilvl w:val="0"/>
                <w:numId w:val="8"/>
              </w:numPr>
              <w:spacing w:after="0" w:line="240" w:lineRule="auto"/>
              <w:rPr>
                <w:sz w:val="16"/>
                <w:szCs w:val="16"/>
              </w:rPr>
            </w:pPr>
            <w:proofErr w:type="spellStart"/>
            <w:r>
              <w:rPr>
                <w:sz w:val="16"/>
                <w:szCs w:val="16"/>
              </w:rPr>
              <w:t>Myrefen</w:t>
            </w:r>
            <w:proofErr w:type="spellEnd"/>
          </w:p>
          <w:p w:rsidR="0095375B" w:rsidRPr="0095375B" w:rsidRDefault="0095375B" w:rsidP="00E04ABE">
            <w:pPr>
              <w:pStyle w:val="ListParagraph"/>
              <w:spacing w:after="0" w:line="240" w:lineRule="auto"/>
              <w:rPr>
                <w:sz w:val="16"/>
                <w:szCs w:val="16"/>
              </w:rPr>
            </w:pPr>
          </w:p>
        </w:tc>
        <w:tc>
          <w:tcPr>
            <w:tcW w:w="1690" w:type="dxa"/>
          </w:tcPr>
          <w:p w:rsidR="007161E7" w:rsidRDefault="0095375B" w:rsidP="0095375B">
            <w:pPr>
              <w:pStyle w:val="ListParagraph"/>
              <w:numPr>
                <w:ilvl w:val="0"/>
                <w:numId w:val="9"/>
              </w:numPr>
              <w:spacing w:after="0" w:line="240" w:lineRule="auto"/>
              <w:rPr>
                <w:sz w:val="16"/>
                <w:szCs w:val="16"/>
              </w:rPr>
            </w:pPr>
            <w:proofErr w:type="spellStart"/>
            <w:r>
              <w:rPr>
                <w:sz w:val="16"/>
                <w:szCs w:val="16"/>
              </w:rPr>
              <w:t>Tempaid</w:t>
            </w:r>
            <w:proofErr w:type="spellEnd"/>
          </w:p>
          <w:p w:rsidR="0095375B" w:rsidRDefault="0095375B" w:rsidP="0095375B">
            <w:pPr>
              <w:pStyle w:val="ListParagraph"/>
              <w:numPr>
                <w:ilvl w:val="0"/>
                <w:numId w:val="9"/>
              </w:numPr>
              <w:spacing w:after="0" w:line="240" w:lineRule="auto"/>
              <w:rPr>
                <w:sz w:val="16"/>
                <w:szCs w:val="16"/>
              </w:rPr>
            </w:pPr>
            <w:proofErr w:type="spellStart"/>
            <w:r>
              <w:rPr>
                <w:sz w:val="16"/>
                <w:szCs w:val="16"/>
              </w:rPr>
              <w:t>Saphlocid</w:t>
            </w:r>
            <w:proofErr w:type="spellEnd"/>
          </w:p>
          <w:p w:rsidR="0095375B" w:rsidRDefault="0095375B" w:rsidP="0095375B">
            <w:pPr>
              <w:pStyle w:val="ListParagraph"/>
              <w:numPr>
                <w:ilvl w:val="0"/>
                <w:numId w:val="9"/>
              </w:numPr>
              <w:spacing w:after="0" w:line="240" w:lineRule="auto"/>
              <w:rPr>
                <w:sz w:val="16"/>
                <w:szCs w:val="16"/>
              </w:rPr>
            </w:pPr>
            <w:proofErr w:type="spellStart"/>
            <w:r>
              <w:rPr>
                <w:sz w:val="16"/>
                <w:szCs w:val="16"/>
              </w:rPr>
              <w:t>Saphlecox</w:t>
            </w:r>
            <w:proofErr w:type="spellEnd"/>
          </w:p>
          <w:p w:rsidR="0095375B" w:rsidRDefault="0095375B" w:rsidP="0095375B">
            <w:pPr>
              <w:pStyle w:val="ListParagraph"/>
              <w:numPr>
                <w:ilvl w:val="0"/>
                <w:numId w:val="9"/>
              </w:numPr>
              <w:spacing w:after="0" w:line="240" w:lineRule="auto"/>
              <w:rPr>
                <w:sz w:val="16"/>
                <w:szCs w:val="16"/>
              </w:rPr>
            </w:pPr>
            <w:proofErr w:type="spellStart"/>
            <w:r>
              <w:rPr>
                <w:sz w:val="16"/>
                <w:szCs w:val="16"/>
              </w:rPr>
              <w:t>Analmin</w:t>
            </w:r>
            <w:proofErr w:type="spellEnd"/>
          </w:p>
          <w:p w:rsidR="0095375B" w:rsidRPr="0095375B" w:rsidRDefault="0095375B" w:rsidP="00E04ABE">
            <w:pPr>
              <w:pStyle w:val="ListParagraph"/>
              <w:spacing w:after="0" w:line="240" w:lineRule="auto"/>
              <w:rPr>
                <w:sz w:val="16"/>
                <w:szCs w:val="16"/>
              </w:rPr>
            </w:pPr>
          </w:p>
        </w:tc>
      </w:tr>
      <w:tr w:rsidR="007161E7" w:rsidTr="00E04ABE">
        <w:trPr>
          <w:trHeight w:val="847"/>
        </w:trPr>
        <w:tc>
          <w:tcPr>
            <w:tcW w:w="2329" w:type="dxa"/>
          </w:tcPr>
          <w:p w:rsidR="007161E7" w:rsidRPr="007161E7" w:rsidRDefault="00E04ABE" w:rsidP="007161E7">
            <w:pPr>
              <w:spacing w:after="0" w:line="240" w:lineRule="auto"/>
              <w:rPr>
                <w:sz w:val="16"/>
                <w:szCs w:val="16"/>
              </w:rPr>
            </w:pPr>
            <w:r>
              <w:rPr>
                <w:sz w:val="16"/>
                <w:szCs w:val="16"/>
              </w:rPr>
              <w:t>GOP-2017-2771</w:t>
            </w:r>
          </w:p>
        </w:tc>
        <w:tc>
          <w:tcPr>
            <w:tcW w:w="3610" w:type="dxa"/>
          </w:tcPr>
          <w:p w:rsidR="007161E7" w:rsidRDefault="00E04ABE" w:rsidP="00E04ABE">
            <w:pPr>
              <w:pStyle w:val="ListParagraph"/>
              <w:numPr>
                <w:ilvl w:val="0"/>
                <w:numId w:val="12"/>
              </w:numPr>
              <w:spacing w:after="0" w:line="240" w:lineRule="auto"/>
              <w:rPr>
                <w:sz w:val="16"/>
                <w:szCs w:val="16"/>
              </w:rPr>
            </w:pPr>
            <w:r>
              <w:rPr>
                <w:sz w:val="16"/>
                <w:szCs w:val="16"/>
              </w:rPr>
              <w:t>Paracetamol 100mg/5ml, 15 drops</w:t>
            </w:r>
          </w:p>
          <w:p w:rsidR="00E04ABE" w:rsidRDefault="00E04ABE" w:rsidP="00E04ABE">
            <w:pPr>
              <w:pStyle w:val="ListParagraph"/>
              <w:numPr>
                <w:ilvl w:val="0"/>
                <w:numId w:val="12"/>
              </w:numPr>
              <w:spacing w:after="0" w:line="240" w:lineRule="auto"/>
              <w:rPr>
                <w:sz w:val="16"/>
                <w:szCs w:val="16"/>
              </w:rPr>
            </w:pPr>
            <w:r>
              <w:rPr>
                <w:sz w:val="16"/>
                <w:szCs w:val="16"/>
              </w:rPr>
              <w:t>Paracetamol, 120mg/5ml (125mg/5ml) 60ml</w:t>
            </w:r>
          </w:p>
          <w:p w:rsidR="00E04ABE" w:rsidRPr="00E04ABE" w:rsidRDefault="00E04ABE" w:rsidP="00E04ABE">
            <w:pPr>
              <w:pStyle w:val="ListParagraph"/>
              <w:numPr>
                <w:ilvl w:val="0"/>
                <w:numId w:val="12"/>
              </w:numPr>
              <w:spacing w:after="0" w:line="240" w:lineRule="auto"/>
              <w:rPr>
                <w:sz w:val="16"/>
                <w:szCs w:val="16"/>
              </w:rPr>
            </w:pPr>
            <w:r>
              <w:rPr>
                <w:sz w:val="16"/>
                <w:szCs w:val="16"/>
              </w:rPr>
              <w:t>Paracetamol 250mg/5ml</w:t>
            </w:r>
          </w:p>
        </w:tc>
        <w:tc>
          <w:tcPr>
            <w:tcW w:w="1701" w:type="dxa"/>
          </w:tcPr>
          <w:p w:rsidR="007161E7" w:rsidRDefault="00E04ABE" w:rsidP="00E04ABE">
            <w:pPr>
              <w:pStyle w:val="ListParagraph"/>
              <w:numPr>
                <w:ilvl w:val="0"/>
                <w:numId w:val="13"/>
              </w:numPr>
              <w:spacing w:after="0" w:line="240" w:lineRule="auto"/>
              <w:rPr>
                <w:sz w:val="16"/>
                <w:szCs w:val="16"/>
              </w:rPr>
            </w:pPr>
            <w:r>
              <w:rPr>
                <w:sz w:val="16"/>
                <w:szCs w:val="16"/>
              </w:rPr>
              <w:t>Generics</w:t>
            </w:r>
          </w:p>
          <w:p w:rsidR="00E04ABE" w:rsidRDefault="00E04ABE" w:rsidP="00E04ABE">
            <w:pPr>
              <w:pStyle w:val="ListParagraph"/>
              <w:numPr>
                <w:ilvl w:val="0"/>
                <w:numId w:val="13"/>
              </w:numPr>
              <w:spacing w:after="0" w:line="240" w:lineRule="auto"/>
              <w:rPr>
                <w:sz w:val="16"/>
                <w:szCs w:val="16"/>
              </w:rPr>
            </w:pPr>
            <w:proofErr w:type="spellStart"/>
            <w:r>
              <w:rPr>
                <w:sz w:val="16"/>
                <w:szCs w:val="16"/>
              </w:rPr>
              <w:t>Myremol</w:t>
            </w:r>
            <w:proofErr w:type="spellEnd"/>
          </w:p>
          <w:p w:rsidR="00E04ABE" w:rsidRDefault="00E04ABE" w:rsidP="00E04ABE">
            <w:pPr>
              <w:pStyle w:val="ListParagraph"/>
              <w:spacing w:after="0" w:line="240" w:lineRule="auto"/>
              <w:rPr>
                <w:sz w:val="16"/>
                <w:szCs w:val="16"/>
              </w:rPr>
            </w:pPr>
          </w:p>
          <w:p w:rsidR="00E04ABE" w:rsidRPr="00E04ABE" w:rsidRDefault="00E04ABE" w:rsidP="00E04ABE">
            <w:pPr>
              <w:pStyle w:val="ListParagraph"/>
              <w:numPr>
                <w:ilvl w:val="0"/>
                <w:numId w:val="13"/>
              </w:numPr>
              <w:spacing w:after="0" w:line="240" w:lineRule="auto"/>
              <w:rPr>
                <w:sz w:val="16"/>
                <w:szCs w:val="16"/>
              </w:rPr>
            </w:pPr>
            <w:proofErr w:type="spellStart"/>
            <w:r>
              <w:rPr>
                <w:sz w:val="16"/>
                <w:szCs w:val="16"/>
              </w:rPr>
              <w:t>Myremol</w:t>
            </w:r>
            <w:proofErr w:type="spellEnd"/>
          </w:p>
        </w:tc>
        <w:tc>
          <w:tcPr>
            <w:tcW w:w="1690" w:type="dxa"/>
          </w:tcPr>
          <w:p w:rsidR="007161E7" w:rsidRDefault="00E04ABE" w:rsidP="00E04ABE">
            <w:pPr>
              <w:pStyle w:val="ListParagraph"/>
              <w:numPr>
                <w:ilvl w:val="0"/>
                <w:numId w:val="14"/>
              </w:numPr>
              <w:spacing w:after="0" w:line="240" w:lineRule="auto"/>
              <w:rPr>
                <w:sz w:val="16"/>
                <w:szCs w:val="16"/>
              </w:rPr>
            </w:pPr>
            <w:r>
              <w:rPr>
                <w:sz w:val="16"/>
                <w:szCs w:val="16"/>
              </w:rPr>
              <w:t>Para 100</w:t>
            </w:r>
          </w:p>
          <w:p w:rsidR="00E04ABE" w:rsidRDefault="00E04ABE" w:rsidP="00E04ABE">
            <w:pPr>
              <w:pStyle w:val="ListParagraph"/>
              <w:numPr>
                <w:ilvl w:val="0"/>
                <w:numId w:val="14"/>
              </w:numPr>
              <w:spacing w:after="0" w:line="240" w:lineRule="auto"/>
              <w:rPr>
                <w:sz w:val="16"/>
                <w:szCs w:val="16"/>
              </w:rPr>
            </w:pPr>
            <w:r>
              <w:rPr>
                <w:sz w:val="16"/>
                <w:szCs w:val="16"/>
              </w:rPr>
              <w:t>Para 125</w:t>
            </w:r>
          </w:p>
          <w:p w:rsidR="00E04ABE" w:rsidRPr="00E04ABE" w:rsidRDefault="00E04ABE" w:rsidP="00E04ABE">
            <w:pPr>
              <w:pStyle w:val="ListParagraph"/>
              <w:numPr>
                <w:ilvl w:val="0"/>
                <w:numId w:val="14"/>
              </w:numPr>
              <w:spacing w:after="0" w:line="240" w:lineRule="auto"/>
              <w:rPr>
                <w:sz w:val="16"/>
                <w:szCs w:val="16"/>
              </w:rPr>
            </w:pPr>
            <w:r>
              <w:rPr>
                <w:sz w:val="16"/>
                <w:szCs w:val="16"/>
              </w:rPr>
              <w:t>Para250</w:t>
            </w:r>
          </w:p>
        </w:tc>
      </w:tr>
      <w:tr w:rsidR="007161E7" w:rsidTr="00E04ABE">
        <w:trPr>
          <w:trHeight w:val="1589"/>
        </w:trPr>
        <w:tc>
          <w:tcPr>
            <w:tcW w:w="2329" w:type="dxa"/>
          </w:tcPr>
          <w:p w:rsidR="007161E7" w:rsidRPr="007161E7" w:rsidRDefault="00E04ABE" w:rsidP="007161E7">
            <w:pPr>
              <w:spacing w:after="0" w:line="240" w:lineRule="auto"/>
              <w:rPr>
                <w:sz w:val="16"/>
                <w:szCs w:val="16"/>
              </w:rPr>
            </w:pPr>
            <w:r>
              <w:rPr>
                <w:sz w:val="16"/>
                <w:szCs w:val="16"/>
              </w:rPr>
              <w:t>GOP-2017-2779</w:t>
            </w:r>
          </w:p>
        </w:tc>
        <w:tc>
          <w:tcPr>
            <w:tcW w:w="3610" w:type="dxa"/>
          </w:tcPr>
          <w:p w:rsidR="007161E7" w:rsidRDefault="00E04ABE" w:rsidP="00E04ABE">
            <w:pPr>
              <w:pStyle w:val="ListParagraph"/>
              <w:numPr>
                <w:ilvl w:val="0"/>
                <w:numId w:val="15"/>
              </w:numPr>
              <w:spacing w:after="0" w:line="240" w:lineRule="auto"/>
              <w:rPr>
                <w:sz w:val="16"/>
                <w:szCs w:val="16"/>
              </w:rPr>
            </w:pPr>
            <w:r>
              <w:rPr>
                <w:sz w:val="16"/>
                <w:szCs w:val="16"/>
              </w:rPr>
              <w:t>Ascorbic Acid 500mg Vitamin C tab</w:t>
            </w:r>
          </w:p>
          <w:p w:rsidR="00E04ABE" w:rsidRDefault="00E04ABE" w:rsidP="00E04ABE">
            <w:pPr>
              <w:pStyle w:val="ListParagraph"/>
              <w:numPr>
                <w:ilvl w:val="0"/>
                <w:numId w:val="15"/>
              </w:numPr>
              <w:spacing w:after="0" w:line="240" w:lineRule="auto"/>
              <w:rPr>
                <w:sz w:val="16"/>
                <w:szCs w:val="16"/>
              </w:rPr>
            </w:pPr>
            <w:r>
              <w:rPr>
                <w:sz w:val="16"/>
                <w:szCs w:val="16"/>
              </w:rPr>
              <w:t>Multivitamins (Adult capsules)</w:t>
            </w:r>
          </w:p>
          <w:p w:rsidR="00E04ABE" w:rsidRDefault="00E04ABE" w:rsidP="00E04ABE">
            <w:pPr>
              <w:pStyle w:val="ListParagraph"/>
              <w:numPr>
                <w:ilvl w:val="0"/>
                <w:numId w:val="15"/>
              </w:numPr>
              <w:spacing w:after="0" w:line="240" w:lineRule="auto"/>
              <w:rPr>
                <w:sz w:val="16"/>
                <w:szCs w:val="16"/>
              </w:rPr>
            </w:pPr>
            <w:r>
              <w:rPr>
                <w:sz w:val="16"/>
                <w:szCs w:val="16"/>
              </w:rPr>
              <w:t>Multivitamins per 5ml, 120ml syrup</w:t>
            </w:r>
          </w:p>
          <w:p w:rsidR="00E04ABE" w:rsidRDefault="00E04ABE" w:rsidP="00E04ABE">
            <w:pPr>
              <w:pStyle w:val="ListParagraph"/>
              <w:numPr>
                <w:ilvl w:val="0"/>
                <w:numId w:val="15"/>
              </w:numPr>
              <w:spacing w:after="0" w:line="240" w:lineRule="auto"/>
              <w:rPr>
                <w:sz w:val="16"/>
                <w:szCs w:val="16"/>
              </w:rPr>
            </w:pPr>
            <w:r>
              <w:rPr>
                <w:sz w:val="16"/>
                <w:szCs w:val="16"/>
              </w:rPr>
              <w:t>Ascorbic Acid (Vitamin C) 100mg/5ml, 60ml syrup</w:t>
            </w:r>
          </w:p>
          <w:p w:rsidR="00E04ABE" w:rsidRDefault="00E04ABE" w:rsidP="00E04ABE">
            <w:pPr>
              <w:pStyle w:val="ListParagraph"/>
              <w:numPr>
                <w:ilvl w:val="0"/>
                <w:numId w:val="15"/>
              </w:numPr>
              <w:spacing w:after="0" w:line="240" w:lineRule="auto"/>
              <w:rPr>
                <w:sz w:val="16"/>
                <w:szCs w:val="16"/>
              </w:rPr>
            </w:pPr>
            <w:r>
              <w:rPr>
                <w:sz w:val="16"/>
                <w:szCs w:val="16"/>
              </w:rPr>
              <w:t>Multivitamins per 1ml, 15ml drops</w:t>
            </w:r>
          </w:p>
          <w:p w:rsidR="00E04ABE" w:rsidRPr="00E04ABE" w:rsidRDefault="00E04ABE" w:rsidP="00E04ABE">
            <w:pPr>
              <w:pStyle w:val="ListParagraph"/>
              <w:numPr>
                <w:ilvl w:val="0"/>
                <w:numId w:val="15"/>
              </w:numPr>
              <w:spacing w:after="0" w:line="240" w:lineRule="auto"/>
              <w:rPr>
                <w:sz w:val="16"/>
                <w:szCs w:val="16"/>
              </w:rPr>
            </w:pPr>
            <w:r>
              <w:rPr>
                <w:sz w:val="16"/>
                <w:szCs w:val="16"/>
              </w:rPr>
              <w:t>Zinc 27mg/ml (Equiv. to 10mg Elem. Zinc) 15ml drops</w:t>
            </w:r>
          </w:p>
        </w:tc>
        <w:tc>
          <w:tcPr>
            <w:tcW w:w="1701" w:type="dxa"/>
          </w:tcPr>
          <w:p w:rsidR="007161E7" w:rsidRDefault="00E04ABE" w:rsidP="00E04ABE">
            <w:pPr>
              <w:pStyle w:val="ListParagraph"/>
              <w:numPr>
                <w:ilvl w:val="0"/>
                <w:numId w:val="16"/>
              </w:numPr>
              <w:spacing w:after="0" w:line="240" w:lineRule="auto"/>
              <w:rPr>
                <w:sz w:val="16"/>
                <w:szCs w:val="16"/>
              </w:rPr>
            </w:pPr>
            <w:proofErr w:type="spellStart"/>
            <w:r>
              <w:rPr>
                <w:sz w:val="16"/>
                <w:szCs w:val="16"/>
              </w:rPr>
              <w:t>Aschophil</w:t>
            </w:r>
            <w:proofErr w:type="spellEnd"/>
          </w:p>
          <w:p w:rsidR="00E04ABE" w:rsidRDefault="00E04ABE" w:rsidP="00E04ABE">
            <w:pPr>
              <w:pStyle w:val="ListParagraph"/>
              <w:numPr>
                <w:ilvl w:val="0"/>
                <w:numId w:val="16"/>
              </w:numPr>
              <w:spacing w:after="0" w:line="240" w:lineRule="auto"/>
              <w:rPr>
                <w:sz w:val="16"/>
                <w:szCs w:val="16"/>
              </w:rPr>
            </w:pPr>
            <w:proofErr w:type="spellStart"/>
            <w:r>
              <w:rPr>
                <w:sz w:val="16"/>
                <w:szCs w:val="16"/>
              </w:rPr>
              <w:t>Myrevit</w:t>
            </w:r>
            <w:proofErr w:type="spellEnd"/>
          </w:p>
          <w:p w:rsidR="00E04ABE" w:rsidRPr="00E04ABE" w:rsidRDefault="00E04ABE" w:rsidP="00E04ABE">
            <w:pPr>
              <w:pStyle w:val="ListParagraph"/>
              <w:numPr>
                <w:ilvl w:val="0"/>
                <w:numId w:val="16"/>
              </w:numPr>
              <w:spacing w:after="0" w:line="240" w:lineRule="auto"/>
              <w:rPr>
                <w:sz w:val="16"/>
                <w:szCs w:val="16"/>
              </w:rPr>
            </w:pPr>
            <w:proofErr w:type="spellStart"/>
            <w:r>
              <w:rPr>
                <w:sz w:val="16"/>
                <w:szCs w:val="16"/>
              </w:rPr>
              <w:t>Tovit</w:t>
            </w:r>
            <w:proofErr w:type="spellEnd"/>
          </w:p>
          <w:p w:rsidR="00E04ABE" w:rsidRDefault="00E04ABE" w:rsidP="00E04ABE">
            <w:pPr>
              <w:pStyle w:val="ListParagraph"/>
              <w:numPr>
                <w:ilvl w:val="0"/>
                <w:numId w:val="16"/>
              </w:numPr>
              <w:spacing w:after="0" w:line="240" w:lineRule="auto"/>
              <w:rPr>
                <w:sz w:val="16"/>
                <w:szCs w:val="16"/>
              </w:rPr>
            </w:pPr>
            <w:proofErr w:type="spellStart"/>
            <w:r>
              <w:rPr>
                <w:sz w:val="16"/>
                <w:szCs w:val="16"/>
              </w:rPr>
              <w:t>Myrevit</w:t>
            </w:r>
            <w:proofErr w:type="spellEnd"/>
            <w:r>
              <w:rPr>
                <w:sz w:val="16"/>
                <w:szCs w:val="16"/>
              </w:rPr>
              <w:t>-C</w:t>
            </w:r>
          </w:p>
          <w:p w:rsidR="00E04ABE" w:rsidRDefault="00DB2039" w:rsidP="00E04ABE">
            <w:pPr>
              <w:pStyle w:val="ListParagraph"/>
              <w:numPr>
                <w:ilvl w:val="0"/>
                <w:numId w:val="16"/>
              </w:numPr>
              <w:spacing w:after="0" w:line="240" w:lineRule="auto"/>
              <w:rPr>
                <w:sz w:val="16"/>
                <w:szCs w:val="16"/>
              </w:rPr>
            </w:pPr>
            <w:proofErr w:type="spellStart"/>
            <w:r>
              <w:rPr>
                <w:sz w:val="16"/>
                <w:szCs w:val="16"/>
              </w:rPr>
              <w:t>Myrevit</w:t>
            </w:r>
            <w:proofErr w:type="spellEnd"/>
          </w:p>
          <w:p w:rsidR="00DB2039" w:rsidRDefault="00DB2039" w:rsidP="00DB2039">
            <w:pPr>
              <w:pStyle w:val="ListParagraph"/>
              <w:spacing w:after="0" w:line="240" w:lineRule="auto"/>
              <w:rPr>
                <w:sz w:val="16"/>
                <w:szCs w:val="16"/>
              </w:rPr>
            </w:pPr>
          </w:p>
          <w:p w:rsidR="00DB2039" w:rsidRPr="00E04ABE" w:rsidRDefault="00DB2039" w:rsidP="00E04ABE">
            <w:pPr>
              <w:pStyle w:val="ListParagraph"/>
              <w:numPr>
                <w:ilvl w:val="0"/>
                <w:numId w:val="16"/>
              </w:numPr>
              <w:spacing w:after="0" w:line="240" w:lineRule="auto"/>
              <w:rPr>
                <w:sz w:val="16"/>
                <w:szCs w:val="16"/>
              </w:rPr>
            </w:pPr>
            <w:proofErr w:type="spellStart"/>
            <w:r>
              <w:rPr>
                <w:sz w:val="16"/>
                <w:szCs w:val="16"/>
              </w:rPr>
              <w:t>Enersel</w:t>
            </w:r>
            <w:proofErr w:type="spellEnd"/>
          </w:p>
        </w:tc>
        <w:tc>
          <w:tcPr>
            <w:tcW w:w="1690" w:type="dxa"/>
          </w:tcPr>
          <w:p w:rsidR="007161E7" w:rsidRDefault="00DB2039" w:rsidP="00DB2039">
            <w:pPr>
              <w:pStyle w:val="ListParagraph"/>
              <w:numPr>
                <w:ilvl w:val="0"/>
                <w:numId w:val="17"/>
              </w:numPr>
              <w:spacing w:after="0" w:line="240" w:lineRule="auto"/>
              <w:rPr>
                <w:sz w:val="16"/>
                <w:szCs w:val="16"/>
              </w:rPr>
            </w:pPr>
            <w:r>
              <w:rPr>
                <w:sz w:val="16"/>
                <w:szCs w:val="16"/>
              </w:rPr>
              <w:t>Generics</w:t>
            </w:r>
          </w:p>
          <w:p w:rsidR="00DB2039" w:rsidRDefault="00DB2039" w:rsidP="00DB2039">
            <w:pPr>
              <w:pStyle w:val="ListParagraph"/>
              <w:numPr>
                <w:ilvl w:val="0"/>
                <w:numId w:val="17"/>
              </w:numPr>
              <w:spacing w:after="0" w:line="240" w:lineRule="auto"/>
              <w:rPr>
                <w:sz w:val="16"/>
                <w:szCs w:val="16"/>
              </w:rPr>
            </w:pPr>
            <w:proofErr w:type="spellStart"/>
            <w:r>
              <w:rPr>
                <w:sz w:val="16"/>
                <w:szCs w:val="16"/>
              </w:rPr>
              <w:t>Multimeeds</w:t>
            </w:r>
            <w:proofErr w:type="spellEnd"/>
          </w:p>
          <w:p w:rsidR="00DB2039" w:rsidRDefault="00DB2039" w:rsidP="00DB2039">
            <w:pPr>
              <w:pStyle w:val="ListParagraph"/>
              <w:numPr>
                <w:ilvl w:val="0"/>
                <w:numId w:val="17"/>
              </w:numPr>
              <w:spacing w:after="0" w:line="240" w:lineRule="auto"/>
              <w:rPr>
                <w:sz w:val="16"/>
                <w:szCs w:val="16"/>
              </w:rPr>
            </w:pPr>
            <w:proofErr w:type="spellStart"/>
            <w:r>
              <w:rPr>
                <w:sz w:val="16"/>
                <w:szCs w:val="16"/>
              </w:rPr>
              <w:t>Multilem</w:t>
            </w:r>
            <w:proofErr w:type="spellEnd"/>
          </w:p>
          <w:p w:rsidR="00DB2039" w:rsidRDefault="00DB2039" w:rsidP="00DB2039">
            <w:pPr>
              <w:pStyle w:val="ListParagraph"/>
              <w:numPr>
                <w:ilvl w:val="0"/>
                <w:numId w:val="17"/>
              </w:numPr>
              <w:spacing w:after="0" w:line="240" w:lineRule="auto"/>
              <w:rPr>
                <w:sz w:val="16"/>
                <w:szCs w:val="16"/>
              </w:rPr>
            </w:pPr>
            <w:proofErr w:type="spellStart"/>
            <w:r>
              <w:rPr>
                <w:sz w:val="16"/>
                <w:szCs w:val="16"/>
              </w:rPr>
              <w:t>Meed</w:t>
            </w:r>
            <w:proofErr w:type="spellEnd"/>
            <w:r>
              <w:rPr>
                <w:sz w:val="16"/>
                <w:szCs w:val="16"/>
              </w:rPr>
              <w:t>-C</w:t>
            </w:r>
          </w:p>
          <w:p w:rsidR="00DB2039" w:rsidRDefault="00DB2039" w:rsidP="00DB2039">
            <w:pPr>
              <w:pStyle w:val="ListParagraph"/>
              <w:numPr>
                <w:ilvl w:val="0"/>
                <w:numId w:val="17"/>
              </w:numPr>
              <w:spacing w:after="0" w:line="240" w:lineRule="auto"/>
              <w:rPr>
                <w:sz w:val="16"/>
                <w:szCs w:val="16"/>
              </w:rPr>
            </w:pPr>
            <w:proofErr w:type="spellStart"/>
            <w:r>
              <w:rPr>
                <w:sz w:val="16"/>
                <w:szCs w:val="16"/>
              </w:rPr>
              <w:t>Multilem</w:t>
            </w:r>
            <w:proofErr w:type="spellEnd"/>
          </w:p>
          <w:p w:rsidR="00DB2039" w:rsidRDefault="00DB2039" w:rsidP="00DB2039">
            <w:pPr>
              <w:pStyle w:val="ListParagraph"/>
              <w:spacing w:after="0" w:line="240" w:lineRule="auto"/>
              <w:rPr>
                <w:sz w:val="16"/>
                <w:szCs w:val="16"/>
              </w:rPr>
            </w:pPr>
          </w:p>
          <w:p w:rsidR="00DB2039" w:rsidRPr="00DB2039" w:rsidRDefault="00DB2039" w:rsidP="00DB2039">
            <w:pPr>
              <w:pStyle w:val="ListParagraph"/>
              <w:numPr>
                <w:ilvl w:val="0"/>
                <w:numId w:val="17"/>
              </w:numPr>
              <w:spacing w:after="0" w:line="240" w:lineRule="auto"/>
              <w:rPr>
                <w:sz w:val="16"/>
                <w:szCs w:val="16"/>
              </w:rPr>
            </w:pPr>
            <w:r>
              <w:rPr>
                <w:sz w:val="16"/>
                <w:szCs w:val="16"/>
              </w:rPr>
              <w:t>Zinc Vita</w:t>
            </w:r>
          </w:p>
        </w:tc>
      </w:tr>
    </w:tbl>
    <w:p w:rsidR="007161E7" w:rsidRDefault="007161E7" w:rsidP="007161E7">
      <w:pPr>
        <w:spacing w:after="0" w:line="240" w:lineRule="auto"/>
      </w:pPr>
    </w:p>
    <w:p w:rsidR="00D90ED6" w:rsidRDefault="00D90ED6" w:rsidP="003A05A0">
      <w:pPr>
        <w:spacing w:after="0" w:line="240" w:lineRule="auto"/>
        <w:jc w:val="both"/>
      </w:pPr>
    </w:p>
    <w:p w:rsidR="00D90ED6" w:rsidRDefault="00D90ED6" w:rsidP="003A05A0">
      <w:pPr>
        <w:spacing w:after="0" w:line="240" w:lineRule="auto"/>
        <w:jc w:val="both"/>
      </w:pPr>
    </w:p>
    <w:p w:rsidR="00D90ED6" w:rsidRDefault="00D90ED6" w:rsidP="003A05A0">
      <w:pPr>
        <w:spacing w:after="0" w:line="240" w:lineRule="auto"/>
        <w:jc w:val="both"/>
      </w:pPr>
    </w:p>
    <w:p w:rsidR="00D90ED6" w:rsidRDefault="00D90ED6" w:rsidP="003A05A0">
      <w:pPr>
        <w:spacing w:after="0" w:line="240" w:lineRule="auto"/>
        <w:jc w:val="both"/>
      </w:pPr>
    </w:p>
    <w:p w:rsidR="001F69D6" w:rsidRDefault="001F69D6" w:rsidP="003A05A0">
      <w:pPr>
        <w:spacing w:after="0" w:line="240" w:lineRule="auto"/>
        <w:jc w:val="both"/>
      </w:pPr>
    </w:p>
    <w:p w:rsidR="00664576" w:rsidRDefault="00664576" w:rsidP="003A05A0">
      <w:pPr>
        <w:spacing w:after="0" w:line="240" w:lineRule="auto"/>
        <w:jc w:val="both"/>
      </w:pPr>
    </w:p>
    <w:sectPr w:rsidR="00664576" w:rsidSect="00B66C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3B82"/>
    <w:multiLevelType w:val="hybridMultilevel"/>
    <w:tmpl w:val="5538C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94A8E"/>
    <w:multiLevelType w:val="hybridMultilevel"/>
    <w:tmpl w:val="F092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5762F"/>
    <w:multiLevelType w:val="hybridMultilevel"/>
    <w:tmpl w:val="559A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6417A"/>
    <w:multiLevelType w:val="hybridMultilevel"/>
    <w:tmpl w:val="8DA4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34FD8"/>
    <w:multiLevelType w:val="hybridMultilevel"/>
    <w:tmpl w:val="ACD4B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572B6"/>
    <w:multiLevelType w:val="hybridMultilevel"/>
    <w:tmpl w:val="72907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176BE"/>
    <w:multiLevelType w:val="hybridMultilevel"/>
    <w:tmpl w:val="D2848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826B6E"/>
    <w:multiLevelType w:val="hybridMultilevel"/>
    <w:tmpl w:val="48F44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65C95"/>
    <w:multiLevelType w:val="hybridMultilevel"/>
    <w:tmpl w:val="CA084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70EA7"/>
    <w:multiLevelType w:val="hybridMultilevel"/>
    <w:tmpl w:val="1102C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616DB"/>
    <w:multiLevelType w:val="hybridMultilevel"/>
    <w:tmpl w:val="83DE5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3762D"/>
    <w:multiLevelType w:val="hybridMultilevel"/>
    <w:tmpl w:val="2910A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C56DD2"/>
    <w:multiLevelType w:val="hybridMultilevel"/>
    <w:tmpl w:val="A7FAA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0054EA"/>
    <w:multiLevelType w:val="hybridMultilevel"/>
    <w:tmpl w:val="40F2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867BD4"/>
    <w:multiLevelType w:val="hybridMultilevel"/>
    <w:tmpl w:val="B492D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0D7A62"/>
    <w:multiLevelType w:val="hybridMultilevel"/>
    <w:tmpl w:val="7BFE2074"/>
    <w:lvl w:ilvl="0" w:tplc="678C0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9C2F87"/>
    <w:multiLevelType w:val="hybridMultilevel"/>
    <w:tmpl w:val="1558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6"/>
  </w:num>
  <w:num w:numId="4">
    <w:abstractNumId w:val="9"/>
  </w:num>
  <w:num w:numId="5">
    <w:abstractNumId w:val="2"/>
  </w:num>
  <w:num w:numId="6">
    <w:abstractNumId w:val="12"/>
  </w:num>
  <w:num w:numId="7">
    <w:abstractNumId w:val="10"/>
  </w:num>
  <w:num w:numId="8">
    <w:abstractNumId w:val="7"/>
  </w:num>
  <w:num w:numId="9">
    <w:abstractNumId w:val="13"/>
  </w:num>
  <w:num w:numId="10">
    <w:abstractNumId w:val="1"/>
  </w:num>
  <w:num w:numId="11">
    <w:abstractNumId w:val="15"/>
  </w:num>
  <w:num w:numId="12">
    <w:abstractNumId w:val="4"/>
  </w:num>
  <w:num w:numId="13">
    <w:abstractNumId w:val="0"/>
  </w:num>
  <w:num w:numId="14">
    <w:abstractNumId w:val="3"/>
  </w:num>
  <w:num w:numId="15">
    <w:abstractNumId w:val="8"/>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576"/>
    <w:rsid w:val="001F69D6"/>
    <w:rsid w:val="003A05A0"/>
    <w:rsid w:val="003F067F"/>
    <w:rsid w:val="006108E5"/>
    <w:rsid w:val="00664576"/>
    <w:rsid w:val="006C57C3"/>
    <w:rsid w:val="007161E7"/>
    <w:rsid w:val="0077653C"/>
    <w:rsid w:val="00787D1A"/>
    <w:rsid w:val="0095375B"/>
    <w:rsid w:val="00B66CAF"/>
    <w:rsid w:val="00CE6F5B"/>
    <w:rsid w:val="00D90ED6"/>
    <w:rsid w:val="00DB2039"/>
    <w:rsid w:val="00DC5E14"/>
    <w:rsid w:val="00E04A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676EA3E"/>
  <w15:chartTrackingRefBased/>
  <w15:docId w15:val="{8CA8A2C8-7C86-8943-9C77-07DB8401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57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6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2018-04-09T13:46:00Z</dcterms:created>
  <dcterms:modified xsi:type="dcterms:W3CDTF">2018-04-22T18:42:00Z</dcterms:modified>
</cp:coreProperties>
</file>