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BC838" w14:textId="14B39214" w:rsidR="009B2550" w:rsidRDefault="00201892">
      <w:r w:rsidRPr="00201892">
        <w:rPr>
          <w:u w:val="single"/>
        </w:rPr>
        <w:t>Question 4</w:t>
      </w:r>
      <w:r>
        <w:t>:</w:t>
      </w:r>
    </w:p>
    <w:p w14:paraId="47F7C1C3" w14:textId="71348DA8" w:rsidR="00201892" w:rsidRPr="003B362E" w:rsidRDefault="000B115E" w:rsidP="000B115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</w:p>
    <w:p w14:paraId="082B6710" w14:textId="024FEC56" w:rsidR="003B362E" w:rsidRPr="003C5080" w:rsidRDefault="003B362E" w:rsidP="003B362E">
      <w:r>
        <w:t>For the above statement to hold, the following must hold for constant</w:t>
      </w:r>
      <w:r w:rsidR="00155200">
        <w:t xml:space="preserve"> </w:t>
      </w:r>
      <w:r>
        <w:t xml:space="preserve">witnesses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71E774BC" w14:textId="382E31EF" w:rsidR="003B362E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≤C(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+3x+2)</m:t>
          </m:r>
          <m:r>
            <w:rPr>
              <w:rFonts w:ascii="Cambria Math" w:eastAsiaTheme="minorEastAsia" w:hAnsi="Cambria Math"/>
            </w:rPr>
            <m:t>,x&gt;k</m:t>
          </m:r>
        </m:oMath>
      </m:oMathPara>
    </w:p>
    <w:p w14:paraId="5F3E72CB" w14:textId="56F9D9C1" w:rsidR="009F0112" w:rsidRPr="006E5BC4" w:rsidRDefault="009F0112" w:rsidP="003C5080">
      <w:pPr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w:rPr>
            <w:rFonts w:ascii="Cambria Math" w:eastAsiaTheme="minorEastAsia" w:hAnsi="Cambria Math"/>
          </w:rPr>
          <m:t>1≤x≤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x&gt;1</m:t>
        </m:r>
      </m:oMath>
      <w:r>
        <w:rPr>
          <w:rFonts w:eastAsiaTheme="minorEastAsia"/>
        </w:rPr>
        <w:t>,</w:t>
      </w:r>
    </w:p>
    <w:p w14:paraId="43778C65" w14:textId="10859F67" w:rsidR="006E5BC4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+3x+2</m:t>
              </m:r>
            </m:e>
          </m:d>
          <m:r>
            <w:rPr>
              <w:rFonts w:ascii="Cambria Math" w:eastAsiaTheme="minorEastAsia" w:hAnsi="Cambria Math"/>
            </w:rPr>
            <m:t>≤C(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140FD0B" w14:textId="160019E8" w:rsidR="009F0112" w:rsidRPr="009F0112" w:rsidRDefault="009F0112" w:rsidP="003C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≤C(6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CEE9B12" w14:textId="005CD14B" w:rsidR="009F0112" w:rsidRPr="009F0112" w:rsidRDefault="004965A7" w:rsidP="003C508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x&lt;C</m:t>
          </m:r>
        </m:oMath>
      </m:oMathPara>
    </w:p>
    <w:p w14:paraId="03D5D2DC" w14:textId="113E9D10" w:rsidR="009F0112" w:rsidRPr="009F0112" w:rsidRDefault="009F0112" w:rsidP="009F0112">
      <w:r w:rsidRPr="009F0112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increases, so does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, this means that for any pair of witnesses </w:t>
      </w:r>
      <m:oMath>
        <m:r>
          <w:rPr>
            <w:rFonts w:ascii="Cambria Math" w:eastAsiaTheme="minorEastAsia" w:hAnsi="Cambria Math"/>
          </w:rPr>
          <m:t>C</m:t>
        </m:r>
      </m:oMath>
      <w:r w:rsidRPr="009F011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 w:rsidRPr="009F0112">
        <w:rPr>
          <w:rFonts w:eastAsiaTheme="minorEastAsia"/>
        </w:rPr>
        <w:t xml:space="preserve">, there exists a value for </w:t>
      </w:r>
      <m:oMath>
        <m:r>
          <w:rPr>
            <w:rFonts w:ascii="Cambria Math" w:eastAsiaTheme="minorEastAsia" w:hAnsi="Cambria Math"/>
          </w:rPr>
          <m:t>x</m:t>
        </m:r>
      </m:oMath>
      <w:r w:rsidRPr="009F0112">
        <w:rPr>
          <w:rFonts w:eastAsiaTheme="minorEastAsia"/>
        </w:rPr>
        <w:t xml:space="preserve"> which will make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greater than </w:t>
      </w:r>
      <m:oMath>
        <m:r>
          <w:rPr>
            <w:rFonts w:ascii="Cambria Math" w:eastAsiaTheme="minorEastAsia" w:hAnsi="Cambria Math"/>
          </w:rPr>
          <m:t>C(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, meaning the statement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+3x+2)</m:t>
        </m:r>
      </m:oMath>
      <w:r w:rsidRPr="009F0112">
        <w:rPr>
          <w:rFonts w:eastAsiaTheme="minorEastAsia"/>
        </w:rPr>
        <w:t xml:space="preserve"> is not t</w:t>
      </w:r>
      <w:r w:rsidR="007804E6">
        <w:rPr>
          <w:rFonts w:eastAsiaTheme="minorEastAsia"/>
        </w:rPr>
        <w:t>rue.</w:t>
      </w:r>
    </w:p>
    <w:p w14:paraId="3B9C100B" w14:textId="08F8EF63" w:rsidR="00197F16" w:rsidRDefault="00273F68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Hlk535519208"/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bookmarkEnd w:id="0"/>
    <w:p w14:paraId="5104710C" w14:textId="387212B9" w:rsidR="006D409D" w:rsidRPr="00325DD0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+1≤C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B45170E" w14:textId="1DCB300B" w:rsidR="00325DD0" w:rsidRPr="00C03C08" w:rsidRDefault="00325DD0" w:rsidP="006D40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≤C</m:t>
          </m:r>
        </m:oMath>
      </m:oMathPara>
    </w:p>
    <w:p w14:paraId="36E99891" w14:textId="0769D950" w:rsidR="00251F39" w:rsidRPr="006D409D" w:rsidRDefault="004965A7" w:rsidP="006D409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="00C03C08">
        <w:rPr>
          <w:rFonts w:eastAsiaTheme="minorEastAsia"/>
        </w:rPr>
        <w:t xml:space="preserve"> decreases as </w:t>
      </w:r>
      <m:oMath>
        <m:r>
          <w:rPr>
            <w:rFonts w:ascii="Cambria Math" w:eastAsiaTheme="minorEastAsia" w:hAnsi="Cambria Math"/>
          </w:rPr>
          <m:t>x</m:t>
        </m:r>
      </m:oMath>
      <w:r w:rsidR="00C03C08">
        <w:rPr>
          <w:rFonts w:eastAsiaTheme="minorEastAsia"/>
        </w:rPr>
        <w:t xml:space="preserve"> increases for </w:t>
      </w:r>
      <m:oMath>
        <m:r>
          <w:rPr>
            <w:rFonts w:ascii="Cambria Math" w:eastAsiaTheme="minorEastAsia" w:hAnsi="Cambria Math"/>
          </w:rPr>
          <m:t>x&gt;0</m:t>
        </m:r>
      </m:oMath>
      <w:r w:rsidR="00C03C08">
        <w:rPr>
          <w:rFonts w:eastAsiaTheme="minorEastAsia"/>
        </w:rPr>
        <w:t>,</w:t>
      </w:r>
      <w:r w:rsidR="00066C6E">
        <w:rPr>
          <w:rFonts w:eastAsiaTheme="minorEastAsia"/>
        </w:rPr>
        <w:t xml:space="preserve"> </w:t>
      </w:r>
      <w:r w:rsidR="006C7577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x&lt;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6C7577">
        <w:rPr>
          <w:rFonts w:eastAsiaTheme="minorEastAsia"/>
        </w:rPr>
        <w:t xml:space="preserve"> </w:t>
      </w:r>
      <w:r w:rsidR="00251F39">
        <w:rPr>
          <w:rFonts w:eastAsiaTheme="minorEastAsia"/>
        </w:rPr>
        <w:t>for</w:t>
      </w:r>
      <w:r w:rsidR="006C75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x≥1</m:t>
        </m:r>
      </m:oMath>
      <w:r w:rsidR="00251F39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</m:oMath>
      <w:r w:rsidR="00251F39">
        <w:rPr>
          <w:rFonts w:eastAsiaTheme="minorEastAsia"/>
        </w:rPr>
        <w:t xml:space="preserve"> is undefined). For the witnesses this means that taking a value of </w:t>
      </w:r>
      <m:oMath>
        <m:r>
          <w:rPr>
            <w:rFonts w:ascii="Cambria Math" w:eastAsiaTheme="minorEastAsia" w:hAnsi="Cambria Math"/>
          </w:rPr>
          <m:t>k=1</m:t>
        </m:r>
      </m:oMath>
      <w:r w:rsidR="00251F39">
        <w:rPr>
          <w:rFonts w:eastAsiaTheme="minorEastAsia"/>
        </w:rPr>
        <w:t xml:space="preserve"> yields </w:t>
      </w:r>
      <m:oMath>
        <m:r>
          <w:rPr>
            <w:rFonts w:ascii="Cambria Math" w:eastAsiaTheme="minorEastAsia" w:hAnsi="Cambria Math"/>
          </w:rPr>
          <m:t>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≤C</m:t>
        </m:r>
      </m:oMath>
      <w:r w:rsidR="00251F39"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5≤C</m:t>
        </m:r>
      </m:oMath>
      <w:r w:rsidR="00251F39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C=5</m:t>
        </m:r>
      </m:oMath>
      <w:r w:rsidR="00251F39">
        <w:rPr>
          <w:rFonts w:eastAsiaTheme="minorEastAsia"/>
        </w:rPr>
        <w:t xml:space="preserve"> can be used. The witnesses </w:t>
      </w:r>
      <m:oMath>
        <m:r>
          <w:rPr>
            <w:rFonts w:ascii="Cambria Math" w:eastAsiaTheme="minorEastAsia" w:hAnsi="Cambria Math"/>
          </w:rPr>
          <m:t>k=1,C=5</m:t>
        </m:r>
      </m:oMath>
      <w:r w:rsidR="00251F39">
        <w:rPr>
          <w:rFonts w:eastAsiaTheme="minorEastAsia"/>
        </w:rPr>
        <w:t xml:space="preserve"> show that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+1</m:t>
        </m:r>
      </m:oMath>
      <w:r w:rsidR="00251F39" w:rsidRPr="00251F39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1F39">
        <w:rPr>
          <w:rFonts w:eastAsiaTheme="minorEastAsia"/>
        </w:rPr>
        <w:t>.</w:t>
      </w:r>
    </w:p>
    <w:p w14:paraId="3C17A74F" w14:textId="4DACCD1E" w:rsidR="00F472B0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</m:t>
        </m:r>
      </m:oMath>
      <w:r w:rsidRPr="009F0112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</w:p>
    <w:p w14:paraId="7C1A2AF9" w14:textId="0465A35C" w:rsidR="00352434" w:rsidRPr="00E95EC0" w:rsidRDefault="00A30B7F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+7x+1=ω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⟺x∙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=o(3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+7x+1)</m:t>
          </m:r>
        </m:oMath>
      </m:oMathPara>
    </w:p>
    <w:p w14:paraId="4A38AB21" w14:textId="4D9AEE76" w:rsidR="00E95EC0" w:rsidRPr="00580FAA" w:rsidRDefault="00E95EC0" w:rsidP="001820D4">
      <w:pPr>
        <w:rPr>
          <w:rFonts w:eastAsiaTheme="minorEastAsia"/>
        </w:rPr>
      </w:pPr>
      <w:r>
        <w:rPr>
          <w:rFonts w:eastAsiaTheme="minorEastAsia"/>
        </w:rPr>
        <w:t>For this to be true,</w:t>
      </w:r>
    </w:p>
    <w:p w14:paraId="6A73BEA8" w14:textId="17C776D2" w:rsidR="00580FAA" w:rsidRPr="00E95EC0" w:rsidRDefault="004965A7" w:rsidP="001820D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+7x+1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6B5BB1" w14:textId="08400CF2" w:rsidR="00E95EC0" w:rsidRPr="00CA767D" w:rsidRDefault="00CA767D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3x+7+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51FAB84A" w14:textId="5103716B" w:rsidR="00CA767D" w:rsidRPr="00F649CC" w:rsidRDefault="006D2890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 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0C22E67F" w14:textId="296C21B8" w:rsidR="00F649CC" w:rsidRPr="00F649CC" w:rsidRDefault="00F649CC" w:rsidP="001820D4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r w:rsidRPr="00F649CC">
        <w:rPr>
          <w:rFonts w:eastAsiaTheme="minorEastAsia"/>
        </w:rPr>
        <w:t>L'Hôpital's</w:t>
      </w:r>
      <w:r>
        <w:rPr>
          <w:rFonts w:eastAsiaTheme="minorEastAsia"/>
        </w:rPr>
        <w:t xml:space="preserve"> rule:</w:t>
      </w:r>
    </w:p>
    <w:p w14:paraId="226AE549" w14:textId="0E6F941B" w:rsidR="00F649CC" w:rsidRPr="000A10AB" w:rsidRDefault="00F649CC" w:rsidP="001820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+0+0=3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w:bookmarkStart w:id="1" w:name="_Hlk535519205"/>
                  <m:r>
                    <w:rPr>
                      <w:rFonts w:ascii="Cambria Math" w:hAnsi="Cambria Math"/>
                    </w:rPr>
                    <m:t>∞</m:t>
                  </m:r>
                  <w:bookmarkEnd w:id="1"/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∞</m:t>
          </m:r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415B4B80" w14:textId="559E54CB" w:rsidR="000A10AB" w:rsidRPr="001820D4" w:rsidRDefault="000A10AB" w:rsidP="001820D4">
      <w:pPr>
        <w:rPr>
          <w:rFonts w:eastAsiaTheme="minorEastAsia"/>
        </w:rPr>
      </w:pPr>
      <w:r>
        <w:rPr>
          <w:rFonts w:eastAsiaTheme="minorEastAsia"/>
        </w:rPr>
        <w:t xml:space="preserve">As the limit does not equal zero,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+7x+1≠ω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d>
      </m:oMath>
      <w:r w:rsidR="000434A3">
        <w:rPr>
          <w:rFonts w:eastAsiaTheme="minorEastAsia"/>
        </w:rPr>
        <w:t>.</w:t>
      </w:r>
    </w:p>
    <w:p w14:paraId="51F4EAEA" w14:textId="438FD94E" w:rsidR="00F472B0" w:rsidRDefault="004965A7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 w:rsidR="00F472B0"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00905537" w14:textId="3A0CA054" w:rsidR="00423E25" w:rsidRPr="00372276" w:rsidRDefault="004965A7" w:rsidP="00423E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+4x≥C∙x∙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16F84BE" w14:textId="12A0D65E" w:rsidR="00372276" w:rsidRPr="00E568A2" w:rsidRDefault="00372276" w:rsidP="00423E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x+4≥C∙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3F4C865A" w14:textId="22EF1802" w:rsidR="00E568A2" w:rsidRPr="00C67097" w:rsidRDefault="00A3116E" w:rsidP="00A311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func>
        </m:oMath>
      </m:oMathPara>
    </w:p>
    <w:p w14:paraId="4978B9A0" w14:textId="2B4E4EE7" w:rsidR="00C67097" w:rsidRPr="00C67097" w:rsidRDefault="00C67097" w:rsidP="00C670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func>
        </m:oMath>
      </m:oMathPara>
    </w:p>
    <w:p w14:paraId="7635BB3F" w14:textId="68229FDB" w:rsidR="00C67097" w:rsidRPr="00423E25" w:rsidRDefault="00C67097" w:rsidP="00C67097">
      <w:pPr>
        <w:rPr>
          <w:rFonts w:eastAsiaTheme="minorEastAsia"/>
        </w:rPr>
      </w:pPr>
      <w:r>
        <w:rPr>
          <w:rFonts w:eastAsiaTheme="minorEastAsia"/>
        </w:rPr>
        <w:t xml:space="preserve">This means that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func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C&gt;1</m:t>
        </m:r>
      </m:oMath>
      <w:r>
        <w:rPr>
          <w:rFonts w:eastAsiaTheme="minorEastAsia"/>
        </w:rPr>
        <w:t xml:space="preserve">, hence the witnesses </w:t>
      </w:r>
      <m:oMath>
        <m:r>
          <w:rPr>
            <w:rFonts w:ascii="Cambria Math" w:eastAsiaTheme="minorEastAsia" w:hAnsi="Cambria Math"/>
          </w:rPr>
          <m:t>k=1, C=1</m:t>
        </m:r>
      </m:oMath>
      <w:r>
        <w:rPr>
          <w:rFonts w:eastAsiaTheme="minorEastAsia"/>
        </w:rPr>
        <w:t xml:space="preserve"> work to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</m:t>
        </m:r>
      </m:oMath>
      <w:r>
        <w:rPr>
          <w:rFonts w:eastAsiaTheme="minorEastAsia"/>
        </w:rPr>
        <w:t xml:space="preserve"> is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bookmarkStart w:id="2" w:name="_GoBack"/>
      <w:bookmarkEnd w:id="2"/>
    </w:p>
    <w:p w14:paraId="37C947D5" w14:textId="28534349" w:rsidR="00F472B0" w:rsidRPr="009F0112" w:rsidRDefault="00F472B0" w:rsidP="009F01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+g(x)</m:t>
        </m:r>
      </m:oMath>
      <w:r w:rsidRPr="009F0112"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(f(x)∙g(x))</m:t>
        </m:r>
      </m:oMath>
    </w:p>
    <w:p w14:paraId="1D4904D0" w14:textId="5866426E" w:rsidR="00D3440B" w:rsidRDefault="00D3440B" w:rsidP="00D3440B">
      <w:pPr>
        <w:rPr>
          <w:rFonts w:eastAsiaTheme="minorEastAsia"/>
        </w:rPr>
      </w:pPr>
      <w:r>
        <w:rPr>
          <w:rFonts w:eastAsiaTheme="minorEastAsia"/>
          <w:u w:val="single"/>
        </w:rPr>
        <w:t>Question 5</w:t>
      </w:r>
      <w:r>
        <w:rPr>
          <w:rFonts w:eastAsiaTheme="minorEastAsia"/>
        </w:rPr>
        <w:t>:</w:t>
      </w:r>
    </w:p>
    <w:p w14:paraId="660F568B" w14:textId="2C5E4755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E35D26" w14:textId="1B7D5C7B" w:rsidR="00180C0E" w:rsidRDefault="00180C0E" w:rsidP="00180C0E">
      <w:pPr>
        <w:rPr>
          <w:rFonts w:eastAsiaTheme="minorEastAsia"/>
        </w:rPr>
      </w:pPr>
      <w:r>
        <w:rPr>
          <w:rFonts w:eastAsiaTheme="minorEastAsia"/>
        </w:rPr>
        <w:t xml:space="preserve">This is of the form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+f(n)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is the second of the three cases in master theorem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B359ED">
        <w:rPr>
          <w:rFonts w:eastAsiaTheme="minorEastAsia"/>
        </w:rPr>
        <w:t xml:space="preserve">, meaning the runtime in this case is </w:t>
      </w:r>
      <m:oMath>
        <m:r>
          <m:rPr>
            <m:sty m:val="p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B359ED">
        <w:rPr>
          <w:rFonts w:eastAsiaTheme="minorEastAsia"/>
        </w:rPr>
        <w:t>.</w:t>
      </w:r>
    </w:p>
    <w:p w14:paraId="33518CE3" w14:textId="69B49E44" w:rsidR="007959C8" w:rsidRPr="00180C0E" w:rsidRDefault="007959C8" w:rsidP="00180C0E">
      <w:pPr>
        <w:rPr>
          <w:rFonts w:eastAsiaTheme="minorEastAsia"/>
        </w:rPr>
      </w:pPr>
      <w:r>
        <w:rPr>
          <w:rFonts w:eastAsiaTheme="minorEastAsia"/>
        </w:rPr>
        <w:t>TODO: Add witnesses…</w:t>
      </w:r>
    </w:p>
    <w:p w14:paraId="77A9371C" w14:textId="5507D71B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+100n</m:t>
        </m:r>
      </m:oMath>
    </w:p>
    <w:p w14:paraId="28D41554" w14:textId="139A7718" w:rsidR="004430AF" w:rsidRPr="004430AF" w:rsidRDefault="004430AF" w:rsidP="004430AF">
      <w:pPr>
        <w:rPr>
          <w:rFonts w:eastAsiaTheme="minorEastAsia"/>
        </w:rPr>
      </w:pPr>
      <w:r>
        <w:rPr>
          <w:rFonts w:eastAsiaTheme="minorEastAsia"/>
        </w:rPr>
        <w:t xml:space="preserve">For this runtime recurrence, </w:t>
      </w:r>
      <m:oMath>
        <m:r>
          <w:rPr>
            <w:rFonts w:ascii="Cambria Math" w:eastAsiaTheme="minorEastAsia" w:hAnsi="Cambria Math"/>
          </w:rPr>
          <m:t>a=4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=100n</m:t>
        </m:r>
      </m:oMath>
      <w:r>
        <w:rPr>
          <w:rFonts w:eastAsiaTheme="minorEastAsia"/>
        </w:rPr>
        <w:t>.</w:t>
      </w:r>
    </w:p>
    <w:p w14:paraId="585BCA1D" w14:textId="515817A6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B901BBD" w14:textId="3CEBF0BC" w:rsidR="00B56992" w:rsidRPr="00B56992" w:rsidRDefault="00B56992" w:rsidP="00B56992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, as this is not constant the runtime</w:t>
      </w:r>
      <w:r w:rsidR="0056769A">
        <w:rPr>
          <w:rFonts w:eastAsiaTheme="minorEastAsia"/>
        </w:rPr>
        <w:t xml:space="preserve"> complexity</w:t>
      </w:r>
      <w:r>
        <w:rPr>
          <w:rFonts w:eastAsiaTheme="minorEastAsia"/>
        </w:rPr>
        <w:t xml:space="preserve"> cannot be resolved using the Master Theorem.</w:t>
      </w:r>
    </w:p>
    <w:p w14:paraId="3C804C03" w14:textId="2552EC14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+c∙n</m:t>
        </m:r>
      </m:oMath>
    </w:p>
    <w:p w14:paraId="79378870" w14:textId="77777777" w:rsidR="00546395" w:rsidRPr="00546395" w:rsidRDefault="00546395" w:rsidP="00546395">
      <w:pPr>
        <w:rPr>
          <w:rFonts w:eastAsiaTheme="minorEastAsia"/>
        </w:rPr>
      </w:pPr>
    </w:p>
    <w:p w14:paraId="7D3AF99A" w14:textId="7484618E" w:rsidR="00D3440B" w:rsidRDefault="00D3440B" w:rsidP="00D3440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=0.99T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59F7E59" w14:textId="3C135A3C" w:rsidR="00C7690A" w:rsidRPr="00C7690A" w:rsidRDefault="00C7690A" w:rsidP="00C7690A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r>
          <w:rPr>
            <w:rFonts w:ascii="Cambria Math" w:eastAsiaTheme="minorEastAsia" w:hAnsi="Cambria Math"/>
          </w:rPr>
          <m:t>a=0.99 (&lt;1)</m:t>
        </m:r>
      </m:oMath>
      <w:r w:rsidR="00A53C10">
        <w:rPr>
          <w:rFonts w:eastAsiaTheme="minorEastAsia"/>
        </w:rPr>
        <w:t xml:space="preserve">. The use of the Master Theorem requires </w:t>
      </w:r>
      <m:oMath>
        <m:r>
          <w:rPr>
            <w:rFonts w:ascii="Cambria Math" w:eastAsiaTheme="minorEastAsia" w:hAnsi="Cambria Math"/>
          </w:rPr>
          <m:t>a≥1</m:t>
        </m:r>
      </m:oMath>
      <w:r w:rsidR="00A53C10">
        <w:rPr>
          <w:rFonts w:eastAsiaTheme="minorEastAsia"/>
        </w:rPr>
        <w:t xml:space="preserve"> thus here it cannot be used.</w:t>
      </w:r>
    </w:p>
    <w:p w14:paraId="66FAEB12" w14:textId="52B8303A" w:rsidR="00844251" w:rsidRDefault="00844251" w:rsidP="00844251">
      <w:pPr>
        <w:rPr>
          <w:rFonts w:eastAsiaTheme="minorEastAsia"/>
        </w:rPr>
      </w:pPr>
      <w:r>
        <w:rPr>
          <w:rFonts w:eastAsiaTheme="minorEastAsia"/>
          <w:u w:val="single"/>
        </w:rPr>
        <w:t>Question 6</w:t>
      </w:r>
      <w:r w:rsidR="001072D2">
        <w:rPr>
          <w:rFonts w:eastAsiaTheme="minorEastAsia"/>
        </w:rPr>
        <w:t>:</w:t>
      </w:r>
      <w:r w:rsidR="001D75B7">
        <w:rPr>
          <w:rFonts w:eastAsiaTheme="minorEastAsia"/>
        </w:rPr>
        <w:t xml:space="preserve"> (b)</w:t>
      </w:r>
    </w:p>
    <w:p w14:paraId="6AEF06DA" w14:textId="15A299A1" w:rsidR="00F777C9" w:rsidRDefault="00372759" w:rsidP="00844251">
      <w:pPr>
        <w:rPr>
          <w:rFonts w:eastAsiaTheme="minorEastAsia"/>
        </w:rPr>
      </w:pPr>
      <w:r>
        <w:rPr>
          <w:rFonts w:eastAsiaTheme="minorEastAsia"/>
        </w:rPr>
        <w:t xml:space="preserve">For an array length of four of less the </w:t>
      </w:r>
      <w:r w:rsidR="00F777C9">
        <w:rPr>
          <w:rFonts w:eastAsiaTheme="minorEastAsia"/>
        </w:rPr>
        <w:t>worst-case</w:t>
      </w:r>
      <w:r>
        <w:rPr>
          <w:rFonts w:eastAsiaTheme="minorEastAsia"/>
        </w:rPr>
        <w:t xml:space="preserve"> input is the same as that of the insertion sort – a reverse sorted list (in this case from low to high), this will cause the insertion sort part of the algorithm to compare every item</w:t>
      </w:r>
      <w:r w:rsidR="00F777C9">
        <w:rPr>
          <w:rFonts w:eastAsiaTheme="minorEastAsia"/>
        </w:rPr>
        <w:t>. When the merge sort is added in some worst-case examples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01"/>
      </w:tblGrid>
      <w:tr w:rsidR="00F777C9" w14:paraId="0481B031" w14:textId="0E4053A9" w:rsidTr="004E0A14">
        <w:tc>
          <w:tcPr>
            <w:tcW w:w="1980" w:type="dxa"/>
            <w:vAlign w:val="center"/>
          </w:tcPr>
          <w:p w14:paraId="6F497A01" w14:textId="70387391" w:rsidR="00F777C9" w:rsidRDefault="00F777C9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Items</w:t>
            </w:r>
          </w:p>
        </w:tc>
        <w:tc>
          <w:tcPr>
            <w:tcW w:w="2835" w:type="dxa"/>
            <w:vAlign w:val="center"/>
          </w:tcPr>
          <w:p w14:paraId="70DA5F2A" w14:textId="07F5C877" w:rsidR="00F777C9" w:rsidRDefault="00F777C9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Number of Comparisons</w:t>
            </w:r>
          </w:p>
        </w:tc>
        <w:tc>
          <w:tcPr>
            <w:tcW w:w="4201" w:type="dxa"/>
            <w:vAlign w:val="center"/>
          </w:tcPr>
          <w:p w14:paraId="54D63C8E" w14:textId="4BA2A06C" w:rsidR="00F777C9" w:rsidRDefault="00E324FC" w:rsidP="00E324F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Worst Case Example</w:t>
            </w:r>
          </w:p>
        </w:tc>
      </w:tr>
      <w:tr w:rsidR="00F777C9" w14:paraId="431C4C07" w14:textId="39DDFC56" w:rsidTr="004E0A14">
        <w:tc>
          <w:tcPr>
            <w:tcW w:w="1980" w:type="dxa"/>
          </w:tcPr>
          <w:p w14:paraId="7E510ADC" w14:textId="52E947EB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835" w:type="dxa"/>
          </w:tcPr>
          <w:p w14:paraId="061A8992" w14:textId="3E7CD8F0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01" w:type="dxa"/>
          </w:tcPr>
          <w:p w14:paraId="14264689" w14:textId="4341736B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[]</w:t>
            </w:r>
          </w:p>
        </w:tc>
      </w:tr>
      <w:tr w:rsidR="00F777C9" w14:paraId="302E71B4" w14:textId="1B6CC0B3" w:rsidTr="004E0A14">
        <w:tc>
          <w:tcPr>
            <w:tcW w:w="1980" w:type="dxa"/>
          </w:tcPr>
          <w:p w14:paraId="6EB1CE14" w14:textId="6D174D95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835" w:type="dxa"/>
          </w:tcPr>
          <w:p w14:paraId="363BD385" w14:textId="569B473A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201" w:type="dxa"/>
          </w:tcPr>
          <w:p w14:paraId="36295F15" w14:textId="40F5A4EA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[1]</w:t>
            </w:r>
          </w:p>
        </w:tc>
      </w:tr>
      <w:tr w:rsidR="00F777C9" w14:paraId="6676EC37" w14:textId="6C316A1D" w:rsidTr="004E0A14">
        <w:tc>
          <w:tcPr>
            <w:tcW w:w="1980" w:type="dxa"/>
          </w:tcPr>
          <w:p w14:paraId="7C074E46" w14:textId="0399E6E8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835" w:type="dxa"/>
          </w:tcPr>
          <w:p w14:paraId="3F52CC5D" w14:textId="1E086652" w:rsidR="00F777C9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01" w:type="dxa"/>
          </w:tcPr>
          <w:p w14:paraId="3EC0D14C" w14:textId="6BCDC485" w:rsidR="00F777C9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2]</w:t>
            </w:r>
          </w:p>
        </w:tc>
      </w:tr>
      <w:tr w:rsidR="00E324FC" w14:paraId="2515F864" w14:textId="77777777" w:rsidTr="004E0A14">
        <w:tc>
          <w:tcPr>
            <w:tcW w:w="1980" w:type="dxa"/>
          </w:tcPr>
          <w:p w14:paraId="1CEEBB28" w14:textId="423C1711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835" w:type="dxa"/>
          </w:tcPr>
          <w:p w14:paraId="0D8EACB3" w14:textId="434A20FE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201" w:type="dxa"/>
          </w:tcPr>
          <w:p w14:paraId="35840739" w14:textId="3642313A" w:rsidR="00E324FC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2, 3]</w:t>
            </w:r>
          </w:p>
        </w:tc>
      </w:tr>
      <w:tr w:rsidR="00E324FC" w14:paraId="7B7B5D38" w14:textId="77777777" w:rsidTr="004E0A14">
        <w:tc>
          <w:tcPr>
            <w:tcW w:w="1980" w:type="dxa"/>
          </w:tcPr>
          <w:p w14:paraId="204179B0" w14:textId="164DB747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835" w:type="dxa"/>
          </w:tcPr>
          <w:p w14:paraId="0AE62052" w14:textId="0DE09BE0" w:rsidR="00E324FC" w:rsidRDefault="00E324FC" w:rsidP="008442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4201" w:type="dxa"/>
          </w:tcPr>
          <w:p w14:paraId="397292ED" w14:textId="0010A81A" w:rsidR="00E324FC" w:rsidRDefault="00E324FC" w:rsidP="00844251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2, 3, 4]</w:t>
            </w:r>
          </w:p>
        </w:tc>
      </w:tr>
      <w:tr w:rsidR="00E324FC" w14:paraId="06421A2C" w14:textId="77777777" w:rsidTr="004E0A14">
        <w:tc>
          <w:tcPr>
            <w:tcW w:w="1980" w:type="dxa"/>
          </w:tcPr>
          <w:p w14:paraId="7943DD90" w14:textId="2AACB916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5</w:t>
            </w:r>
          </w:p>
        </w:tc>
        <w:tc>
          <w:tcPr>
            <w:tcW w:w="2835" w:type="dxa"/>
          </w:tcPr>
          <w:p w14:paraId="3B97E276" w14:textId="2B613812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4201" w:type="dxa"/>
          </w:tcPr>
          <w:p w14:paraId="4CD79A2A" w14:textId="7C8A642F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2, 4, 5]</w:t>
            </w:r>
          </w:p>
        </w:tc>
      </w:tr>
      <w:tr w:rsidR="00E324FC" w14:paraId="0DEEADCD" w14:textId="77777777" w:rsidTr="004E0A14">
        <w:tc>
          <w:tcPr>
            <w:tcW w:w="1980" w:type="dxa"/>
          </w:tcPr>
          <w:p w14:paraId="5D3B67E5" w14:textId="3F4538D0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835" w:type="dxa"/>
          </w:tcPr>
          <w:p w14:paraId="4B0D9B47" w14:textId="594230EC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4201" w:type="dxa"/>
          </w:tcPr>
          <w:p w14:paraId="640AD087" w14:textId="01A36BF2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2, 5, 6]</w:t>
            </w:r>
          </w:p>
        </w:tc>
      </w:tr>
      <w:tr w:rsidR="00E324FC" w14:paraId="58CBCB81" w14:textId="77777777" w:rsidTr="004E0A14">
        <w:tc>
          <w:tcPr>
            <w:tcW w:w="1980" w:type="dxa"/>
          </w:tcPr>
          <w:p w14:paraId="2AF6B750" w14:textId="5DA169C3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835" w:type="dxa"/>
          </w:tcPr>
          <w:p w14:paraId="55E34A2F" w14:textId="679A142A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4201" w:type="dxa"/>
          </w:tcPr>
          <w:p w14:paraId="0BA1C9EA" w14:textId="04ECDCD0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2, 5, 6, 7]</w:t>
            </w:r>
          </w:p>
        </w:tc>
      </w:tr>
      <w:tr w:rsidR="00E324FC" w14:paraId="00EA1B7D" w14:textId="77777777" w:rsidTr="004E0A14">
        <w:tc>
          <w:tcPr>
            <w:tcW w:w="1980" w:type="dxa"/>
          </w:tcPr>
          <w:p w14:paraId="5F966D11" w14:textId="146354C1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835" w:type="dxa"/>
          </w:tcPr>
          <w:p w14:paraId="28E320F6" w14:textId="51B5E269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4201" w:type="dxa"/>
          </w:tcPr>
          <w:p w14:paraId="2C74338B" w14:textId="15A43599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5, 2, 6, 7, 8]</w:t>
            </w:r>
          </w:p>
        </w:tc>
      </w:tr>
      <w:tr w:rsidR="00E324FC" w14:paraId="3793583C" w14:textId="77777777" w:rsidTr="004E0A14">
        <w:tc>
          <w:tcPr>
            <w:tcW w:w="1980" w:type="dxa"/>
          </w:tcPr>
          <w:p w14:paraId="13B671CB" w14:textId="41B72DB4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835" w:type="dxa"/>
          </w:tcPr>
          <w:p w14:paraId="5938410D" w14:textId="42523196" w:rsidR="00E324FC" w:rsidRDefault="00E324FC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4201" w:type="dxa"/>
          </w:tcPr>
          <w:p w14:paraId="5E24746D" w14:textId="30EABBE7" w:rsidR="00E324FC" w:rsidRDefault="00E324FC" w:rsidP="00E324FC">
            <w:pPr>
              <w:rPr>
                <w:rFonts w:eastAsiaTheme="minorEastAsia"/>
              </w:rPr>
            </w:pPr>
            <w:r w:rsidRPr="00E324FC">
              <w:rPr>
                <w:rFonts w:eastAsiaTheme="minorEastAsia"/>
              </w:rPr>
              <w:t>[1, 3, 4, 5, 2, 7, 6, 8, 9]</w:t>
            </w:r>
          </w:p>
        </w:tc>
      </w:tr>
      <w:tr w:rsidR="00DD5340" w14:paraId="156FBE2D" w14:textId="77777777" w:rsidTr="004E0A14">
        <w:tc>
          <w:tcPr>
            <w:tcW w:w="1980" w:type="dxa"/>
          </w:tcPr>
          <w:p w14:paraId="65BAFC21" w14:textId="7C1A287E" w:rsidR="00DD5340" w:rsidRDefault="00DD5340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835" w:type="dxa"/>
          </w:tcPr>
          <w:p w14:paraId="51675AAD" w14:textId="5C1EE2C3" w:rsidR="00DD5340" w:rsidRDefault="00DD5340" w:rsidP="00E324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4201" w:type="dxa"/>
          </w:tcPr>
          <w:p w14:paraId="050E6CC7" w14:textId="63CDE2CA" w:rsidR="00DD5340" w:rsidRPr="00E324FC" w:rsidRDefault="00DD5340" w:rsidP="00E324FC">
            <w:pPr>
              <w:rPr>
                <w:rFonts w:eastAsiaTheme="minorEastAsia"/>
              </w:rPr>
            </w:pPr>
            <w:r w:rsidRPr="00DD5340">
              <w:rPr>
                <w:rFonts w:eastAsiaTheme="minorEastAsia"/>
              </w:rPr>
              <w:t>[1, 4, 3, 5, 6, 2, 8, 7, 9, 10]</w:t>
            </w:r>
          </w:p>
        </w:tc>
      </w:tr>
    </w:tbl>
    <w:p w14:paraId="19EC6EA9" w14:textId="7894579E" w:rsidR="00F777C9" w:rsidRDefault="00E324FC" w:rsidP="00844251">
      <w:pPr>
        <w:rPr>
          <w:rFonts w:eastAsiaTheme="minorEastAsia"/>
        </w:rPr>
      </w:pPr>
      <w:r>
        <w:rPr>
          <w:rFonts w:eastAsiaTheme="minorEastAsia"/>
        </w:rPr>
        <w:t>This was done</w:t>
      </w:r>
      <w:r w:rsidR="0027699E">
        <w:rPr>
          <w:rFonts w:eastAsiaTheme="minorEastAsia"/>
        </w:rPr>
        <w:t xml:space="preserve"> using the following code</w:t>
      </w:r>
      <w:r>
        <w:rPr>
          <w:rFonts w:eastAsiaTheme="minorEastAsia"/>
        </w:rPr>
        <w:t xml:space="preserve"> by calculating every permutation of the list [1, …, n] and counting the number of comparisons.</w:t>
      </w:r>
      <w:r w:rsidR="0027699E">
        <w:rPr>
          <w:rFonts w:eastAsiaTheme="minorEastAsia"/>
        </w:rPr>
        <w:t xml:space="preserve"> The variable </w:t>
      </w:r>
      <m:oMath>
        <m:r>
          <w:rPr>
            <w:rFonts w:ascii="Cambria Math" w:eastAsiaTheme="minorEastAsia" w:hAnsi="Cambria Math"/>
          </w:rPr>
          <m:t>c</m:t>
        </m:r>
      </m:oMath>
      <w:r w:rsidR="0027699E">
        <w:rPr>
          <w:rFonts w:eastAsiaTheme="minorEastAsia"/>
        </w:rPr>
        <w:t xml:space="preserve"> is global and is incremented on each comparison.</w:t>
      </w:r>
      <w:r w:rsidR="00435CB2">
        <w:rPr>
          <w:rFonts w:eastAsiaTheme="minorEastAsia"/>
        </w:rPr>
        <w:t xml:space="preserve"> The worse cases shown occur when merge sort has to compare every value in the merge function.</w:t>
      </w:r>
    </w:p>
    <w:p w14:paraId="28CB2724" w14:textId="0D3EB2B0" w:rsidR="0027699E" w:rsidRPr="00844251" w:rsidRDefault="0027699E" w:rsidP="00844251">
      <w:pPr>
        <w:rPr>
          <w:rFonts w:eastAsiaTheme="minorEastAsia"/>
        </w:rPr>
      </w:pPr>
      <w:r>
        <w:rPr>
          <w:noProof/>
          <w:lang w:eastAsia="zh-CN"/>
        </w:rPr>
        <w:drawing>
          <wp:inline distT="0" distB="0" distL="0" distR="0" wp14:anchorId="3959B07D" wp14:editId="1A219493">
            <wp:extent cx="2516636" cy="2122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6"/>
                    <a:stretch/>
                  </pic:blipFill>
                  <pic:spPr bwMode="auto">
                    <a:xfrm>
                      <a:off x="0" y="0"/>
                      <a:ext cx="2601300" cy="219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99E" w:rsidRPr="0084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0789"/>
    <w:multiLevelType w:val="hybridMultilevel"/>
    <w:tmpl w:val="996EA5EC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1875"/>
    <w:multiLevelType w:val="hybridMultilevel"/>
    <w:tmpl w:val="2676CF72"/>
    <w:lvl w:ilvl="0" w:tplc="82FEA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6186"/>
    <w:multiLevelType w:val="hybridMultilevel"/>
    <w:tmpl w:val="FCC22BE4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2899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6364C"/>
    <w:multiLevelType w:val="hybridMultilevel"/>
    <w:tmpl w:val="ED3228B6"/>
    <w:lvl w:ilvl="0" w:tplc="7EC60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zNTY2NzAwMDeyNDZW0lEKTi0uzszPAykwrgUAlvNUlCwAAAA="/>
  </w:docVars>
  <w:rsids>
    <w:rsidRoot w:val="007A5175"/>
    <w:rsid w:val="000434A3"/>
    <w:rsid w:val="00066C6E"/>
    <w:rsid w:val="000A10AB"/>
    <w:rsid w:val="000B115E"/>
    <w:rsid w:val="000C555E"/>
    <w:rsid w:val="001072D2"/>
    <w:rsid w:val="00155200"/>
    <w:rsid w:val="00180C0E"/>
    <w:rsid w:val="001820D4"/>
    <w:rsid w:val="00197F16"/>
    <w:rsid w:val="001D75B7"/>
    <w:rsid w:val="001E0582"/>
    <w:rsid w:val="00201892"/>
    <w:rsid w:val="002117DC"/>
    <w:rsid w:val="002300D8"/>
    <w:rsid w:val="00251F39"/>
    <w:rsid w:val="00273F68"/>
    <w:rsid w:val="0027699E"/>
    <w:rsid w:val="00325DD0"/>
    <w:rsid w:val="00352434"/>
    <w:rsid w:val="00372276"/>
    <w:rsid w:val="00372759"/>
    <w:rsid w:val="003B362E"/>
    <w:rsid w:val="003B55F8"/>
    <w:rsid w:val="003C5080"/>
    <w:rsid w:val="00423E25"/>
    <w:rsid w:val="00435CB2"/>
    <w:rsid w:val="004430AF"/>
    <w:rsid w:val="0044433E"/>
    <w:rsid w:val="00472EFC"/>
    <w:rsid w:val="00477567"/>
    <w:rsid w:val="004965A7"/>
    <w:rsid w:val="004E0A14"/>
    <w:rsid w:val="0050288A"/>
    <w:rsid w:val="00546395"/>
    <w:rsid w:val="0056769A"/>
    <w:rsid w:val="00580FAA"/>
    <w:rsid w:val="00607A49"/>
    <w:rsid w:val="00654824"/>
    <w:rsid w:val="00694477"/>
    <w:rsid w:val="006C3296"/>
    <w:rsid w:val="006C7577"/>
    <w:rsid w:val="006D2890"/>
    <w:rsid w:val="006D409D"/>
    <w:rsid w:val="006D50C5"/>
    <w:rsid w:val="006E5BC4"/>
    <w:rsid w:val="00702C62"/>
    <w:rsid w:val="00766F9E"/>
    <w:rsid w:val="007804E6"/>
    <w:rsid w:val="007959C8"/>
    <w:rsid w:val="007A5175"/>
    <w:rsid w:val="007C2C38"/>
    <w:rsid w:val="007C30AF"/>
    <w:rsid w:val="007D64FD"/>
    <w:rsid w:val="00844251"/>
    <w:rsid w:val="00875591"/>
    <w:rsid w:val="009B2550"/>
    <w:rsid w:val="009B35AD"/>
    <w:rsid w:val="009C53B5"/>
    <w:rsid w:val="009F0112"/>
    <w:rsid w:val="00A10CA5"/>
    <w:rsid w:val="00A25157"/>
    <w:rsid w:val="00A30B7F"/>
    <w:rsid w:val="00A3116E"/>
    <w:rsid w:val="00A53C10"/>
    <w:rsid w:val="00A643B9"/>
    <w:rsid w:val="00AB4DCC"/>
    <w:rsid w:val="00B359ED"/>
    <w:rsid w:val="00B55AB6"/>
    <w:rsid w:val="00B56992"/>
    <w:rsid w:val="00BB4DC9"/>
    <w:rsid w:val="00BC1647"/>
    <w:rsid w:val="00C03C08"/>
    <w:rsid w:val="00C61119"/>
    <w:rsid w:val="00C67097"/>
    <w:rsid w:val="00C7690A"/>
    <w:rsid w:val="00CA1A80"/>
    <w:rsid w:val="00CA767D"/>
    <w:rsid w:val="00CF2499"/>
    <w:rsid w:val="00D3440B"/>
    <w:rsid w:val="00D565FA"/>
    <w:rsid w:val="00DD5340"/>
    <w:rsid w:val="00E23EC6"/>
    <w:rsid w:val="00E324FC"/>
    <w:rsid w:val="00E568A2"/>
    <w:rsid w:val="00E95EC0"/>
    <w:rsid w:val="00F472B0"/>
    <w:rsid w:val="00F649CC"/>
    <w:rsid w:val="00F77466"/>
    <w:rsid w:val="00F777C9"/>
    <w:rsid w:val="00F92360"/>
    <w:rsid w:val="00FA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AA14"/>
  <w15:chartTrackingRefBased/>
  <w15:docId w15:val="{092F5E70-C676-489E-BC58-4034510F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15E"/>
    <w:rPr>
      <w:color w:val="808080"/>
    </w:rPr>
  </w:style>
  <w:style w:type="table" w:styleId="TableGrid">
    <w:name w:val="Table Grid"/>
    <w:basedOn w:val="TableNormal"/>
    <w:uiPriority w:val="39"/>
    <w:rsid w:val="00F7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wcrr51</dc:creator>
  <cp:keywords/>
  <dc:description/>
  <cp:lastModifiedBy>GRIMMETT, MAX A. (Student)</cp:lastModifiedBy>
  <cp:revision>116</cp:revision>
  <dcterms:created xsi:type="dcterms:W3CDTF">2018-12-30T14:22:00Z</dcterms:created>
  <dcterms:modified xsi:type="dcterms:W3CDTF">2019-01-18T09:31:00Z</dcterms:modified>
</cp:coreProperties>
</file>