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D3FD" w14:textId="58875E30" w:rsidR="001176A2" w:rsidRDefault="00785A56" w:rsidP="005E7D66">
      <w:pPr>
        <w:pStyle w:val="Heading1"/>
        <w:jc w:val="both"/>
        <w:rPr>
          <w:rFonts w:cs="Times New Roman"/>
        </w:rPr>
      </w:pPr>
      <w:r>
        <w:rPr>
          <w:rFonts w:cs="Times New Roman"/>
        </w:rPr>
        <w:t>C</w:t>
      </w:r>
      <w:r w:rsidR="001176A2" w:rsidRPr="001176A2">
        <w:rPr>
          <w:rFonts w:cs="Times New Roman"/>
        </w:rPr>
        <w:t xml:space="preserve">omparison </w:t>
      </w:r>
      <w:r>
        <w:rPr>
          <w:rFonts w:cs="Times New Roman"/>
        </w:rPr>
        <w:t xml:space="preserve">between </w:t>
      </w:r>
      <w:r w:rsidR="00C81833">
        <w:rPr>
          <w:rFonts w:cs="Times New Roman"/>
        </w:rPr>
        <w:t>decision tree</w:t>
      </w:r>
      <w:r>
        <w:rPr>
          <w:rFonts w:cs="Times New Roman"/>
        </w:rPr>
        <w:t xml:space="preserve"> and </w:t>
      </w:r>
      <w:r w:rsidR="00B96ADE">
        <w:rPr>
          <w:rFonts w:cs="Times New Roman"/>
        </w:rPr>
        <w:t>logistic regression</w:t>
      </w:r>
      <w:r>
        <w:rPr>
          <w:rFonts w:cs="Times New Roman"/>
        </w:rPr>
        <w:t xml:space="preserve"> </w:t>
      </w:r>
      <w:r w:rsidR="001176A2" w:rsidRPr="001176A2">
        <w:rPr>
          <w:rFonts w:cs="Times New Roman"/>
        </w:rPr>
        <w:t>for Grade Prediction</w:t>
      </w:r>
    </w:p>
    <w:p w14:paraId="1C8DACBE" w14:textId="41B394D8" w:rsidR="001176A2" w:rsidRDefault="006968D5" w:rsidP="005E7D66">
      <w:pPr>
        <w:pStyle w:val="Heading2"/>
        <w:jc w:val="both"/>
      </w:pPr>
      <w:r>
        <w:t>Introduction</w:t>
      </w:r>
    </w:p>
    <w:p w14:paraId="179AC4F2" w14:textId="7ADAEF24" w:rsidR="00565B8A" w:rsidRDefault="00A147CB" w:rsidP="005E7D66">
      <w:pPr>
        <w:jc w:val="both"/>
      </w:pPr>
      <w:r>
        <w:t xml:space="preserve">This </w:t>
      </w:r>
      <w:r w:rsidR="005C3D9B">
        <w:t xml:space="preserve">report </w:t>
      </w:r>
      <w:r>
        <w:t xml:space="preserve">will compare </w:t>
      </w:r>
      <w:r w:rsidR="00785A56">
        <w:t xml:space="preserve">the </w:t>
      </w:r>
      <w:r w:rsidR="00C81833">
        <w:t>decision tree</w:t>
      </w:r>
      <w:r w:rsidR="00785A56">
        <w:t xml:space="preserve"> and </w:t>
      </w:r>
      <w:r w:rsidR="00D95289">
        <w:t>logistic regression</w:t>
      </w:r>
      <w:r>
        <w:t xml:space="preserve"> machine learning methods within the field of learning analytics </w:t>
      </w:r>
      <w:r w:rsidR="00785A56">
        <w:t xml:space="preserve">using </w:t>
      </w:r>
      <w:r>
        <w:t xml:space="preserve">data from the OULAD </w:t>
      </w:r>
      <w:sdt>
        <w:sdtPr>
          <w:id w:val="248011767"/>
          <w:citation/>
        </w:sdtPr>
        <w:sdtContent>
          <w:r>
            <w:fldChar w:fldCharType="begin"/>
          </w:r>
          <w:r>
            <w:instrText xml:space="preserve"> CITATION Kuzilek2017 \l 2057 </w:instrText>
          </w:r>
          <w:r>
            <w:fldChar w:fldCharType="separate"/>
          </w:r>
          <w:r w:rsidRPr="00A147CB">
            <w:rPr>
              <w:noProof/>
            </w:rPr>
            <w:t>[1]</w:t>
          </w:r>
          <w:r>
            <w:fldChar w:fldCharType="end"/>
          </w:r>
        </w:sdtContent>
      </w:sdt>
      <w:r>
        <w:t xml:space="preserve"> to predict students’ final results.</w:t>
      </w:r>
    </w:p>
    <w:p w14:paraId="5B828456" w14:textId="5FF1914B" w:rsidR="008D0F79" w:rsidRDefault="008D0F79" w:rsidP="005E7D66">
      <w:pPr>
        <w:pStyle w:val="Heading2"/>
        <w:jc w:val="both"/>
      </w:pPr>
      <w:r>
        <w:t>Experimental Procedure</w:t>
      </w:r>
      <w:r w:rsidR="002F1DD9">
        <w:t xml:space="preserve"> Overview</w:t>
      </w:r>
    </w:p>
    <w:p w14:paraId="5BF6CCA6" w14:textId="7E90E482" w:rsidR="005C3D9B" w:rsidRDefault="007E72E6" w:rsidP="005E7D66">
      <w:pPr>
        <w:jc w:val="both"/>
      </w:pPr>
      <w:r>
        <w:t xml:space="preserve">The dataset will be organised and processed using Python with the </w:t>
      </w:r>
      <w:r w:rsidR="001D0676">
        <w:t>NumPy</w:t>
      </w:r>
      <w:r>
        <w:t xml:space="preserve">, SciPy, Pandas, </w:t>
      </w:r>
      <w:r w:rsidR="001D0676">
        <w:t>s</w:t>
      </w:r>
      <w:r>
        <w:t>ci</w:t>
      </w:r>
      <w:r w:rsidR="001D0676">
        <w:t>k</w:t>
      </w:r>
      <w:r>
        <w:t>it-</w:t>
      </w:r>
      <w:r w:rsidR="001D0676">
        <w:t>l</w:t>
      </w:r>
      <w:r>
        <w:t>earn and matplotlib modules.</w:t>
      </w:r>
    </w:p>
    <w:p w14:paraId="179B3EF3" w14:textId="6017D5CA" w:rsidR="005E7D66" w:rsidRDefault="005E7D66" w:rsidP="005E7D66">
      <w:pPr>
        <w:jc w:val="both"/>
      </w:pPr>
      <w:r>
        <w:t>As a simplification, the dataset and result predictions will be limited to Pass or Fail (all other records are discarded).</w:t>
      </w:r>
    </w:p>
    <w:p w14:paraId="47486AB6" w14:textId="3E54F2E3" w:rsidR="00006A6A" w:rsidRDefault="00006A6A" w:rsidP="005E7D66">
      <w:pPr>
        <w:pStyle w:val="Heading2"/>
        <w:jc w:val="both"/>
      </w:pPr>
      <w:r>
        <w:t>Performance</w:t>
      </w:r>
    </w:p>
    <w:p w14:paraId="7591EEA5" w14:textId="1AACA746" w:rsidR="00006A6A" w:rsidRDefault="00006A6A" w:rsidP="005E7D66">
      <w:pPr>
        <w:jc w:val="both"/>
      </w:pPr>
    </w:p>
    <w:p w14:paraId="1B282D6E" w14:textId="708F32CA" w:rsidR="001D0676" w:rsidRDefault="001D0676" w:rsidP="005E7D66">
      <w:pPr>
        <w:jc w:val="both"/>
      </w:pPr>
      <w:r>
        <w:t>Comparisons: Training, evaluation, hyperparameter tuning prediction, general</w:t>
      </w:r>
    </w:p>
    <w:p w14:paraId="0AA49793" w14:textId="77777777" w:rsidR="001D0676" w:rsidRDefault="001D0676" w:rsidP="005E7D66">
      <w:pPr>
        <w:jc w:val="both"/>
      </w:pPr>
    </w:p>
    <w:p w14:paraId="30760FAD" w14:textId="4A9F3D43" w:rsidR="00006A6A" w:rsidRDefault="00006A6A" w:rsidP="005E7D66">
      <w:pPr>
        <w:pStyle w:val="Heading2"/>
        <w:jc w:val="both"/>
      </w:pPr>
      <w:r>
        <w:t>Conclusions</w:t>
      </w:r>
    </w:p>
    <w:p w14:paraId="59FE1246" w14:textId="77777777" w:rsidR="00006A6A" w:rsidRPr="00006A6A" w:rsidRDefault="00006A6A" w:rsidP="005E7D66">
      <w:pPr>
        <w:jc w:val="both"/>
      </w:pPr>
    </w:p>
    <w:p w14:paraId="2E931F22" w14:textId="22AC2F98" w:rsidR="000A595C" w:rsidRDefault="000A595C" w:rsidP="005E7D66">
      <w:pPr>
        <w:jc w:val="both"/>
        <w:rPr>
          <w:sz w:val="32"/>
          <w:szCs w:val="32"/>
        </w:rPr>
      </w:pPr>
      <w:r>
        <w:br w:type="page"/>
      </w:r>
    </w:p>
    <w:sdt>
      <w:sdtPr>
        <w:id w:val="-88089896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2"/>
          <w:szCs w:val="22"/>
        </w:rPr>
      </w:sdtEndPr>
      <w:sdtContent>
        <w:p w14:paraId="631D1B76" w14:textId="2F857981" w:rsidR="000A595C" w:rsidRDefault="000A595C" w:rsidP="005E7D66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25E8F9A" w14:textId="77777777" w:rsidR="00A147CB" w:rsidRDefault="000A595C" w:rsidP="005E7D66">
              <w:pPr>
                <w:jc w:val="both"/>
                <w:rPr>
                  <w:rFonts w:asciiTheme="minorHAnsi" w:hAnsiTheme="minorHAnsi"/>
                  <w:noProof/>
                  <w:color w:va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3827"/>
              </w:tblGrid>
              <w:tr w:rsidR="00A147CB" w14:paraId="31A8B973" w14:textId="77777777">
                <w:trPr>
                  <w:divId w:val="9330569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C0DACF" w14:textId="0AD40207" w:rsidR="00A147CB" w:rsidRDefault="00A147CB" w:rsidP="005E7D66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972665" w14:textId="77777777" w:rsidR="00A147CB" w:rsidRDefault="00A147CB" w:rsidP="005E7D66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Kuzilek, M. Hlosta and Z. Zdrahal, “Open University Learning Analytics dataset,” </w:t>
                    </w:r>
                    <w:r>
                      <w:rPr>
                        <w:i/>
                        <w:iCs/>
                        <w:noProof/>
                      </w:rPr>
                      <w:t xml:space="preserve">Scientific Data, </w:t>
                    </w:r>
                    <w:r>
                      <w:rPr>
                        <w:noProof/>
                      </w:rPr>
                      <w:t xml:space="preserve">vol. 4, no. 1, 2017. </w:t>
                    </w:r>
                  </w:p>
                </w:tc>
              </w:tr>
            </w:tbl>
            <w:p w14:paraId="30DF3291" w14:textId="77777777" w:rsidR="00A147CB" w:rsidRDefault="00A147CB" w:rsidP="005E7D66">
              <w:pPr>
                <w:jc w:val="both"/>
                <w:divId w:val="933056928"/>
                <w:rPr>
                  <w:rFonts w:eastAsia="Times New Roman"/>
                  <w:noProof/>
                </w:rPr>
              </w:pPr>
            </w:p>
            <w:p w14:paraId="5A9BF775" w14:textId="583D5468" w:rsidR="000A595C" w:rsidRPr="006968D5" w:rsidRDefault="000A595C" w:rsidP="005E7D66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A595C" w:rsidRPr="006968D5" w:rsidSect="001176A2">
      <w:foot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8315D" w14:textId="77777777" w:rsidR="00765392" w:rsidRDefault="00765392" w:rsidP="001176A2">
      <w:pPr>
        <w:spacing w:after="0" w:line="240" w:lineRule="auto"/>
      </w:pPr>
      <w:r>
        <w:separator/>
      </w:r>
    </w:p>
    <w:p w14:paraId="602AA5C2" w14:textId="77777777" w:rsidR="00765392" w:rsidRDefault="00765392"/>
  </w:endnote>
  <w:endnote w:type="continuationSeparator" w:id="0">
    <w:p w14:paraId="4D687E6A" w14:textId="77777777" w:rsidR="00765392" w:rsidRDefault="00765392" w:rsidP="001176A2">
      <w:pPr>
        <w:spacing w:after="0" w:line="240" w:lineRule="auto"/>
      </w:pPr>
      <w:r>
        <w:continuationSeparator/>
      </w:r>
    </w:p>
    <w:p w14:paraId="3CC675AF" w14:textId="77777777" w:rsidR="00765392" w:rsidRDefault="007653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FAE9B" w14:textId="77777777" w:rsidR="001176A2" w:rsidRPr="001176A2" w:rsidRDefault="001176A2">
    <w:pPr>
      <w:pStyle w:val="Footer"/>
      <w:jc w:val="center"/>
      <w:rPr>
        <w:caps/>
        <w:noProof/>
      </w:rPr>
    </w:pPr>
    <w:r w:rsidRPr="001176A2">
      <w:rPr>
        <w:caps/>
      </w:rPr>
      <w:fldChar w:fldCharType="begin"/>
    </w:r>
    <w:r w:rsidRPr="001176A2">
      <w:rPr>
        <w:caps/>
      </w:rPr>
      <w:instrText xml:space="preserve"> PAGE   \* MERGEFORMAT </w:instrText>
    </w:r>
    <w:r w:rsidRPr="001176A2">
      <w:rPr>
        <w:caps/>
      </w:rPr>
      <w:fldChar w:fldCharType="separate"/>
    </w:r>
    <w:r w:rsidRPr="001176A2">
      <w:rPr>
        <w:caps/>
        <w:noProof/>
      </w:rPr>
      <w:t>2</w:t>
    </w:r>
    <w:r w:rsidRPr="001176A2">
      <w:rPr>
        <w:caps/>
        <w:noProof/>
      </w:rPr>
      <w:fldChar w:fldCharType="end"/>
    </w:r>
  </w:p>
  <w:p w14:paraId="3210150C" w14:textId="77777777" w:rsidR="001176A2" w:rsidRPr="001176A2" w:rsidRDefault="001176A2">
    <w:pPr>
      <w:pStyle w:val="Footer"/>
    </w:pPr>
  </w:p>
  <w:p w14:paraId="54BF453A" w14:textId="77777777" w:rsidR="00000000" w:rsidRDefault="007653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18D13" w14:textId="77777777" w:rsidR="00765392" w:rsidRDefault="00765392" w:rsidP="001176A2">
      <w:pPr>
        <w:spacing w:after="0" w:line="240" w:lineRule="auto"/>
      </w:pPr>
      <w:r>
        <w:separator/>
      </w:r>
    </w:p>
    <w:p w14:paraId="710DFB8C" w14:textId="77777777" w:rsidR="00765392" w:rsidRDefault="00765392"/>
  </w:footnote>
  <w:footnote w:type="continuationSeparator" w:id="0">
    <w:p w14:paraId="5D99320F" w14:textId="77777777" w:rsidR="00765392" w:rsidRDefault="00765392" w:rsidP="001176A2">
      <w:pPr>
        <w:spacing w:after="0" w:line="240" w:lineRule="auto"/>
      </w:pPr>
      <w:r>
        <w:continuationSeparator/>
      </w:r>
    </w:p>
    <w:p w14:paraId="592240F7" w14:textId="77777777" w:rsidR="00765392" w:rsidRDefault="0076539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tDQwMTe0MDU1N7FU0lEKTi0uzszPAykwrAUADH6hziwAAAA="/>
  </w:docVars>
  <w:rsids>
    <w:rsidRoot w:val="00AC0171"/>
    <w:rsid w:val="00006A6A"/>
    <w:rsid w:val="000A595C"/>
    <w:rsid w:val="001176A2"/>
    <w:rsid w:val="00160E02"/>
    <w:rsid w:val="001D0676"/>
    <w:rsid w:val="002F1DD9"/>
    <w:rsid w:val="00565B8A"/>
    <w:rsid w:val="005C3D9B"/>
    <w:rsid w:val="005E7D66"/>
    <w:rsid w:val="00607A49"/>
    <w:rsid w:val="00654824"/>
    <w:rsid w:val="006968D5"/>
    <w:rsid w:val="00765392"/>
    <w:rsid w:val="00785A56"/>
    <w:rsid w:val="007D64FD"/>
    <w:rsid w:val="007D77E6"/>
    <w:rsid w:val="007E72E6"/>
    <w:rsid w:val="008D0F79"/>
    <w:rsid w:val="00944386"/>
    <w:rsid w:val="009B2550"/>
    <w:rsid w:val="00A147CB"/>
    <w:rsid w:val="00AC0171"/>
    <w:rsid w:val="00B96ADE"/>
    <w:rsid w:val="00C73574"/>
    <w:rsid w:val="00C81833"/>
    <w:rsid w:val="00D95289"/>
    <w:rsid w:val="00D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2A576"/>
  <w15:chartTrackingRefBased/>
  <w15:docId w15:val="{6C055A82-13ED-4028-8FA8-11E2B33F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A2"/>
    <w:rPr>
      <w:rFonts w:ascii="Times New Roman" w:hAnsi="Times New Roman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8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8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D5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A2"/>
  </w:style>
  <w:style w:type="paragraph" w:styleId="Footer">
    <w:name w:val="footer"/>
    <w:basedOn w:val="Normal"/>
    <w:link w:val="FooterChar"/>
    <w:uiPriority w:val="99"/>
    <w:unhideWhenUsed/>
    <w:rsid w:val="00117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A2"/>
  </w:style>
  <w:style w:type="character" w:customStyle="1" w:styleId="Heading1Char">
    <w:name w:val="Heading 1 Char"/>
    <w:basedOn w:val="DefaultParagraphFont"/>
    <w:link w:val="Heading1"/>
    <w:uiPriority w:val="9"/>
    <w:rsid w:val="006968D5"/>
    <w:rPr>
      <w:rFonts w:ascii="Times New Roman" w:eastAsiaTheme="majorEastAsia" w:hAnsi="Times New Roman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8D5"/>
    <w:rPr>
      <w:rFonts w:ascii="Times New Roman" w:eastAsiaTheme="majorEastAsia" w:hAnsi="Times New Roman" w:cstheme="majorBidi"/>
      <w:b/>
      <w:color w:val="262626" w:themeColor="text1" w:themeTint="D9"/>
      <w:sz w:val="26"/>
      <w:szCs w:val="26"/>
    </w:rPr>
  </w:style>
  <w:style w:type="paragraph" w:styleId="NoSpacing">
    <w:name w:val="No Spacing"/>
    <w:uiPriority w:val="1"/>
    <w:qFormat/>
    <w:rsid w:val="001176A2"/>
    <w:pPr>
      <w:spacing w:after="0" w:line="240" w:lineRule="auto"/>
    </w:pPr>
    <w:rPr>
      <w:rFonts w:ascii="Times New Roman" w:hAnsi="Times New Roman"/>
      <w:color w:val="262626" w:themeColor="text1" w:themeTint="D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D5"/>
    <w:rPr>
      <w:rFonts w:ascii="Times New Roman" w:eastAsiaTheme="majorEastAsia" w:hAnsi="Times New Roman" w:cstheme="majorBidi"/>
      <w:b/>
      <w:color w:val="262626" w:themeColor="text1" w:themeTint="D9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6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Kuzilek2017</b:Tag>
    <b:SourceType>JournalArticle</b:SourceType>
    <b:Guid>{A02D4C66-1903-4EE8-BF15-AA39160813F1}</b:Guid>
    <b:Title>Open University Learning Analytics dataset</b:Title>
    <b:JournalName>Scientific Data</b:JournalName>
    <b:Year>2017</b:Year>
    <b:Volume>4</b:Volume>
    <b:Issue>1</b:Issue>
    <b:Author>
      <b:Author>
        <b:NameList>
          <b:Person>
            <b:Last>Kuzilek</b:Last>
            <b:First>Jakub</b:First>
          </b:Person>
          <b:Person>
            <b:Last>Hlosta</b:Last>
            <b:First>Martin</b:First>
          </b:Person>
          <b:Person>
            <b:Last>Zdrahal</b:Last>
            <b:First>Zdenek</b:First>
          </b:Person>
        </b:NameList>
      </b:Author>
    </b:Author>
    <b:URL>https://www.nature.com/articles/sdata2017171</b:URL>
    <b:RefOrder>1</b:RefOrder>
  </b:Source>
</b:Sources>
</file>

<file path=customXml/itemProps1.xml><?xml version="1.0" encoding="utf-8"?>
<ds:datastoreItem xmlns:ds="http://schemas.openxmlformats.org/officeDocument/2006/customXml" ds:itemID="{AED16E4C-037D-4F92-9466-89BE071F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Grimmett</dc:creator>
  <cp:keywords/>
  <dc:description/>
  <cp:lastModifiedBy>Max Grimmett</cp:lastModifiedBy>
  <cp:revision>20</cp:revision>
  <dcterms:created xsi:type="dcterms:W3CDTF">2020-02-26T13:57:00Z</dcterms:created>
  <dcterms:modified xsi:type="dcterms:W3CDTF">2020-05-05T21:22:00Z</dcterms:modified>
</cp:coreProperties>
</file>