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E082" w14:textId="2D610AD3" w:rsidR="00840AE3" w:rsidRPr="00B84DA6" w:rsidRDefault="00E15427">
      <w:pPr>
        <w:rPr>
          <w:rFonts w:ascii="Century Gothic" w:hAnsi="Century Gothic"/>
          <w:sz w:val="32"/>
          <w:szCs w:val="32"/>
        </w:rPr>
      </w:pPr>
      <w:r w:rsidRPr="00B84DA6">
        <w:rPr>
          <w:rFonts w:ascii="Century Gothic" w:hAnsi="Century Gothic"/>
          <w:sz w:val="32"/>
          <w:szCs w:val="32"/>
        </w:rPr>
        <w:t>PART 3</w:t>
      </w:r>
    </w:p>
    <w:p w14:paraId="7EE8FC71" w14:textId="77777777" w:rsidR="00875E80" w:rsidRPr="00B84DA6" w:rsidRDefault="00875E80">
      <w:pPr>
        <w:rPr>
          <w:rFonts w:ascii="Century Gothic" w:hAnsi="Century Gothic"/>
        </w:rPr>
      </w:pPr>
    </w:p>
    <w:p w14:paraId="62F1425D" w14:textId="5C8BE4AB" w:rsidR="00E15427" w:rsidRPr="00B84DA6" w:rsidRDefault="00E15427">
      <w:pPr>
        <w:rPr>
          <w:rFonts w:ascii="Century Gothic" w:hAnsi="Century Gothic"/>
        </w:rPr>
      </w:pPr>
    </w:p>
    <w:p w14:paraId="4113374C" w14:textId="32F9743E" w:rsidR="00E15427" w:rsidRPr="00B84DA6" w:rsidRDefault="00E15427">
      <w:pPr>
        <w:rPr>
          <w:rFonts w:ascii="Century Gothic" w:hAnsi="Century Gothic"/>
        </w:rPr>
      </w:pPr>
      <w:r w:rsidRPr="00B84DA6">
        <w:rPr>
          <w:rFonts w:ascii="Century Gothic" w:hAnsi="Century Gothic"/>
        </w:rPr>
        <w:t>OUTLIERS</w:t>
      </w:r>
    </w:p>
    <w:p w14:paraId="26ED2DD7" w14:textId="7404573C" w:rsidR="00E15427" w:rsidRPr="00B84DA6" w:rsidRDefault="00E15427">
      <w:pPr>
        <w:rPr>
          <w:rFonts w:ascii="Century Gothic" w:hAnsi="Century Gothic"/>
        </w:rPr>
      </w:pPr>
    </w:p>
    <w:p w14:paraId="169379AE" w14:textId="77777777" w:rsidR="00440885" w:rsidRDefault="00E15427" w:rsidP="00E15427">
      <w:pPr>
        <w:jc w:val="both"/>
        <w:rPr>
          <w:rFonts w:ascii="Century Gothic" w:hAnsi="Century Gothic"/>
        </w:rPr>
      </w:pPr>
      <w:r w:rsidRPr="00394829">
        <w:rPr>
          <w:rFonts w:ascii="Century Gothic" w:hAnsi="Century Gothic"/>
        </w:rPr>
        <w:t>In the original data</w:t>
      </w:r>
      <w:r w:rsidR="009963B3" w:rsidRPr="00394829">
        <w:rPr>
          <w:rFonts w:ascii="Century Gothic" w:hAnsi="Century Gothic"/>
        </w:rPr>
        <w:t>, only</w:t>
      </w:r>
      <w:r w:rsidRPr="00394829">
        <w:rPr>
          <w:rFonts w:ascii="Century Gothic" w:hAnsi="Century Gothic"/>
        </w:rPr>
        <w:t xml:space="preserve"> a small number of outliers appear as isolated cases of alcohol use, systolic blood pressure and tobacco use attributes. </w:t>
      </w:r>
    </w:p>
    <w:p w14:paraId="1EE7B0C3" w14:textId="18C79FEB" w:rsidR="00440885" w:rsidRDefault="00440885" w:rsidP="00E15427">
      <w:pPr>
        <w:jc w:val="both"/>
        <w:rPr>
          <w:rFonts w:ascii="Century Gothic" w:hAnsi="Century Gothic"/>
        </w:rPr>
      </w:pPr>
    </w:p>
    <w:p w14:paraId="3D4EAA53" w14:textId="36B7F16A" w:rsidR="00440885" w:rsidRDefault="00440885" w:rsidP="00E15427">
      <w:pPr>
        <w:jc w:val="both"/>
        <w:rPr>
          <w:rFonts w:ascii="Century Gothic" w:hAnsi="Century Gothic"/>
        </w:rPr>
      </w:pPr>
      <w:r>
        <w:rPr>
          <w:rFonts w:ascii="Century Gothic" w:hAnsi="Century Gothic"/>
        </w:rPr>
        <w:t>DISTRIBUTION</w:t>
      </w:r>
    </w:p>
    <w:p w14:paraId="5499510F" w14:textId="77777777" w:rsidR="00440885" w:rsidRDefault="00440885" w:rsidP="00E15427">
      <w:pPr>
        <w:jc w:val="both"/>
        <w:rPr>
          <w:rFonts w:ascii="Century Gothic" w:hAnsi="Century Gothic"/>
        </w:rPr>
      </w:pPr>
    </w:p>
    <w:p w14:paraId="49B1F9AD" w14:textId="23E9422A" w:rsidR="00440885" w:rsidRDefault="00E15427" w:rsidP="00E15427">
      <w:pPr>
        <w:jc w:val="both"/>
        <w:rPr>
          <w:rFonts w:ascii="Century Gothic" w:hAnsi="Century Gothic"/>
        </w:rPr>
      </w:pPr>
      <w:r w:rsidRPr="00394829">
        <w:rPr>
          <w:rFonts w:ascii="Century Gothic" w:hAnsi="Century Gothic"/>
        </w:rPr>
        <w:t xml:space="preserve">What is </w:t>
      </w:r>
      <w:proofErr w:type="spellStart"/>
      <w:r w:rsidRPr="00394829">
        <w:rPr>
          <w:rFonts w:ascii="Century Gothic" w:hAnsi="Century Gothic"/>
        </w:rPr>
        <w:t>though</w:t>
      </w:r>
      <w:proofErr w:type="spellEnd"/>
      <w:r w:rsidRPr="00394829">
        <w:rPr>
          <w:rFonts w:ascii="Century Gothic" w:hAnsi="Century Gothic"/>
        </w:rPr>
        <w:t xml:space="preserve"> a common feature of most attributes of clinical interest</w:t>
      </w:r>
      <w:r w:rsidR="009963B3" w:rsidRPr="00394829">
        <w:rPr>
          <w:rFonts w:ascii="Century Gothic" w:hAnsi="Century Gothic"/>
        </w:rPr>
        <w:t>,</w:t>
      </w:r>
      <w:r w:rsidRPr="00394829">
        <w:rPr>
          <w:rFonts w:ascii="Century Gothic" w:hAnsi="Century Gothic"/>
        </w:rPr>
        <w:t xml:space="preserve"> is that the data appear to be normally distributed. Such features, characterized by differential skewness in each attribute, includ</w:t>
      </w:r>
      <w:r w:rsidR="00B84DA6">
        <w:rPr>
          <w:rFonts w:ascii="Century Gothic" w:hAnsi="Century Gothic"/>
        </w:rPr>
        <w:t>ing</w:t>
      </w:r>
      <w:r w:rsidRPr="00394829">
        <w:rPr>
          <w:rFonts w:ascii="Century Gothic" w:hAnsi="Century Gothic"/>
        </w:rPr>
        <w:t xml:space="preserve"> alcohol use, systolic blood pressure, adiposity, LDL blood level, obesity and </w:t>
      </w:r>
      <w:r w:rsidR="009963B3" w:rsidRPr="00394829">
        <w:rPr>
          <w:rFonts w:ascii="Century Gothic" w:hAnsi="Century Gothic"/>
        </w:rPr>
        <w:t xml:space="preserve">the type A behavior. </w:t>
      </w:r>
    </w:p>
    <w:p w14:paraId="45297E78" w14:textId="77777777" w:rsidR="00440885" w:rsidRDefault="00440885" w:rsidP="00E15427">
      <w:pPr>
        <w:jc w:val="both"/>
        <w:rPr>
          <w:rFonts w:ascii="Century Gothic" w:hAnsi="Century Gothic"/>
        </w:rPr>
      </w:pPr>
    </w:p>
    <w:p w14:paraId="78669B91" w14:textId="481E567C" w:rsidR="00440885" w:rsidRDefault="00440885" w:rsidP="00E15427">
      <w:pPr>
        <w:jc w:val="both"/>
        <w:rPr>
          <w:rFonts w:ascii="Century Gothic" w:hAnsi="Century Gothic"/>
        </w:rPr>
      </w:pPr>
      <w:r>
        <w:rPr>
          <w:rFonts w:ascii="Century Gothic" w:hAnsi="Century Gothic"/>
        </w:rPr>
        <w:t xml:space="preserve">ORIGINAL DATA CORRELATION </w:t>
      </w:r>
    </w:p>
    <w:p w14:paraId="0DB9E1F4" w14:textId="77777777" w:rsidR="00440885" w:rsidRDefault="00440885" w:rsidP="00E15427">
      <w:pPr>
        <w:jc w:val="both"/>
        <w:rPr>
          <w:rFonts w:ascii="Century Gothic" w:hAnsi="Century Gothic"/>
        </w:rPr>
      </w:pPr>
    </w:p>
    <w:p w14:paraId="5CB2E385" w14:textId="3EDAC9BE" w:rsidR="00C0715F" w:rsidRDefault="00452EB9" w:rsidP="00E15427">
      <w:pPr>
        <w:jc w:val="both"/>
        <w:rPr>
          <w:rFonts w:ascii="Century Gothic" w:hAnsi="Century Gothic"/>
        </w:rPr>
      </w:pPr>
      <w:r w:rsidRPr="00394829">
        <w:rPr>
          <w:rFonts w:ascii="Century Gothic" w:hAnsi="Century Gothic"/>
        </w:rPr>
        <w:t xml:space="preserve">What’s more, the variables appear to be correlated. </w:t>
      </w:r>
      <w:r w:rsidR="00394829" w:rsidRPr="00394829">
        <w:rPr>
          <w:rFonts w:ascii="Century Gothic" w:hAnsi="Century Gothic"/>
        </w:rPr>
        <w:t xml:space="preserve">We have generated a number of correlation plots </w:t>
      </w:r>
      <w:r w:rsidR="00394829">
        <w:rPr>
          <w:rFonts w:ascii="Century Gothic" w:hAnsi="Century Gothic"/>
        </w:rPr>
        <w:t>that are color-coded for the actual appearance of Coronary Heart Disease</w:t>
      </w:r>
      <w:r w:rsidR="00B952CF">
        <w:rPr>
          <w:rFonts w:ascii="Century Gothic" w:hAnsi="Century Gothic"/>
        </w:rPr>
        <w:t xml:space="preserve"> </w:t>
      </w:r>
      <w:r w:rsidR="00394829">
        <w:rPr>
          <w:rFonts w:ascii="Century Gothic" w:hAnsi="Century Gothic"/>
        </w:rPr>
        <w:t>(CHD) and these findings are summarized as follows: i) The LDL-Type A graph show that person</w:t>
      </w:r>
      <w:r w:rsidR="00B84DA6">
        <w:rPr>
          <w:rFonts w:ascii="Century Gothic" w:hAnsi="Century Gothic"/>
        </w:rPr>
        <w:t>s</w:t>
      </w:r>
      <w:r w:rsidR="00394829">
        <w:rPr>
          <w:rFonts w:ascii="Century Gothic" w:hAnsi="Century Gothic"/>
        </w:rPr>
        <w:t xml:space="preserve"> that exhibited the Type A behavior tended to have a lower LDL concentration in the blood. This is</w:t>
      </w:r>
      <w:r w:rsidR="00394829" w:rsidRPr="00DE10DD">
        <w:rPr>
          <w:rFonts w:ascii="Century Gothic" w:hAnsi="Century Gothic"/>
        </w:rPr>
        <w:t xml:space="preserve"> </w:t>
      </w:r>
      <w:r w:rsidR="00394829">
        <w:rPr>
          <w:rFonts w:ascii="Century Gothic" w:hAnsi="Century Gothic"/>
        </w:rPr>
        <w:t xml:space="preserve">to be expected since </w:t>
      </w:r>
      <w:r w:rsidR="00DE10DD">
        <w:rPr>
          <w:rFonts w:ascii="Century Gothic" w:hAnsi="Century Gothic"/>
        </w:rPr>
        <w:t>Type A behavior is notably associated with greater daily activity which is documented as being an LDL decreasing factor, ii) The Age-Type A graph shows that regardless of the overwhelming majority of the young participants correlate to a Type A behavior, the CHD incidences distribution seem to be unaffected by this</w:t>
      </w:r>
      <w:r w:rsidR="00374717">
        <w:rPr>
          <w:rFonts w:ascii="Century Gothic" w:hAnsi="Century Gothic"/>
        </w:rPr>
        <w:t xml:space="preserve">, iii) The Age-Obesity graph describes though that obesity increase with age, while most of the young participants suffered from CHD regardless of the lower obesity score the have gotten. This may indicate that younger persons are more susceptible to </w:t>
      </w:r>
      <w:r w:rsidR="00D03C3C">
        <w:rPr>
          <w:rFonts w:ascii="Century Gothic" w:hAnsi="Century Gothic"/>
        </w:rPr>
        <w:t xml:space="preserve">the effects of obesity, iv) The above observation also correlates well and it is further elaborated by the Age-Adiposity graph. Again, we see that adiposity increases with age but strikingly it also matches with the CHD affected participants even better. Which could possibly mean, based on this data only, that adiposity is an even more important driving force </w:t>
      </w:r>
      <w:r w:rsidR="00D22306">
        <w:rPr>
          <w:rFonts w:ascii="Century Gothic" w:hAnsi="Century Gothic"/>
        </w:rPr>
        <w:t xml:space="preserve">of the CHD occurrence </w:t>
      </w:r>
      <w:r w:rsidR="00D03C3C">
        <w:rPr>
          <w:rFonts w:ascii="Century Gothic" w:hAnsi="Century Gothic"/>
        </w:rPr>
        <w:t xml:space="preserve">than obesity in general.  </w:t>
      </w:r>
      <w:r w:rsidR="00374717">
        <w:rPr>
          <w:rFonts w:ascii="Century Gothic" w:hAnsi="Century Gothic"/>
        </w:rPr>
        <w:t xml:space="preserve"> </w:t>
      </w:r>
    </w:p>
    <w:p w14:paraId="0CB93C0F" w14:textId="611A7EDF" w:rsidR="00C0715F" w:rsidRDefault="00C0715F" w:rsidP="00E15427">
      <w:pPr>
        <w:jc w:val="both"/>
        <w:rPr>
          <w:rFonts w:ascii="Century Gothic" w:hAnsi="Century Gothic"/>
        </w:rPr>
      </w:pPr>
    </w:p>
    <w:p w14:paraId="508208C1" w14:textId="77777777" w:rsidR="00C0715F" w:rsidRDefault="00C0715F" w:rsidP="00E15427">
      <w:pPr>
        <w:jc w:val="both"/>
        <w:rPr>
          <w:rFonts w:ascii="Century Gothic" w:hAnsi="Century Gothic"/>
        </w:rPr>
      </w:pPr>
    </w:p>
    <w:p w14:paraId="65939999" w14:textId="288735A3" w:rsidR="00E15427" w:rsidRDefault="00C0715F" w:rsidP="00E15427">
      <w:pPr>
        <w:jc w:val="both"/>
        <w:rPr>
          <w:rFonts w:ascii="Century Gothic" w:hAnsi="Century Gothic"/>
        </w:rPr>
      </w:pPr>
      <w:r>
        <w:rPr>
          <w:rFonts w:ascii="Century Gothic" w:hAnsi="Century Gothic"/>
        </w:rPr>
        <w:lastRenderedPageBreak/>
        <w:t>PRIMARY ML AIM F</w:t>
      </w:r>
      <w:r w:rsidR="00B84DA6">
        <w:rPr>
          <w:rFonts w:ascii="Century Gothic" w:hAnsi="Century Gothic"/>
        </w:rPr>
        <w:t>EASI</w:t>
      </w:r>
      <w:r>
        <w:rPr>
          <w:rFonts w:ascii="Century Gothic" w:hAnsi="Century Gothic"/>
        </w:rPr>
        <w:t xml:space="preserve">BILITY </w:t>
      </w:r>
      <w:r w:rsidR="00DE10DD">
        <w:rPr>
          <w:rFonts w:ascii="Century Gothic" w:hAnsi="Century Gothic"/>
        </w:rPr>
        <w:t xml:space="preserve"> </w:t>
      </w:r>
    </w:p>
    <w:p w14:paraId="58E46F19" w14:textId="4E86FC2E" w:rsidR="00C0715F" w:rsidRDefault="00C0715F" w:rsidP="00E15427">
      <w:pPr>
        <w:jc w:val="both"/>
        <w:rPr>
          <w:rFonts w:ascii="Century Gothic" w:hAnsi="Century Gothic"/>
        </w:rPr>
      </w:pPr>
    </w:p>
    <w:p w14:paraId="2B855258" w14:textId="373D6D71" w:rsidR="00C0715F" w:rsidRDefault="00C0715F" w:rsidP="00E15427">
      <w:pPr>
        <w:jc w:val="both"/>
        <w:rPr>
          <w:rFonts w:ascii="Century Gothic" w:hAnsi="Century Gothic"/>
        </w:rPr>
      </w:pPr>
    </w:p>
    <w:p w14:paraId="4A9C6530" w14:textId="4F82D751" w:rsidR="00C0715F" w:rsidRDefault="00C0715F" w:rsidP="00E15427">
      <w:pPr>
        <w:jc w:val="both"/>
        <w:rPr>
          <w:rFonts w:ascii="Century Gothic" w:hAnsi="Century Gothic"/>
        </w:rPr>
      </w:pPr>
      <w:r>
        <w:rPr>
          <w:rFonts w:ascii="Century Gothic" w:hAnsi="Century Gothic"/>
        </w:rPr>
        <w:t>In the PCA analysis we have conducted, we were able to identify that</w:t>
      </w:r>
      <w:r w:rsidR="00841313">
        <w:rPr>
          <w:rFonts w:ascii="Century Gothic" w:hAnsi="Century Gothic"/>
        </w:rPr>
        <w:t xml:space="preserve"> there are attributes that appear to be drivers of variance. Specifically, in the </w:t>
      </w:r>
      <w:proofErr w:type="gramStart"/>
      <w:r w:rsidR="00841313">
        <w:rPr>
          <w:rFonts w:ascii="Century Gothic" w:hAnsi="Century Gothic"/>
        </w:rPr>
        <w:t>fig.(</w:t>
      </w:r>
      <w:proofErr w:type="gramEnd"/>
      <w:r w:rsidR="00841313">
        <w:rPr>
          <w:rFonts w:ascii="Century Gothic" w:hAnsi="Century Gothic"/>
        </w:rPr>
        <w:t>PCA accumulation) the first two components are contributing more than 40% of this variance, while the ongoing addition of components increases the variance retained. Moreover, these complementary components PC 3 &amp; 5 allow for a clearer separation of the data points, as it is evident in the fig (separation). Consequently, based on the decomposition of the principal components</w:t>
      </w:r>
      <w:r w:rsidR="006120AB">
        <w:rPr>
          <w:rFonts w:ascii="Century Gothic" w:hAnsi="Century Gothic"/>
        </w:rPr>
        <w:t>(</w:t>
      </w:r>
      <w:proofErr w:type="spellStart"/>
      <w:proofErr w:type="gramStart"/>
      <w:r w:rsidR="006120AB">
        <w:rPr>
          <w:rFonts w:ascii="Century Gothic" w:hAnsi="Century Gothic"/>
        </w:rPr>
        <w:t>fig.coefficients</w:t>
      </w:r>
      <w:proofErr w:type="spellEnd"/>
      <w:proofErr w:type="gramEnd"/>
      <w:r w:rsidR="006120AB">
        <w:rPr>
          <w:rFonts w:ascii="Century Gothic" w:hAnsi="Century Gothic"/>
        </w:rPr>
        <w:t>)</w:t>
      </w:r>
      <w:r w:rsidR="00841313">
        <w:rPr>
          <w:rFonts w:ascii="Century Gothic" w:hAnsi="Century Gothic"/>
        </w:rPr>
        <w:t xml:space="preserve">, some attributes can </w:t>
      </w:r>
      <w:r w:rsidR="006120AB">
        <w:rPr>
          <w:rFonts w:ascii="Century Gothic" w:hAnsi="Century Gothic"/>
        </w:rPr>
        <w:t xml:space="preserve">be </w:t>
      </w:r>
      <w:r w:rsidR="00841313">
        <w:rPr>
          <w:rFonts w:ascii="Century Gothic" w:hAnsi="Century Gothic"/>
        </w:rPr>
        <w:t>highlighted as the main driver</w:t>
      </w:r>
      <w:r w:rsidR="006120AB">
        <w:rPr>
          <w:rFonts w:ascii="Century Gothic" w:hAnsi="Century Gothic"/>
        </w:rPr>
        <w:t>s</w:t>
      </w:r>
      <w:r w:rsidR="00841313">
        <w:rPr>
          <w:rFonts w:ascii="Century Gothic" w:hAnsi="Century Gothic"/>
        </w:rPr>
        <w:t xml:space="preserve"> of variance</w:t>
      </w:r>
      <w:r w:rsidR="006120AB">
        <w:rPr>
          <w:rFonts w:ascii="Century Gothic" w:hAnsi="Century Gothic"/>
        </w:rPr>
        <w:t>, such as the family history and the type A behavior</w:t>
      </w:r>
      <w:r w:rsidR="00841313">
        <w:rPr>
          <w:rFonts w:ascii="Century Gothic" w:hAnsi="Century Gothic"/>
        </w:rPr>
        <w:t xml:space="preserve">. </w:t>
      </w:r>
      <w:r w:rsidR="00973560">
        <w:rPr>
          <w:rFonts w:ascii="Century Gothic" w:hAnsi="Century Gothic"/>
        </w:rPr>
        <w:t xml:space="preserve">After extensive analysis, we believe </w:t>
      </w:r>
      <w:r w:rsidR="006120AB">
        <w:rPr>
          <w:rFonts w:ascii="Century Gothic" w:hAnsi="Century Gothic"/>
        </w:rPr>
        <w:t>they could</w:t>
      </w:r>
      <w:r w:rsidR="00973560">
        <w:rPr>
          <w:rFonts w:ascii="Century Gothic" w:hAnsi="Century Gothic"/>
        </w:rPr>
        <w:t xml:space="preserve"> hold predictive power</w:t>
      </w:r>
      <w:r w:rsidR="006120AB">
        <w:rPr>
          <w:rFonts w:ascii="Century Gothic" w:hAnsi="Century Gothic"/>
        </w:rPr>
        <w:t xml:space="preserve"> and i</w:t>
      </w:r>
      <w:r w:rsidR="00973560">
        <w:rPr>
          <w:rFonts w:ascii="Century Gothic" w:hAnsi="Century Gothic"/>
        </w:rPr>
        <w:t xml:space="preserve">n the view of fig. </w:t>
      </w:r>
      <w:r w:rsidR="006120AB">
        <w:rPr>
          <w:rFonts w:ascii="Century Gothic" w:hAnsi="Century Gothic"/>
        </w:rPr>
        <w:t>(separation)</w:t>
      </w:r>
      <w:r w:rsidR="00973560">
        <w:rPr>
          <w:rFonts w:ascii="Century Gothic" w:hAnsi="Century Gothic"/>
        </w:rPr>
        <w:t xml:space="preserve">clear clustering that the participants’ family history demonstrably achieves, we are confident that the Primary Machine Learning Aim (PMLA) is feasible and supposedly it will be marked by satisfactory predictive accuracy. </w:t>
      </w:r>
    </w:p>
    <w:p w14:paraId="16543336" w14:textId="0F14D336" w:rsidR="00C0715F" w:rsidRDefault="00C0715F" w:rsidP="00E15427">
      <w:pPr>
        <w:jc w:val="both"/>
        <w:rPr>
          <w:rFonts w:ascii="Century Gothic" w:hAnsi="Century Gothic"/>
        </w:rPr>
      </w:pPr>
    </w:p>
    <w:p w14:paraId="2CF76C2D" w14:textId="2AFDBE9C" w:rsidR="0067326F" w:rsidRDefault="0067326F" w:rsidP="00E15427">
      <w:pPr>
        <w:jc w:val="both"/>
        <w:rPr>
          <w:rFonts w:ascii="Century Gothic" w:hAnsi="Century Gothic"/>
        </w:rPr>
      </w:pPr>
    </w:p>
    <w:p w14:paraId="63862C5A" w14:textId="11CD8E97" w:rsidR="0067326F" w:rsidRDefault="0067326F" w:rsidP="00E15427">
      <w:pPr>
        <w:jc w:val="both"/>
        <w:rPr>
          <w:rFonts w:ascii="Century Gothic" w:hAnsi="Century Gothic"/>
        </w:rPr>
      </w:pPr>
      <w:r>
        <w:rPr>
          <w:rFonts w:ascii="Century Gothic" w:hAnsi="Century Gothic"/>
        </w:rPr>
        <w:t>(Talk about clustering in the future based on trends and scattering)</w:t>
      </w:r>
    </w:p>
    <w:p w14:paraId="689DA624" w14:textId="77777777" w:rsidR="0067326F" w:rsidRDefault="0067326F" w:rsidP="00E15427">
      <w:pPr>
        <w:jc w:val="both"/>
        <w:rPr>
          <w:rFonts w:ascii="Century Gothic" w:hAnsi="Century Gothic"/>
        </w:rPr>
      </w:pPr>
    </w:p>
    <w:p w14:paraId="3A512746" w14:textId="77777777" w:rsidR="00EC7EA9" w:rsidRDefault="00EC7EA9" w:rsidP="00E15427">
      <w:pPr>
        <w:jc w:val="both"/>
        <w:rPr>
          <w:rFonts w:ascii="Century Gothic" w:hAnsi="Century Gothic"/>
        </w:rPr>
      </w:pPr>
    </w:p>
    <w:p w14:paraId="1ABCEB90" w14:textId="342EE038" w:rsidR="00EC7EA9" w:rsidRPr="00EC7EA9" w:rsidRDefault="00EC7EA9" w:rsidP="00E15427">
      <w:pPr>
        <w:jc w:val="both"/>
        <w:rPr>
          <w:rFonts w:ascii="Century Gothic" w:hAnsi="Century Gothic"/>
          <w:sz w:val="32"/>
          <w:szCs w:val="32"/>
        </w:rPr>
      </w:pPr>
      <w:r w:rsidRPr="00EC7EA9">
        <w:rPr>
          <w:rFonts w:ascii="Century Gothic" w:hAnsi="Century Gothic"/>
          <w:sz w:val="32"/>
          <w:szCs w:val="32"/>
        </w:rPr>
        <w:t>PCA</w:t>
      </w:r>
    </w:p>
    <w:p w14:paraId="055C9BCA" w14:textId="4CD146E2" w:rsidR="00EC7EA9" w:rsidRDefault="00EC7EA9" w:rsidP="00E15427">
      <w:pPr>
        <w:jc w:val="both"/>
        <w:rPr>
          <w:rFonts w:ascii="Century Gothic" w:hAnsi="Century Gothic"/>
        </w:rPr>
      </w:pPr>
    </w:p>
    <w:p w14:paraId="13993647" w14:textId="77C40407" w:rsidR="00EC7EA9" w:rsidRDefault="00EC7EA9" w:rsidP="00E15427">
      <w:pPr>
        <w:jc w:val="both"/>
        <w:rPr>
          <w:rFonts w:ascii="Century Gothic" w:hAnsi="Century Gothic"/>
        </w:rPr>
      </w:pPr>
    </w:p>
    <w:p w14:paraId="35DB7043" w14:textId="660E7247" w:rsidR="00EC7EA9" w:rsidRDefault="00EC7EA9" w:rsidP="00E15427">
      <w:pPr>
        <w:jc w:val="both"/>
        <w:rPr>
          <w:rFonts w:ascii="Century Gothic" w:hAnsi="Century Gothic"/>
        </w:rPr>
      </w:pPr>
      <w:r>
        <w:rPr>
          <w:rFonts w:ascii="Century Gothic" w:hAnsi="Century Gothic"/>
        </w:rPr>
        <w:t>VARIATION EXPLAINED</w:t>
      </w:r>
    </w:p>
    <w:p w14:paraId="5342FC9C" w14:textId="4BE1DF50" w:rsidR="00EC7EA9" w:rsidRDefault="00EC7EA9" w:rsidP="00E15427">
      <w:pPr>
        <w:jc w:val="both"/>
        <w:rPr>
          <w:rFonts w:ascii="Century Gothic" w:hAnsi="Century Gothic"/>
        </w:rPr>
      </w:pPr>
    </w:p>
    <w:p w14:paraId="3340D675" w14:textId="78FF5BC2" w:rsidR="00EC7EA9" w:rsidRDefault="00BE114D" w:rsidP="00E15427">
      <w:pPr>
        <w:jc w:val="both"/>
        <w:rPr>
          <w:rFonts w:ascii="Century Gothic" w:hAnsi="Century Gothic"/>
        </w:rPr>
      </w:pPr>
      <w:r>
        <w:rPr>
          <w:rFonts w:ascii="Century Gothic" w:hAnsi="Century Gothic"/>
        </w:rPr>
        <w:t xml:space="preserve">The fraction of the variance explained by the first two components is 43% which is sufficient to move on with the PMLA. </w:t>
      </w:r>
    </w:p>
    <w:p w14:paraId="77700F18" w14:textId="6C736B79" w:rsidR="00BE114D" w:rsidRDefault="00BE114D" w:rsidP="00E15427">
      <w:pPr>
        <w:jc w:val="both"/>
        <w:rPr>
          <w:rFonts w:ascii="Century Gothic" w:hAnsi="Century Gothic"/>
        </w:rPr>
      </w:pPr>
    </w:p>
    <w:p w14:paraId="22EEE656" w14:textId="6DCD7C6E" w:rsidR="00BE114D" w:rsidRDefault="00181EEA" w:rsidP="00E15427">
      <w:pPr>
        <w:jc w:val="both"/>
        <w:rPr>
          <w:rFonts w:ascii="Century Gothic" w:hAnsi="Century Gothic"/>
        </w:rPr>
      </w:pPr>
      <w:r>
        <w:rPr>
          <w:rFonts w:ascii="Century Gothic" w:hAnsi="Century Gothic"/>
        </w:rPr>
        <w:t>The principal directions of the PCA components are:</w:t>
      </w:r>
    </w:p>
    <w:p w14:paraId="7F2B6A7D" w14:textId="3FA13838" w:rsidR="00181EEA" w:rsidRDefault="00181EEA" w:rsidP="00E15427">
      <w:pPr>
        <w:jc w:val="both"/>
        <w:rPr>
          <w:rFonts w:ascii="Century Gothic" w:hAnsi="Century Gothic"/>
        </w:rPr>
      </w:pPr>
    </w:p>
    <w:p w14:paraId="26F68B18" w14:textId="31ACF2F6" w:rsidR="00181EEA" w:rsidRDefault="00181EEA" w:rsidP="00E15427">
      <w:pPr>
        <w:jc w:val="both"/>
        <w:rPr>
          <w:rFonts w:ascii="Century Gothic" w:hAnsi="Century Gothic"/>
        </w:rPr>
      </w:pPr>
      <w:r>
        <w:rPr>
          <w:rFonts w:ascii="Century Gothic" w:hAnsi="Century Gothic"/>
        </w:rPr>
        <w:t>;</w:t>
      </w:r>
    </w:p>
    <w:p w14:paraId="52F18482" w14:textId="5DC914D3" w:rsidR="00181EEA" w:rsidRDefault="00181EEA" w:rsidP="00E15427">
      <w:pPr>
        <w:jc w:val="both"/>
        <w:rPr>
          <w:rFonts w:ascii="Century Gothic" w:hAnsi="Century Gothic"/>
        </w:rPr>
      </w:pPr>
      <w:r>
        <w:rPr>
          <w:rFonts w:ascii="Century Gothic" w:hAnsi="Century Gothic"/>
        </w:rPr>
        <w:t>Stan adding the table of principal directions</w:t>
      </w:r>
    </w:p>
    <w:p w14:paraId="2659CBFA" w14:textId="4F7905E7" w:rsidR="00181EEA" w:rsidRDefault="00181EEA" w:rsidP="00E15427">
      <w:pPr>
        <w:jc w:val="both"/>
        <w:rPr>
          <w:rFonts w:ascii="Century Gothic" w:hAnsi="Century Gothic"/>
        </w:rPr>
      </w:pPr>
      <w:r>
        <w:rPr>
          <w:rFonts w:ascii="Century Gothic" w:hAnsi="Century Gothic"/>
        </w:rPr>
        <w:t>;</w:t>
      </w:r>
    </w:p>
    <w:p w14:paraId="70E45B43" w14:textId="18A4A976" w:rsidR="00181EEA" w:rsidRDefault="00181EEA" w:rsidP="00E15427">
      <w:pPr>
        <w:jc w:val="both"/>
        <w:rPr>
          <w:rFonts w:ascii="Century Gothic" w:hAnsi="Century Gothic"/>
        </w:rPr>
      </w:pPr>
      <w:r>
        <w:rPr>
          <w:rFonts w:ascii="Century Gothic" w:hAnsi="Century Gothic"/>
        </w:rPr>
        <w:lastRenderedPageBreak/>
        <w:t>Thanos creates the 3d plot and write a description</w:t>
      </w:r>
    </w:p>
    <w:p w14:paraId="185ABF8E" w14:textId="0005E338" w:rsidR="00BE114D" w:rsidRDefault="00BE114D" w:rsidP="00E15427">
      <w:pPr>
        <w:jc w:val="both"/>
        <w:rPr>
          <w:rFonts w:ascii="Century Gothic" w:hAnsi="Century Gothic"/>
        </w:rPr>
      </w:pPr>
    </w:p>
    <w:p w14:paraId="7CEA9C87" w14:textId="4F83E84C" w:rsidR="00181EEA" w:rsidRDefault="00181EEA" w:rsidP="00E15427">
      <w:pPr>
        <w:jc w:val="both"/>
        <w:rPr>
          <w:rFonts w:ascii="Century Gothic" w:hAnsi="Century Gothic"/>
        </w:rPr>
      </w:pPr>
    </w:p>
    <w:p w14:paraId="1273799D" w14:textId="79D59209" w:rsidR="00181EEA" w:rsidRDefault="00181EEA" w:rsidP="00E15427">
      <w:pPr>
        <w:jc w:val="both"/>
        <w:rPr>
          <w:rFonts w:ascii="Century Gothic" w:hAnsi="Century Gothic"/>
        </w:rPr>
      </w:pPr>
      <w:r>
        <w:rPr>
          <w:rFonts w:ascii="Century Gothic" w:hAnsi="Century Gothic"/>
        </w:rPr>
        <w:t>SUMMARY</w:t>
      </w:r>
    </w:p>
    <w:p w14:paraId="11504CD9" w14:textId="50A0D1C2" w:rsidR="00181EEA" w:rsidRDefault="00181EEA" w:rsidP="00E15427">
      <w:pPr>
        <w:jc w:val="both"/>
        <w:rPr>
          <w:rFonts w:ascii="Century Gothic" w:hAnsi="Century Gothic"/>
        </w:rPr>
      </w:pPr>
    </w:p>
    <w:p w14:paraId="449BF0C5" w14:textId="2D70819F" w:rsidR="00181EEA" w:rsidRDefault="00181EEA" w:rsidP="00E15427">
      <w:pPr>
        <w:jc w:val="both"/>
        <w:rPr>
          <w:rFonts w:ascii="Century Gothic" w:hAnsi="Century Gothic"/>
        </w:rPr>
      </w:pPr>
    </w:p>
    <w:p w14:paraId="50297240" w14:textId="48ECF9EA" w:rsidR="00181EEA" w:rsidRPr="00394829" w:rsidRDefault="00516F10" w:rsidP="00E15427">
      <w:pPr>
        <w:jc w:val="both"/>
        <w:rPr>
          <w:rFonts w:ascii="Century Gothic" w:hAnsi="Century Gothic"/>
        </w:rPr>
      </w:pPr>
      <w:r>
        <w:rPr>
          <w:rFonts w:ascii="Century Gothic" w:hAnsi="Century Gothic"/>
        </w:rPr>
        <w:t xml:space="preserve">The goal of this analysis was to determine how the various risk factors of the Coronary Heart Disease dataset correlate to each other and to examine the feasibility of any further manipulation of data towards the PMLA that could elucidate uncovered relationships. </w:t>
      </w:r>
      <w:r w:rsidR="00161ED4">
        <w:rPr>
          <w:rFonts w:ascii="Century Gothic" w:hAnsi="Century Gothic"/>
        </w:rPr>
        <w:t xml:space="preserve">We were able to scatter the data into groups and perform </w:t>
      </w:r>
      <w:r w:rsidR="00161ED4" w:rsidRPr="00161ED4">
        <w:rPr>
          <w:rFonts w:ascii="Century Gothic" w:hAnsi="Century Gothic"/>
        </w:rPr>
        <w:t>dimensionality</w:t>
      </w:r>
      <w:r w:rsidR="00161ED4" w:rsidRPr="00161ED4">
        <w:rPr>
          <w:rFonts w:ascii="Century Gothic" w:hAnsi="Century Gothic"/>
        </w:rPr>
        <w:t xml:space="preserve"> </w:t>
      </w:r>
      <w:r w:rsidR="00161ED4">
        <w:rPr>
          <w:rFonts w:ascii="Century Gothic" w:hAnsi="Century Gothic"/>
        </w:rPr>
        <w:t xml:space="preserve">reduction in order to identify the major drivers of variance. Our dataset had no missing values, presented zero corruption elements or noise and it contained consistent information on the matter in question. Most importantly though, the dataset is characterized by the presence of attributes that correlate well and in </w:t>
      </w:r>
      <w:r w:rsidR="00523926">
        <w:rPr>
          <w:rFonts w:ascii="Century Gothic" w:hAnsi="Century Gothic"/>
        </w:rPr>
        <w:t>an</w:t>
      </w:r>
      <w:r w:rsidR="00161ED4">
        <w:rPr>
          <w:rFonts w:ascii="Century Gothic" w:hAnsi="Century Gothic"/>
        </w:rPr>
        <w:t xml:space="preserve"> epidemiologically sound manner. For example, there seems to be a connection between the Coronary Heart Disease </w:t>
      </w:r>
      <w:r w:rsidR="00523926">
        <w:rPr>
          <w:rFonts w:ascii="Century Gothic" w:hAnsi="Century Gothic"/>
        </w:rPr>
        <w:t xml:space="preserve">(CHD) </w:t>
      </w:r>
      <w:r w:rsidR="00161ED4">
        <w:rPr>
          <w:rFonts w:ascii="Century Gothic" w:hAnsi="Century Gothic"/>
        </w:rPr>
        <w:t xml:space="preserve">incidences and </w:t>
      </w:r>
      <w:r w:rsidR="00773A7B">
        <w:rPr>
          <w:rFonts w:ascii="Century Gothic" w:hAnsi="Century Gothic"/>
        </w:rPr>
        <w:t>physiological attributes such as obesity and adiposit</w:t>
      </w:r>
      <w:r w:rsidR="00523926">
        <w:rPr>
          <w:rFonts w:ascii="Century Gothic" w:hAnsi="Century Gothic"/>
        </w:rPr>
        <w:t>y, where older participants exhibit greater possibility of being diagnosed</w:t>
      </w:r>
      <w:bookmarkStart w:id="0" w:name="_GoBack"/>
      <w:bookmarkEnd w:id="0"/>
      <w:r w:rsidR="00523926">
        <w:rPr>
          <w:rFonts w:ascii="Century Gothic" w:hAnsi="Century Gothic"/>
        </w:rPr>
        <w:t xml:space="preserve"> with CHD. Family history appears to be a diagnosis factor of consideration, as it could provide valuable insights as a component of our clustering algorithm analysis in the future</w:t>
      </w:r>
      <w:r w:rsidR="00463D9C">
        <w:rPr>
          <w:rFonts w:ascii="Century Gothic" w:hAnsi="Century Gothic"/>
        </w:rPr>
        <w:t>, the feasibility of which is supported by the scattering analysis we have performed in this project</w:t>
      </w:r>
      <w:r w:rsidR="00523926">
        <w:rPr>
          <w:rFonts w:ascii="Century Gothic" w:hAnsi="Century Gothic"/>
        </w:rPr>
        <w:t xml:space="preserve">. </w:t>
      </w:r>
    </w:p>
    <w:sectPr w:rsidR="00181EEA" w:rsidRPr="0039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59"/>
    <w:rsid w:val="00161ED4"/>
    <w:rsid w:val="00181EEA"/>
    <w:rsid w:val="00374717"/>
    <w:rsid w:val="00394829"/>
    <w:rsid w:val="00440885"/>
    <w:rsid w:val="00452EB9"/>
    <w:rsid w:val="00463D9C"/>
    <w:rsid w:val="00516F10"/>
    <w:rsid w:val="00523926"/>
    <w:rsid w:val="006120AB"/>
    <w:rsid w:val="0067326F"/>
    <w:rsid w:val="00735EBA"/>
    <w:rsid w:val="00773A7B"/>
    <w:rsid w:val="00840AE3"/>
    <w:rsid w:val="00841313"/>
    <w:rsid w:val="00875E80"/>
    <w:rsid w:val="00973560"/>
    <w:rsid w:val="009963B3"/>
    <w:rsid w:val="00B84DA6"/>
    <w:rsid w:val="00B952CF"/>
    <w:rsid w:val="00BE114D"/>
    <w:rsid w:val="00C0715F"/>
    <w:rsid w:val="00D01C59"/>
    <w:rsid w:val="00D03C3C"/>
    <w:rsid w:val="00D22306"/>
    <w:rsid w:val="00DE10DD"/>
    <w:rsid w:val="00E15427"/>
    <w:rsid w:val="00EC7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EA24"/>
  <w15:chartTrackingRefBased/>
  <w15:docId w15:val="{1446BB50-D56B-4A1C-8509-679B4AB4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Pasias</dc:creator>
  <cp:keywords/>
  <dc:description/>
  <cp:lastModifiedBy>Thanos Pasias</cp:lastModifiedBy>
  <cp:revision>13</cp:revision>
  <dcterms:created xsi:type="dcterms:W3CDTF">2020-02-24T11:00:00Z</dcterms:created>
  <dcterms:modified xsi:type="dcterms:W3CDTF">2020-02-24T20:54:00Z</dcterms:modified>
</cp:coreProperties>
</file>