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drawing>
          <wp:inline distT="0" distB="0" distL="0" distR="0">
            <wp:extent cx="1524000" cy="762000"/>
            <wp:effectExtent l="0" t="0" r="0" b="0"/>
            <wp:docPr id="1073741825" name="officeArt object" descr="Top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optal" descr="Toptal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138" w:firstLine="0"/>
      </w:pPr>
    </w:p>
    <w:tbl>
      <w:tblPr>
        <w:tblW w:w="10590" w:type="dxa"/>
        <w:jc w:val="left"/>
        <w:tblInd w:w="35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40"/>
        <w:gridCol w:w="5250"/>
      </w:tblGrid>
      <w:tr>
        <w:tblPrEx>
          <w:shd w:val="clear" w:color="auto" w:fill="ced7e7"/>
        </w:tblPrEx>
        <w:trPr>
          <w:trHeight w:val="2977" w:hRule="atLeast"/>
        </w:trPr>
        <w:tc>
          <w:tcPr>
            <w:tcW w:type="dxa" w:w="5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18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138" w:firstLine="0"/>
              <w:rPr/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Toptal, LLC</w:t>
            </w:r>
          </w:p>
          <w:p>
            <w:pPr>
              <w:pStyle w:val="normal.0"/>
              <w:spacing w:line="240" w:lineRule="auto"/>
              <w:ind w:left="138" w:firstLine="0"/>
              <w:rPr>
                <w:lang w:val="en-US"/>
              </w:rPr>
            </w:pPr>
          </w:p>
          <w:p>
            <w:pPr>
              <w:pStyle w:val="normal.0"/>
              <w:bidi w:val="0"/>
              <w:spacing w:line="240" w:lineRule="auto"/>
              <w:ind w:left="135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548 Market St #36879</w:t>
            </w:r>
          </w:p>
          <w:p>
            <w:pPr>
              <w:pStyle w:val="normal.0"/>
              <w:bidi w:val="0"/>
              <w:spacing w:line="240" w:lineRule="auto"/>
              <w:ind w:left="135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San Francisco</w:t>
            </w:r>
          </w:p>
          <w:p>
            <w:pPr>
              <w:pStyle w:val="normal.0"/>
              <w:bidi w:val="0"/>
              <w:spacing w:line="240" w:lineRule="auto"/>
              <w:ind w:left="135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CA 94104-5401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135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Payment account: 325001723980, BANK OF AMERICA N.A. N.Y. BRANCH 100 WEST 33RD STREET, NE NEW YORK, N.Y. 10001</w:t>
            </w:r>
          </w:p>
        </w:tc>
        <w:tc>
          <w:tcPr>
            <w:tcW w:type="dxa" w:w="52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/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 xml:space="preserve">Individual entrepreneur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Grinchenko Eduard</w:t>
            </w:r>
          </w:p>
          <w:p>
            <w:pPr>
              <w:pStyle w:val="normal.0"/>
              <w:widowControl w:val="0"/>
              <w:spacing w:line="240" w:lineRule="auto"/>
              <w:jc w:val="right"/>
              <w:rPr>
                <w:lang w:val="en-US"/>
              </w:rPr>
            </w:pP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124683, Moscow Zelenograd,1559 - 132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INN: 352530307986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OGRN: 315774600197486</w:t>
            </w:r>
          </w:p>
          <w:p>
            <w:pPr>
              <w:pStyle w:val="normal.0"/>
              <w:widowControl w:val="0"/>
              <w:bidi w:val="0"/>
              <w:spacing w:line="326" w:lineRule="auto"/>
              <w:ind w:left="0" w:right="0" w:firstLine="0"/>
              <w:jc w:val="righ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Payment account: 40802840501270000017, BANK OTKRITIE FINANCIAL CORPORATION (PUBLIC JOINT-STOCK COMPANY) </w:t>
            </w:r>
          </w:p>
          <w:p>
            <w:pPr>
              <w:pStyle w:val="normal.0"/>
              <w:widowControl w:val="0"/>
              <w:bidi w:val="0"/>
              <w:spacing w:line="32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 xml:space="preserve">SWIFT: </w:t>
            </w:r>
            <w:r>
              <w:rPr>
                <w:rFonts w:ascii="Courier New" w:hAnsi="Courier New"/>
                <w:rtl w:val="0"/>
                <w:lang w:val="ru-RU"/>
              </w:rPr>
              <w:t>JSNMRUMMXXX</w:t>
            </w:r>
          </w:p>
        </w:tc>
      </w:tr>
    </w:tbl>
    <w:p>
      <w:pPr>
        <w:pStyle w:val="normal.0"/>
        <w:widowControl w:val="0"/>
        <w:spacing w:line="240" w:lineRule="auto"/>
        <w:ind w:left="246" w:hanging="246"/>
      </w:pPr>
    </w:p>
    <w:p>
      <w:pPr>
        <w:pStyle w:val="normal.0"/>
        <w:widowControl w:val="0"/>
        <w:spacing w:line="240" w:lineRule="auto"/>
        <w:ind w:left="138" w:hanging="138"/>
      </w:pPr>
    </w:p>
    <w:p>
      <w:pPr>
        <w:pStyle w:val="normal.0"/>
      </w:pPr>
    </w:p>
    <w:p>
      <w:pPr>
        <w:pStyle w:val="heading 3"/>
        <w:keepNext w:val="0"/>
        <w:keepLines w:val="0"/>
        <w:spacing w:before="280" w:after="80"/>
        <w:jc w:val="center"/>
        <w:rPr>
          <w:lang w:val="en-US"/>
        </w:rPr>
      </w:pPr>
      <w:bookmarkStart w:name="_ohumv22f3bna" w:id="0"/>
      <w:bookmarkEnd w:id="0"/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NVOICE </w:t>
      </w:r>
    </w:p>
    <w:p>
      <w:pPr>
        <w:pStyle w:val="heading 3"/>
        <w:keepNext w:val="0"/>
        <w:keepLines w:val="0"/>
        <w:spacing w:before="280" w:after="80"/>
        <w:jc w:val="center"/>
        <w:rPr>
          <w:lang w:val="en-US"/>
        </w:rPr>
      </w:pPr>
      <w:bookmarkStart w:name="_tnopfhni8z4u" w:id="1"/>
      <w:bookmarkEnd w:id="1"/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accordance with DEVELOPER CONSULTING AGREEMENT from 20th January, 2015</w:t>
      </w:r>
    </w:p>
    <w:p>
      <w:pPr>
        <w:pStyle w:val="normal.0"/>
        <w:rPr>
          <w:lang w:val="en-US"/>
        </w:rPr>
      </w:pPr>
    </w:p>
    <w:tbl>
      <w:tblPr>
        <w:tblW w:w="10773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08"/>
        <w:gridCol w:w="6065"/>
      </w:tblGrid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4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 xml:space="preserve">Invoice </w:t>
            </w: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{{invoiceNumber}}</w:t>
            </w:r>
          </w:p>
        </w:tc>
        <w:tc>
          <w:tcPr>
            <w:tcW w:type="dxa" w:w="6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/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Date: {{date}}</w:t>
            </w: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rtl w:val="0"/>
                <w:lang w:val="en-US"/>
              </w:rPr>
              <w:t>Paid deadline: {{dateDeadline}}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4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/>
            </w:pPr>
            <w:r>
              <w:rPr>
                <w:rFonts w:ascii="Courier New" w:hAnsi="Courier New"/>
                <w:rtl w:val="0"/>
                <w:lang w:val="ru-RU"/>
              </w:rPr>
              <w:t xml:space="preserve">Individual entrepreneur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ru-RU"/>
              </w:rPr>
              <w:t>Eduard Grinchenko</w:t>
            </w:r>
          </w:p>
        </w:tc>
        <w:tc>
          <w:tcPr>
            <w:tcW w:type="dxa" w:w="60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08" w:hanging="208"/>
        <w:rPr>
          <w:lang w:val="en-US"/>
        </w:rPr>
      </w:pPr>
    </w:p>
    <w:p>
      <w:pPr>
        <w:pStyle w:val="normal.0"/>
        <w:widowControl w:val="0"/>
        <w:spacing w:line="240" w:lineRule="auto"/>
        <w:ind w:left="100" w:hanging="100"/>
        <w:rPr>
          <w:lang w:val="en-US"/>
        </w:rPr>
      </w:pPr>
    </w:p>
    <w:p>
      <w:pPr>
        <w:pStyle w:val="normal.0"/>
      </w:pPr>
      <w:r>
        <w:rPr>
          <w:rFonts w:ascii="Courier New" w:hAnsi="Courier New"/>
          <w:b w:val="1"/>
          <w:bCs w:val="1"/>
          <w:rtl w:val="0"/>
          <w:lang w:val="ru-RU"/>
        </w:rPr>
        <w:t>INVOICE FOR</w:t>
      </w:r>
    </w:p>
    <w:tbl>
      <w:tblPr>
        <w:tblW w:w="10771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08"/>
        <w:gridCol w:w="1663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>Services</w:t>
            </w:r>
          </w:p>
        </w:tc>
        <w:tc>
          <w:tcPr>
            <w:tcW w:type="dxa" w:w="16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ourier New" w:hAnsi="Courier New"/>
                <w:b w:val="1"/>
                <w:bCs w:val="1"/>
                <w:rtl w:val="0"/>
                <w:lang w:val="ru-RU"/>
              </w:rPr>
              <w:t>Total</w:t>
            </w:r>
          </w:p>
        </w:tc>
      </w:tr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9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{{title}} Services are made in full and on time. The parties claim in volume, quality and timing of services are not.</w:t>
            </w:r>
          </w:p>
        </w:tc>
        <w:tc>
          <w:tcPr>
            <w:tcW w:type="dxa" w:w="16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ourier New" w:hAnsi="Courier New"/>
                <w:rtl w:val="0"/>
                <w:lang w:val="en-US"/>
              </w:rPr>
              <w:t>{{amount}}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910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ru-RU"/>
              </w:rPr>
              <w:t xml:space="preserve"> </w:t>
            </w:r>
          </w:p>
        </w:tc>
        <w:tc>
          <w:tcPr>
            <w:tcW w:type="dxa" w:w="166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910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ourier New" w:hAnsi="Courier New"/>
                <w:rtl w:val="0"/>
                <w:lang w:val="ru-RU"/>
              </w:rPr>
              <w:t>TOTAL DUE</w:t>
            </w:r>
          </w:p>
        </w:tc>
        <w:tc>
          <w:tcPr>
            <w:tcW w:type="dxa" w:w="166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ourier New" w:hAnsi="Courier New"/>
                <w:rtl w:val="0"/>
                <w:lang w:val="en-US"/>
              </w:rPr>
              <w:t>{{amount}}</w:t>
            </w:r>
          </w:p>
        </w:tc>
      </w:tr>
    </w:tbl>
    <w:p>
      <w:pPr>
        <w:pStyle w:val="normal.0"/>
        <w:widowControl w:val="0"/>
        <w:spacing w:line="240" w:lineRule="auto"/>
        <w:ind w:left="208" w:hanging="208"/>
      </w:pPr>
    </w:p>
    <w:p>
      <w:pPr>
        <w:pStyle w:val="normal.0"/>
        <w:widowControl w:val="0"/>
        <w:spacing w:line="240" w:lineRule="auto"/>
        <w:ind w:left="100" w:hanging="100"/>
      </w:pPr>
    </w:p>
    <w:p>
      <w:pPr>
        <w:pStyle w:val="normal.0"/>
        <w:rPr>
          <w:lang w:val="en-US"/>
        </w:rPr>
      </w:pPr>
    </w:p>
    <w:p>
      <w:pPr>
        <w:pStyle w:val="normal.0"/>
        <w:widowControl w:val="0"/>
        <w:spacing w:line="240" w:lineRule="auto"/>
        <w:jc w:val="right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normal.0"/>
        <w:widowControl w:val="0"/>
        <w:spacing w:line="240" w:lineRule="auto"/>
        <w:jc w:val="right"/>
      </w:pPr>
      <w:r>
        <w:rPr>
          <w:rFonts w:ascii="Courier New" w:hAnsi="Courier New"/>
          <w:b w:val="1"/>
          <w:bCs w:val="1"/>
          <w:rtl w:val="0"/>
          <w:lang w:val="ru-RU"/>
        </w:rPr>
        <w:t>Individual entrepreneur Grinchenko Eduard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 </w:t>
      </w:r>
    </w:p>
    <w:p>
      <w:pPr>
        <w:pStyle w:val="normal.0"/>
        <w:widowControl w:val="0"/>
        <w:spacing w:line="240" w:lineRule="auto"/>
        <w:jc w:val="right"/>
      </w:pPr>
      <w:r>
        <w:drawing>
          <wp:inline distT="0" distB="0" distL="0" distR="0">
            <wp:extent cx="1318260" cy="643255"/>
            <wp:effectExtent l="0" t="0" r="0" b="0"/>
            <wp:docPr id="1073741826" name="officeArt object" descr="Sign_transpar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ign_transparent.jpg" descr="Sign_transparent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643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0"/>
        <w:spacing w:line="240" w:lineRule="auto"/>
        <w:jc w:val="right"/>
      </w:pPr>
      <w:r/>
    </w:p>
    <w:sectPr>
      <w:headerReference w:type="default" r:id="rId6"/>
      <w:footerReference w:type="default" r:id="rId7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0" w:line="276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vertAlign w:val="baseline"/>
      <w:lang w:val="ru-RU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