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Пояснительная записка к проекту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56"/>
          <w:szCs w:val="56"/>
        </w:rPr>
        <w:sectPr>
          <w:footerReference r:id="rId7" w:type="default"/>
          <w:pgSz w:h="16838" w:w="11906" w:orient="portrait"/>
          <w:pgMar w:bottom="1134" w:top="1134" w:left="340" w:right="851" w:header="709" w:footer="709"/>
          <w:pgNumType w:start="1"/>
        </w:sectPr>
      </w:pPr>
      <w:r w:rsidDel="00000000" w:rsidR="00000000" w:rsidRPr="00000000">
        <w:rPr>
          <w:b w:val="1"/>
          <w:sz w:val="56"/>
          <w:szCs w:val="56"/>
          <w:rtl w:val="0"/>
        </w:rPr>
        <w:t xml:space="preserve">‘HELPER BOT’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3517900</wp:posOffset>
                </wp:positionV>
                <wp:extent cx="2383790" cy="14135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Выполнили ученицы 2 курса  Лицея Академии Яндекс Жоголович Полина и Калинина Татьяна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3517900</wp:posOffset>
                </wp:positionV>
                <wp:extent cx="2383790" cy="141351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79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HELPER BOT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это телеграм-бот с множеством функций, большинство функций нужны для тайм-менеджмента и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создании приложения использовались следующие библиотеки: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  <w:t xml:space="preserve">Alchemy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telegram.ext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  <w:t xml:space="preserve">telegram_bot_pagination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бота были созданы следующие базы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citati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Основное функции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меню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 раздел с основными функциями бота, через этот раздел пользователь легко управляет ботом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- telegram.ext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старта бота и меню – Полина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помощь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Помощь - раздел меню, в котором пользователь может получить основную помощь по функциям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раздела помощь – Полина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список функций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функций - раздел меню, в котором пользователь может получить информацию об основных функциях бота и получить краткую справку о них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раздела список функций – Полина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мотивация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мотивация содержит в себе две функции: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цитаты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цитаты</w:t>
      </w:r>
    </w:p>
    <w:p w:rsidR="00000000" w:rsidDel="00000000" w:rsidP="00000000" w:rsidRDefault="00000000" w:rsidRPr="00000000" w14:paraId="00000038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цитаты: пользователь может получить случайную цитату из базы данных. В качестве цитаты можно получить текст или картинку, это зависит от выбора пользователя</w:t>
      </w:r>
    </w:p>
    <w:p w:rsidR="00000000" w:rsidDel="00000000" w:rsidP="00000000" w:rsidRDefault="00000000" w:rsidRPr="00000000" w14:paraId="00000039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цитаты: пользователь может добавить собственную текстовую цитату в базу, впоследствии эти цитаты могут быть получены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SQLAlchemy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 функций раздела мотивация - Полина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погода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погода - функция, позволяющая получить информацию о погоде в выбранном городе, а также совет по выбору одежды</w:t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разработки функции использовано API openweathermap и Геокодер API Яндекс.Карт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функции погода - Таня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заметки</w:t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заметки -  ряд функций, позволяющая пользователю работать с заметками.</w:t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пользователю доступны такие действия:добавление заметок, чтение заметок</w:t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telegram_bot_pagination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функции заметки  - Таня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трекер привычек</w:t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трекер привычек - функция позволяющая пользователю добавить трекер привычек.</w:t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создания трекера пользователю будет приходить уведомление, в то время, которое он указал при создании. </w:t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привычки отмечаются в базе</w:t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telegram.ext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функции трекер привычек  - Таня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настройки</w:t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настройки позволяет пользователю изменить видимость автора при показе цитат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Использованные библиотеки: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- telegram.ext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Распределение обязанностей: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функции настройки – Полина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2333625</wp:posOffset>
            </wp:positionH>
            <wp:positionV relativeFrom="paragraph">
              <wp:posOffset>161925</wp:posOffset>
            </wp:positionV>
            <wp:extent cx="2391728" cy="1987492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0655" l="0" r="87724" t="51195"/>
                    <a:stretch>
                      <a:fillRect/>
                    </a:stretch>
                  </pic:blipFill>
                  <pic:spPr>
                    <a:xfrm>
                      <a:off x="0" y="0"/>
                      <a:ext cx="2391728" cy="1987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базы данных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база citati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295275</wp:posOffset>
            </wp:positionV>
            <wp:extent cx="7428132" cy="1170622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1709" l="12435" r="0" t="13830"/>
                    <a:stretch>
                      <a:fillRect/>
                    </a:stretch>
                  </pic:blipFill>
                  <pic:spPr>
                    <a:xfrm>
                      <a:off x="0" y="0"/>
                      <a:ext cx="7428132" cy="1170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4829175</wp:posOffset>
            </wp:positionV>
            <wp:extent cx="7765757" cy="1113472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4558" l="12107" r="705" t="13262"/>
                    <a:stretch>
                      <a:fillRect/>
                    </a:stretch>
                  </pic:blipFill>
                  <pic:spPr>
                    <a:xfrm>
                      <a:off x="0" y="0"/>
                      <a:ext cx="7765757" cy="1113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1466850</wp:posOffset>
            </wp:positionV>
            <wp:extent cx="6999637" cy="1627822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61310" l="12000" r="0" t="14444"/>
                    <a:stretch>
                      <a:fillRect/>
                    </a:stretch>
                  </pic:blipFill>
                  <pic:spPr>
                    <a:xfrm>
                      <a:off x="0" y="0"/>
                      <a:ext cx="6999637" cy="162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3286125</wp:posOffset>
            </wp:positionV>
            <wp:extent cx="7883951" cy="101822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65325" l="12275" r="756" t="14643"/>
                    <a:stretch>
                      <a:fillRect/>
                    </a:stretch>
                  </pic:blipFill>
                  <pic:spPr>
                    <a:xfrm>
                      <a:off x="0" y="0"/>
                      <a:ext cx="7883951" cy="1018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база settings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1485900</wp:posOffset>
            </wp:positionV>
            <wp:extent cx="10991374" cy="104679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70826" l="12435" r="0" t="14415"/>
                    <a:stretch>
                      <a:fillRect/>
                    </a:stretch>
                  </pic:blipFill>
                  <pic:spPr>
                    <a:xfrm>
                      <a:off x="0" y="0"/>
                      <a:ext cx="10991374" cy="1046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before="480"/>
      <w:outlineLvl w:val="0"/>
    </w:pPr>
    <w:rPr>
      <w:rFonts w:ascii="Arial" w:cs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Next w:val="1"/>
      <w:keepLines w:val="1"/>
      <w:spacing w:before="360"/>
      <w:outlineLvl w:val="1"/>
    </w:pPr>
    <w:rPr>
      <w:rFonts w:ascii="Arial" w:cs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before="320"/>
      <w:outlineLvl w:val="5"/>
    </w:pPr>
    <w:rPr>
      <w:rFonts w:ascii="Arial" w:cs="Arial" w:eastAsia="Arial" w:hAnsi="Arial"/>
      <w:b w:val="1"/>
      <w:bCs w:val="1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 w:val="1"/>
    <w:pPr>
      <w:spacing w:before="300"/>
      <w:contextualSpacing w:val="1"/>
    </w:pPr>
    <w:rPr>
      <w:sz w:val="48"/>
      <w:szCs w:val="48"/>
    </w:rPr>
  </w:style>
  <w:style w:type="character" w:styleId="a5" w:customStyle="1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 w:val="1"/>
    <w:pPr>
      <w:spacing w:before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8">
    <w:name w:val="Intense Quote"/>
    <w:basedOn w:val="a"/>
    <w:next w:val="a"/>
    <w:link w:val="a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9" w:customStyle="1">
    <w:name w:val="Выделенная цитата Знак"/>
    <w:link w:val="a8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character" w:styleId="CaptionChar" w:customStyle="1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1" w:customStyle="1">
    <w:name w:val="Plain Table 1"/>
    <w:basedOn w:val="a1"/>
    <w:uiPriority w:val="59"/>
    <w:pPr>
      <w:spacing w:after="0" w:line="240" w:lineRule="auto"/>
    </w:p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tblPr/>
      <w:tcPr>
        <w:shd w:color="f2f2f2" w:fill="auto" w:themeColor="text1" w:themeTint="00000D" w:val="clear"/>
      </w:tcPr>
    </w:tblStylePr>
  </w:style>
  <w:style w:type="table" w:styleId="PlainTable2" w:customStyle="1">
    <w:name w:val="Plain Table 2"/>
    <w:basedOn w:val="a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PlainTable3" w:customStyle="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PlainTable4" w:customStyle="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PlainTable5" w:customStyle="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GridTable1Light" w:customStyle="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GridTable2" w:customStyle="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3" w:customStyle="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4" w:customStyle="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auto" w:themeColor="accent1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auto" w:themeColor="accent2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auto" w:themeColor="accent3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auto" w:themeColor="accent4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5Dark" w:customStyle="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auto" w:themeColor="text1" w:themeTint="00004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band1Vert">
      <w:tblPr/>
      <w:tcPr>
        <w:shd w:color="8a8a8a" w:fill="auto" w:themeColor="text1" w:themeTint="000075" w:val="clear"/>
      </w:tcPr>
    </w:tblStylePr>
    <w:tblStylePr w:type="band1Horz">
      <w:tblPr/>
      <w:tcPr>
        <w:shd w:color="8a8a8a" w:fill="auto" w:themeColor="text1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auto" w:themeColor="accent1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band1Vert">
      <w:tblPr/>
      <w:tcPr>
        <w:shd w:color="aec4e0" w:fill="auto" w:themeColor="accent1" w:themeTint="000075" w:val="clear"/>
      </w:tcPr>
    </w:tblStylePr>
    <w:tblStylePr w:type="band1Horz">
      <w:tblPr/>
      <w:tcPr>
        <w:shd w:color="aec4e0" w:fill="auto" w:themeColor="accent1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auto" w:themeColor="accent2" w:themeTint="000032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band1Vert">
      <w:tblPr/>
      <w:tcPr>
        <w:shd w:color="e2aead" w:fill="auto" w:themeColor="accent2" w:themeTint="000075" w:val="clear"/>
      </w:tcPr>
    </w:tblStylePr>
    <w:tblStylePr w:type="band1Horz">
      <w:tblPr/>
      <w:tcPr>
        <w:shd w:color="e2aead" w:fill="auto" w:themeColor="accent2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auto" w:themeColor="accent3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band1Vert">
      <w:tblPr/>
      <w:tcPr>
        <w:shd w:color="d0dfb2" w:fill="auto" w:themeColor="accent3" w:themeTint="000075" w:val="clear"/>
      </w:tcPr>
    </w:tblStylePr>
    <w:tblStylePr w:type="band1Horz">
      <w:tblPr/>
      <w:tcPr>
        <w:shd w:color="d0dfb2" w:fill="auto" w:themeColor="accent3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auto" w:themeColor="accent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band1Vert">
      <w:tblPr/>
      <w:tcPr>
        <w:shd w:color="c4b7d4" w:fill="auto" w:themeColor="accent4" w:themeTint="000075" w:val="clear"/>
      </w:tcPr>
    </w:tblStylePr>
    <w:tblStylePr w:type="band1Horz">
      <w:tblPr/>
      <w:tcPr>
        <w:shd w:color="c4b7d4" w:fill="auto" w:themeColor="accent4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auto" w:themeColor="accent5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band1Vert">
      <w:tblPr/>
      <w:tcPr>
        <w:shd w:color="acd8e4" w:fill="auto" w:themeColor="accent5" w:themeTint="000075" w:val="clear"/>
      </w:tcPr>
    </w:tblStylePr>
    <w:tblStylePr w:type="band1Horz">
      <w:tblPr/>
      <w:tcPr>
        <w:shd w:color="acd8e4" w:fill="auto" w:themeColor="accent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auto" w:themeColor="accent6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band1Vert">
      <w:tblPr/>
      <w:tcPr>
        <w:shd w:color="fbceaa" w:fill="auto" w:themeColor="accent6" w:themeTint="000075" w:val="clear"/>
      </w:tcPr>
    </w:tblStylePr>
    <w:tblStylePr w:type="band1Horz">
      <w:tblPr/>
      <w:tcPr>
        <w:shd w:color="fbceaa" w:fill="auto" w:themeColor="accent6" w:themeTint="000075" w:val="clear"/>
      </w:tcPr>
    </w:tblStylePr>
  </w:style>
  <w:style w:type="table" w:styleId="GridTable6Colorful" w:customStyle="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auto" w:themeColor="text1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" w:customStyle="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auto" w:themeColor="text1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0000FE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00009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00009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ListTable1Light" w:customStyle="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tblPr/>
      <w:tcPr>
        <w:shd w:color="bfbfbf" w:fill="auto" w:themeColor="text1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tblPr/>
      <w:tcPr>
        <w:shd w:color="d2dfee" w:fill="auto" w:themeColor="accent1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tblPr/>
      <w:tcPr>
        <w:shd w:color="efd2d2" w:fill="auto" w:themeColor="accent2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tblPr/>
      <w:tcPr>
        <w:shd w:color="e5eed5" w:fill="auto" w:themeColor="accent3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tblPr/>
      <w:tcPr>
        <w:shd w:color="dfd8e7" w:fill="auto" w:themeColor="accent4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tblPr/>
      <w:tcPr>
        <w:shd w:color="d1eaf0" w:fill="auto" w:themeColor="accent5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tblPr/>
      <w:tcPr>
        <w:shd w:color="fde4d0" w:fill="auto" w:themeColor="accent6" w:themeTint="000040" w:val="clear"/>
      </w:tcPr>
    </w:tblStylePr>
  </w:style>
  <w:style w:type="table" w:styleId="ListTable2" w:customStyle="1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ListTable3" w:customStyle="1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auto" w:themeColor="accent3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auto" w:themeColor="accent5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auto" w:themeColor="accent6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ListTable4" w:customStyle="1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ListTable5Dark" w:customStyle="1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auto" w:themeColor="text1" w:themeTint="00008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auto" w:themeColor="text1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auto" w:themeColor="text1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auto" w:themeColor="accent1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auto" w:themeColor="accent2" w:themeTint="000097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auto" w:themeColor="accent2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auto" w:themeColor="accent2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auto" w:themeColor="accent3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auto" w:themeColor="accent3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auto" w:themeColor="accent3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auto" w:themeColor="accent4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auto" w:themeColor="accent4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auto" w:themeColor="accent5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auto" w:themeColor="accent5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auto" w:themeColor="accent6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auto" w:themeColor="accent6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</w:style>
  <w:style w:type="table" w:styleId="ListTable6Colorful" w:customStyle="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4" w:themeColor="accent1" w:val="single"/>
        <w:bottom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stTable7Colorful" w:customStyle="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000098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000098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.0" w:type="dxa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ab">
    <w:name w:val="Hyperlink"/>
    <w:uiPriority w:val="99"/>
    <w:unhideWhenUsed w:val="1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 w:val="1"/>
    <w:rPr>
      <w:vertAlign w:val="superscript"/>
    </w:rPr>
  </w:style>
  <w:style w:type="paragraph" w:styleId="af">
    <w:name w:val="endnote text"/>
    <w:basedOn w:val="a"/>
    <w:link w:val="af0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1">
    <w:name w:val="toc 1"/>
    <w:basedOn w:val="a"/>
    <w:next w:val="a"/>
    <w:uiPriority w:val="39"/>
    <w:unhideWhenUsed w:val="1"/>
    <w:pPr>
      <w:spacing w:after="57"/>
    </w:pPr>
  </w:style>
  <w:style w:type="paragraph" w:styleId="23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1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1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1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2">
    <w:name w:val="TOC Heading"/>
    <w:uiPriority w:val="39"/>
    <w:unhideWhenUsed w:val="1"/>
  </w:style>
  <w:style w:type="paragraph" w:styleId="af3">
    <w:name w:val="table of figures"/>
    <w:basedOn w:val="a"/>
    <w:next w:val="a"/>
    <w:uiPriority w:val="99"/>
    <w:unhideWhenUsed w:val="1"/>
    <w:pPr>
      <w:spacing w:after="0"/>
    </w:pPr>
  </w:style>
  <w:style w:type="paragraph" w:styleId="af4">
    <w:name w:val="List Paragraph"/>
    <w:basedOn w:val="a"/>
    <w:uiPriority w:val="34"/>
    <w:qFormat w:val="1"/>
    <w:pPr>
      <w:ind w:left="720"/>
      <w:contextualSpacing w:val="1"/>
    </w:pPr>
  </w:style>
  <w:style w:type="paragraph" w:styleId="af5">
    <w:name w:val="header"/>
    <w:basedOn w:val="a"/>
    <w:link w:val="af6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6" w:customStyle="1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Нижний колонтитул Знак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a" w:customStyle="1">
    <w:name w:val="Текст выноски Знак"/>
    <w:basedOn w:val="a0"/>
    <w:link w:val="af9"/>
    <w:uiPriority w:val="99"/>
    <w:semiHidden w:val="1"/>
    <w:rPr>
      <w:rFonts w:ascii="Tahoma" w:cs="Tahoma" w:hAnsi="Tahoma"/>
      <w:sz w:val="16"/>
      <w:szCs w:val="16"/>
    </w:rPr>
  </w:style>
  <w:style w:type="paragraph" w:styleId="afb">
    <w:name w:val="caption"/>
    <w:basedOn w:val="a"/>
    <w:next w:val="a"/>
    <w:uiPriority w:val="35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fc">
    <w:name w:val="line number"/>
    <w:basedOn w:val="a0"/>
    <w:uiPriority w:val="99"/>
    <w:semiHidden w:val="1"/>
    <w:unhideWhenUsed w:val="1"/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KkRy22HSa5uaIrxU4cybdqk5SQ==">AMUW2mXq8TjOX1Q/8+mp/pmwUq0GxwMc6duQEiTL9s4j2z8uzBYuaQ8NTBQkIo/yf371IDRI8uSc2s/NlvXYYZNQLWQn42mdd5uej/RWHDVQlwXBFBa8pEU=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2021-11-05T09:12:00Z</dcterms:created>
  <dc:creator>полина</dc:creator>
</cp:coreProperties>
</file>