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Case 06 - Testing: do lapsed players need a bonus, or is content enough?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In short:</w:t>
      </w:r>
      <w:r>
        <w:rPr/>
        <w:t xml:space="preserve"> a control group plus several variants (full bonus, smaller bonus, content only) in the same channels. Judged on incremental NGR after bonus cost.</w:t>
      </w:r>
    </w:p>
    <w:p>
      <w:pPr>
        <w:pStyle w:val="Heading2"/>
      </w:pPr>
      <w:r/>
      <w:r>
        <w:rPr/>
        <w:t>Situation</w:t>
      </w:r>
    </w:p>
    <w:p>
      <w:r>
        <w:rPr>
          <w:i/>
        </w:rPr>
        <w:t>Made-up numbers for the exercise.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Around 4,000 players whose last deposit was 60-240 days ago.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Current reactivation offer: "deposit €20, get a €20 bonus".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The Head of CRM believes the bonus is necessary.</w:t>
      </w:r>
    </w:p>
    <w:p>
      <w:pPr>
        <w:pStyle w:val="Heading2"/>
      </w:pPr>
      <w:r/>
      <w:r>
        <w:rPr/>
        <w:t>How I approach it</w:t>
      </w:r>
    </w:p>
    <w:p>
      <w:r>
        <w:rPr/>
        <w:t>There are two separate questions here, and they need different comparisons: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Does contacting these players work at all?</w:t>
      </w:r>
      <w:r>
        <w:rPr/>
        <w:t xml:space="preserve"> That's each variant compared with a no-contact control group.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Which variant works better for its money?</w:t>
      </w:r>
      <w:r>
        <w:rPr/>
        <w:t xml:space="preserve"> That's the variants compared with each other.</w:t>
      </w:r>
    </w:p>
    <w:p>
      <w:r>
        <w:rPr/>
        <w:t>A lot of tests only compare A with B and never find out that neither is any better than doing nothing.</w:t>
      </w:r>
    </w:p>
    <w:p>
      <w:pPr>
        <w:pStyle w:val="Heading2"/>
      </w:pPr>
      <w:r/>
      <w:r>
        <w:rPr/>
        <w:t>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2"/>
        <w:gridCol w:w="5728"/>
        <w:gridCol w:w="1842"/>
      </w:tblGrid>
      <w:tr>
        <w:tc>
          <w:tcPr>
            <w:tcW w:type="dxa" w:w="184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Group</w:t>
            </w:r>
          </w:p>
        </w:tc>
        <w:tc>
          <w:tcPr>
            <w:tcW w:type="dxa" w:w="572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What they get</w:t>
            </w:r>
          </w:p>
        </w:tc>
        <w:tc>
          <w:tcPr>
            <w:tcW w:type="dxa" w:w="184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Share</w:t>
            </w:r>
          </w:p>
        </w:tc>
      </w:tr>
      <w:tr>
        <w:tc>
          <w:tcPr>
            <w:tcW w:type="dxa" w:w="1842"/>
          </w:tcPr>
          <w:p>
            <w:pPr>
              <w:spacing w:after="0"/>
            </w:pPr>
            <w:r>
              <w:rPr>
                <w:sz w:val="19"/>
              </w:rPr>
              <w:t>Control</w:t>
            </w:r>
          </w:p>
        </w:tc>
        <w:tc>
          <w:tcPr>
            <w:tcW w:type="dxa" w:w="5728"/>
          </w:tcPr>
          <w:p>
            <w:pPr>
              <w:spacing w:after="0"/>
            </w:pPr>
            <w:r>
              <w:rPr>
                <w:sz w:val="19"/>
              </w:rPr>
              <w:t>nothing</w:t>
            </w:r>
          </w:p>
        </w:tc>
        <w:tc>
          <w:tcPr>
            <w:tcW w:type="dxa" w:w="1842"/>
          </w:tcPr>
          <w:p>
            <w:pPr>
              <w:spacing w:after="0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842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5728"/>
          </w:tcPr>
          <w:p>
            <w:pPr>
              <w:spacing w:after="0"/>
            </w:pPr>
            <w:r>
              <w:rPr>
                <w:sz w:val="19"/>
              </w:rPr>
              <w:t>100% deposit match up to €20</w:t>
            </w:r>
          </w:p>
        </w:tc>
        <w:tc>
          <w:tcPr>
            <w:tcW w:type="dxa" w:w="1842"/>
          </w:tcPr>
          <w:p>
            <w:pPr>
              <w:spacing w:after="0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842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5728"/>
          </w:tcPr>
          <w:p>
            <w:pPr>
              <w:spacing w:after="0"/>
            </w:pPr>
            <w:r>
              <w:rPr>
                <w:sz w:val="19"/>
              </w:rPr>
              <w:t>50% deposit match up to €10</w:t>
            </w:r>
          </w:p>
        </w:tc>
        <w:tc>
          <w:tcPr>
            <w:tcW w:type="dxa" w:w="1842"/>
          </w:tcPr>
          <w:p>
            <w:pPr>
              <w:spacing w:after="0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842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5728"/>
          </w:tcPr>
          <w:p>
            <w:pPr>
              <w:spacing w:after="0"/>
            </w:pPr>
            <w:r>
              <w:rPr>
                <w:sz w:val="19"/>
              </w:rPr>
              <w:t>personal content, no bonus (games they played, new releases in that category)</w:t>
            </w:r>
          </w:p>
        </w:tc>
        <w:tc>
          <w:tcPr>
            <w:tcW w:type="dxa" w:w="1842"/>
          </w:tcPr>
          <w:p>
            <w:pPr>
              <w:spacing w:after="0"/>
            </w:pPr>
            <w:r>
              <w:rPr>
                <w:sz w:val="19"/>
              </w:rPr>
              <w:t>25%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Same channel and timing for all variants</w:t>
      </w:r>
      <w:r>
        <w:rPr/>
        <w:t xml:space="preserve"> (email + push on day 0, reminder on day 3).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Random assignment</w:t>
      </w:r>
      <w:r>
        <w:rPr/>
        <w:t xml:space="preserve"> before anything is sent.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Exclusions before the split:</w:t>
      </w:r>
      <w:r>
        <w:rPr/>
        <w:t xml:space="preserve"> self-excluded, high RG risk, bonus abuse flags, players with an active bonus.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Primary KPI:</w:t>
      </w:r>
      <w:r>
        <w:rPr/>
        <w:t xml:space="preserve"> deposit within 14 days. </w:t>
      </w:r>
      <w:r>
        <w:rPr>
          <w:b/>
        </w:rPr>
        <w:t>Decision metric:</w:t>
      </w:r>
      <w:r>
        <w:rPr/>
        <w:t xml:space="preserve"> 30-day incremental NGR per player. Plus bonus cost per </w:t>
      </w:r>
      <w:r>
        <w:rPr>
          <w:i/>
        </w:rPr>
        <w:t>incremental</w:t>
      </w:r>
      <w:r>
        <w:rPr/>
        <w:t xml:space="preserve"> reactivation.</w:t>
      </w:r>
    </w:p>
    <w:p>
      <w:pPr>
        <w:pStyle w:val="Heading2"/>
      </w:pPr>
      <w:r/>
      <w:r>
        <w:rPr/>
        <w:t>What a typical result might look like and how I would decide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5"/>
        <w:gridCol w:w="4395"/>
        <w:gridCol w:w="3241"/>
      </w:tblGrid>
      <w:tr>
        <w:tc>
          <w:tcPr>
            <w:tcW w:type="dxa" w:w="177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Variant</w:t>
            </w:r>
          </w:p>
        </w:tc>
        <w:tc>
          <w:tcPr>
            <w:tcW w:type="dxa" w:w="439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Reactivation vs control</w:t>
            </w:r>
          </w:p>
        </w:tc>
        <w:tc>
          <w:tcPr>
            <w:tcW w:type="dxa" w:w="324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Bonus cost per incremental reactivation</w:t>
            </w:r>
          </w:p>
        </w:tc>
      </w:tr>
      <w:tr>
        <w:tc>
          <w:tcPr>
            <w:tcW w:type="dxa" w:w="1775"/>
          </w:tcPr>
          <w:p>
            <w:pPr>
              <w:spacing w:after="0"/>
            </w:pPr>
            <w:r>
              <w:rPr>
                <w:sz w:val="19"/>
              </w:rPr>
              <w:t>A (€20)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sz w:val="19"/>
              </w:rPr>
              <w:t>highest</w:t>
            </w:r>
          </w:p>
        </w:tc>
        <w:tc>
          <w:tcPr>
            <w:tcW w:type="dxa" w:w="3241"/>
          </w:tcPr>
          <w:p>
            <w:pPr>
              <w:spacing w:after="0"/>
            </w:pPr>
            <w:r>
              <w:rPr>
                <w:sz w:val="19"/>
              </w:rPr>
              <w:t>highest</w:t>
            </w:r>
          </w:p>
        </w:tc>
      </w:tr>
      <w:tr>
        <w:tc>
          <w:tcPr>
            <w:tcW w:type="dxa" w:w="1775"/>
          </w:tcPr>
          <w:p>
            <w:pPr>
              <w:spacing w:after="0"/>
            </w:pPr>
            <w:r>
              <w:rPr>
                <w:sz w:val="19"/>
              </w:rPr>
              <w:t>B (€10)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sz w:val="19"/>
              </w:rPr>
              <w:t>a bit lower than A</w:t>
            </w:r>
          </w:p>
        </w:tc>
        <w:tc>
          <w:tcPr>
            <w:tcW w:type="dxa" w:w="3241"/>
          </w:tcPr>
          <w:p>
            <w:pPr>
              <w:spacing w:after="0"/>
            </w:pPr>
            <w:r>
              <w:rPr>
                <w:sz w:val="19"/>
              </w:rPr>
              <w:t>about half of A</w:t>
            </w:r>
          </w:p>
        </w:tc>
      </w:tr>
      <w:tr>
        <w:tc>
          <w:tcPr>
            <w:tcW w:type="dxa" w:w="1775"/>
          </w:tcPr>
          <w:p>
            <w:pPr>
              <w:spacing w:after="0"/>
            </w:pPr>
            <w:r>
              <w:rPr>
                <w:sz w:val="19"/>
              </w:rPr>
              <w:t>C (content)</w:t>
            </w:r>
          </w:p>
        </w:tc>
        <w:tc>
          <w:tcPr>
            <w:tcW w:type="dxa" w:w="4395"/>
          </w:tcPr>
          <w:p>
            <w:pPr>
              <w:spacing w:after="0"/>
            </w:pPr>
            <w:r>
              <w:rPr>
                <w:sz w:val="19"/>
              </w:rPr>
              <w:t>clearly above control, but well below A and B</w:t>
            </w:r>
          </w:p>
        </w:tc>
        <w:tc>
          <w:tcPr>
            <w:tcW w:type="dxa" w:w="3241"/>
          </w:tcPr>
          <w:p>
            <w:pPr>
              <w:spacing w:after="0"/>
            </w:pPr>
            <w:r>
              <w:rPr>
                <w:sz w:val="19"/>
              </w:rPr>
              <w:t>zero</w:t>
            </w:r>
          </w:p>
        </w:tc>
      </w:tr>
    </w:tbl>
    <w:p>
      <w:pPr>
        <w:spacing w:after="40"/>
      </w:pPr>
    </w:p>
    <w:p>
      <w:r>
        <w:rPr/>
        <w:t xml:space="preserve">If the A vs B difference isn't significant, I wouldn't pay double for an effect I can't prove. By default I'd go with </w:t>
      </w:r>
      <w:r>
        <w:rPr>
          <w:b/>
        </w:rPr>
        <w:t>B for the bulk of low and medium value players</w:t>
      </w:r>
      <w:r>
        <w:rPr/>
        <w:t>, and A for high value players, where an extra reactivation is worth more. Then I'd rerun A vs B on a bigger sample before locking in the rule.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