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634A1" w14:textId="77777777" w:rsidR="000F1041" w:rsidRPr="006B6C87" w:rsidRDefault="000F1041" w:rsidP="006B6C87">
      <w:pPr>
        <w:jc w:val="center"/>
        <w:rPr>
          <w:sz w:val="36"/>
          <w:szCs w:val="36"/>
        </w:rPr>
      </w:pPr>
      <w:r w:rsidRPr="006B6C87">
        <w:rPr>
          <w:sz w:val="36"/>
          <w:szCs w:val="36"/>
        </w:rPr>
        <w:t>Инструкция по использованию "Обработчика пакетов сметной документации".</w:t>
      </w:r>
    </w:p>
    <w:p w14:paraId="073D3FE9" w14:textId="77777777" w:rsidR="000F1041" w:rsidRDefault="000F1041" w:rsidP="000F1041"/>
    <w:p w14:paraId="2254F27B" w14:textId="0B3DB12D" w:rsidR="00AF508F" w:rsidRDefault="000F1041" w:rsidP="000F1041">
      <w:pPr>
        <w:pStyle w:val="a7"/>
        <w:numPr>
          <w:ilvl w:val="0"/>
          <w:numId w:val="1"/>
        </w:numPr>
      </w:pPr>
      <w:r>
        <w:t>Нажмите на кнопку "</w:t>
      </w:r>
      <w:r w:rsidRPr="00613CC7">
        <w:rPr>
          <w:b/>
          <w:bCs/>
        </w:rPr>
        <w:t>Выбрать ПСД</w:t>
      </w:r>
      <w:r w:rsidR="00613CC7">
        <w:t>"</w:t>
      </w:r>
      <w:r>
        <w:t xml:space="preserve"> (пакет сметной документации)</w:t>
      </w:r>
      <w:r w:rsidRPr="000F10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21F8EF" wp14:editId="2E910DC0">
            <wp:extent cx="885825" cy="420082"/>
            <wp:effectExtent l="0" t="0" r="0" b="0"/>
            <wp:docPr id="1512802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0268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512" cy="42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 левом верхнем углу окна обработчика. Программа предложит вам выбрать директорию.</w:t>
      </w:r>
    </w:p>
    <w:p w14:paraId="74C3EFE2" w14:textId="6C845EC1" w:rsidR="000F1041" w:rsidRDefault="000F1041" w:rsidP="000F1041">
      <w:pPr>
        <w:pStyle w:val="a7"/>
        <w:numPr>
          <w:ilvl w:val="0"/>
          <w:numId w:val="1"/>
        </w:numPr>
      </w:pPr>
      <w:r>
        <w:t>После того, как директория выбрана, переместитесь к блоку по центру:</w:t>
      </w:r>
    </w:p>
    <w:p w14:paraId="411545B1" w14:textId="3A5F2740" w:rsidR="000F1041" w:rsidRDefault="000F1041" w:rsidP="000F1041">
      <w:pPr>
        <w:pStyle w:val="a7"/>
      </w:pPr>
      <w:r>
        <w:rPr>
          <w:noProof/>
        </w:rPr>
        <w:drawing>
          <wp:inline distT="0" distB="0" distL="0" distR="0" wp14:anchorId="6F71A288" wp14:editId="757524E7">
            <wp:extent cx="4572000" cy="1362075"/>
            <wp:effectExtent l="0" t="0" r="0" b="9525"/>
            <wp:docPr id="963316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161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02DA" w14:textId="6FBB11F2" w:rsidR="000F1041" w:rsidRDefault="000F1041" w:rsidP="000F1041">
      <w:pPr>
        <w:pStyle w:val="a7"/>
        <w:numPr>
          <w:ilvl w:val="0"/>
          <w:numId w:val="2"/>
        </w:numPr>
      </w:pPr>
      <w:r>
        <w:t>Первый чекбокс определяет, будет ли обработчик заносить в таблицу файлы из вложенных папок выбранной директории.</w:t>
      </w:r>
    </w:p>
    <w:p w14:paraId="4E09B9D6" w14:textId="5A229F57" w:rsidR="000F1041" w:rsidRDefault="000F1041" w:rsidP="000F1041">
      <w:pPr>
        <w:pStyle w:val="a7"/>
        <w:numPr>
          <w:ilvl w:val="0"/>
          <w:numId w:val="2"/>
        </w:numPr>
      </w:pPr>
      <w:r>
        <w:t>Второй – будут ли типизироваться обнаруженные файлы на основе ключевых слов в их именах.</w:t>
      </w:r>
    </w:p>
    <w:p w14:paraId="453B81DF" w14:textId="29F189D7" w:rsidR="000F1041" w:rsidRPr="000F1041" w:rsidRDefault="000F1041" w:rsidP="000F1041">
      <w:pPr>
        <w:pStyle w:val="a7"/>
        <w:numPr>
          <w:ilvl w:val="0"/>
          <w:numId w:val="2"/>
        </w:numPr>
      </w:pPr>
      <w:r>
        <w:t xml:space="preserve">Третий – на основе ключевых слов внутри файлов (программа может производить </w:t>
      </w:r>
      <w:proofErr w:type="spellStart"/>
      <w:r>
        <w:t>парсинг</w:t>
      </w:r>
      <w:proofErr w:type="spellEnd"/>
      <w:r>
        <w:t xml:space="preserve"> </w:t>
      </w:r>
      <w:r>
        <w:rPr>
          <w:lang w:val="en-US"/>
        </w:rPr>
        <w:t>PDF</w:t>
      </w:r>
      <w:r w:rsidRPr="000F1041">
        <w:t xml:space="preserve">, </w:t>
      </w:r>
      <w:r>
        <w:rPr>
          <w:lang w:val="en-US"/>
        </w:rPr>
        <w:t>XLS</w:t>
      </w:r>
      <w:r w:rsidRPr="000F1041">
        <w:t xml:space="preserve"> </w:t>
      </w:r>
      <w:r>
        <w:t xml:space="preserve">и </w:t>
      </w:r>
      <w:r>
        <w:rPr>
          <w:lang w:val="en-US"/>
        </w:rPr>
        <w:t>XLSX</w:t>
      </w:r>
      <w:r>
        <w:t xml:space="preserve"> файлов.)</w:t>
      </w:r>
    </w:p>
    <w:p w14:paraId="209E0D95" w14:textId="682A55DE" w:rsidR="000F1041" w:rsidRDefault="000F1041" w:rsidP="000F1041">
      <w:pPr>
        <w:pStyle w:val="a7"/>
        <w:ind w:left="1440"/>
      </w:pPr>
      <w:r w:rsidRPr="006B6C87">
        <w:t>(</w:t>
      </w:r>
      <w:r>
        <w:t xml:space="preserve">для ускорения процесса обработки, </w:t>
      </w:r>
      <w:proofErr w:type="spellStart"/>
      <w:r w:rsidR="006B6C87">
        <w:t>парсинг</w:t>
      </w:r>
      <w:proofErr w:type="spellEnd"/>
      <w:r w:rsidR="006B6C87">
        <w:t xml:space="preserve"> производится в тех случаях, когда типизировать файл по названию не удалось, или эта функция отключена.</w:t>
      </w:r>
      <w:r w:rsidRPr="006B6C87">
        <w:t>)</w:t>
      </w:r>
    </w:p>
    <w:p w14:paraId="492126C5" w14:textId="212C619C" w:rsidR="006B6C87" w:rsidRDefault="006B6C87" w:rsidP="006B6C87">
      <w:pPr>
        <w:pStyle w:val="a7"/>
        <w:numPr>
          <w:ilvl w:val="0"/>
          <w:numId w:val="2"/>
        </w:numPr>
      </w:pPr>
      <w:r>
        <w:t>Четвертый чекбокс определяет, будет ли добавляться в качестве комментария в конец нового имени фрагмент старого и его длинна.</w:t>
      </w:r>
    </w:p>
    <w:p w14:paraId="01D16283" w14:textId="14C4540F" w:rsidR="006B6C87" w:rsidRDefault="006B6C87" w:rsidP="006B6C87">
      <w:pPr>
        <w:pStyle w:val="a7"/>
        <w:ind w:left="1440"/>
      </w:pPr>
      <w:r>
        <w:t xml:space="preserve">Пример: </w:t>
      </w:r>
    </w:p>
    <w:p w14:paraId="13FEF069" w14:textId="487764FB" w:rsidR="006B6C87" w:rsidRDefault="006B6C87" w:rsidP="006B6C87">
      <w:pPr>
        <w:pStyle w:val="a7"/>
        <w:ind w:left="1440"/>
      </w:pPr>
      <w:r>
        <w:t xml:space="preserve">Старое имя: </w:t>
      </w:r>
      <w:r w:rsidRPr="006B6C87">
        <w:rPr>
          <w:highlight w:val="lightGray"/>
        </w:rPr>
        <w:t>97445_13.3_0030</w:t>
      </w:r>
      <w:r w:rsidRPr="006B6C87">
        <w:t>6_Локальная смета.xlsx</w:t>
      </w:r>
    </w:p>
    <w:p w14:paraId="65D4B5EE" w14:textId="10BB393E" w:rsidR="006B6C87" w:rsidRDefault="006B6C87" w:rsidP="006B6C87">
      <w:pPr>
        <w:pStyle w:val="a7"/>
        <w:ind w:left="1440"/>
      </w:pPr>
      <w:r>
        <w:t xml:space="preserve">Маска нового имени: </w:t>
      </w:r>
      <w:r w:rsidRPr="006B6C87">
        <w:t>ЛС-ГС-</w:t>
      </w:r>
      <w:proofErr w:type="spellStart"/>
      <w:r w:rsidRPr="006B6C87">
        <w:t>ПНо</w:t>
      </w:r>
      <w:proofErr w:type="spellEnd"/>
      <w:r w:rsidRPr="006B6C87">
        <w:t>-</w:t>
      </w:r>
      <w:proofErr w:type="spellStart"/>
      <w:r w:rsidRPr="006B6C87">
        <w:t>ПНл</w:t>
      </w:r>
      <w:proofErr w:type="spellEnd"/>
      <w:r w:rsidRPr="006B6C87">
        <w:t>-ВЕРНН-</w:t>
      </w:r>
      <w:r w:rsidRPr="006B6C87">
        <w:rPr>
          <w:highlight w:val="lightGray"/>
        </w:rPr>
        <w:t>КОММ</w:t>
      </w:r>
    </w:p>
    <w:p w14:paraId="7FD13D00" w14:textId="08048F64" w:rsidR="006B6C87" w:rsidRDefault="006B6C87" w:rsidP="006B6C87">
      <w:pPr>
        <w:pStyle w:val="a7"/>
        <w:ind w:left="1440"/>
      </w:pPr>
      <w:r>
        <w:t xml:space="preserve">Новое имя при активированной функции, выбранной длине </w:t>
      </w:r>
      <w:r w:rsidR="00B84200">
        <w:t>ф</w:t>
      </w:r>
      <w:r>
        <w:t xml:space="preserve">рагмента = 15 символов: </w:t>
      </w:r>
      <w:r w:rsidRPr="006B6C87">
        <w:t>ЛС-</w:t>
      </w:r>
      <w:r>
        <w:t>00</w:t>
      </w:r>
      <w:r w:rsidRPr="006B6C87">
        <w:t>-</w:t>
      </w:r>
      <w:r>
        <w:t>01</w:t>
      </w:r>
      <w:r w:rsidRPr="006B6C87">
        <w:t>-</w:t>
      </w:r>
      <w:r>
        <w:t>01</w:t>
      </w:r>
      <w:r w:rsidRPr="006B6C87">
        <w:t>-БАЗ-</w:t>
      </w:r>
      <w:r w:rsidRPr="006B6C87">
        <w:rPr>
          <w:highlight w:val="lightGray"/>
        </w:rPr>
        <w:t>(</w:t>
      </w:r>
      <w:proofErr w:type="spellStart"/>
      <w:r w:rsidRPr="006B6C87">
        <w:rPr>
          <w:highlight w:val="lightGray"/>
        </w:rPr>
        <w:t>ex</w:t>
      </w:r>
      <w:proofErr w:type="spellEnd"/>
      <w:r w:rsidRPr="006B6C87">
        <w:rPr>
          <w:highlight w:val="lightGray"/>
        </w:rPr>
        <w:t>. 97445_13.3_0030..)</w:t>
      </w:r>
      <w:r w:rsidRPr="006B6C87">
        <w:t>.</w:t>
      </w:r>
      <w:proofErr w:type="spellStart"/>
      <w:r w:rsidRPr="006B6C87">
        <w:t>xlsx</w:t>
      </w:r>
      <w:proofErr w:type="spellEnd"/>
    </w:p>
    <w:p w14:paraId="6A059C16" w14:textId="480EF1B4" w:rsidR="006B6C87" w:rsidRDefault="006B6C87" w:rsidP="001200CE">
      <w:pPr>
        <w:ind w:firstLine="709"/>
      </w:pPr>
      <w:r>
        <w:t>После настройки нажмите «</w:t>
      </w:r>
      <w:r w:rsidRPr="00722912">
        <w:rPr>
          <w:b/>
          <w:bCs/>
        </w:rPr>
        <w:t>Искать</w:t>
      </w:r>
      <w:r>
        <w:t>».</w:t>
      </w:r>
    </w:p>
    <w:p w14:paraId="7D69D4DE" w14:textId="09FE956D" w:rsidR="006B6C87" w:rsidRDefault="006B6C87" w:rsidP="006B6C87">
      <w:pPr>
        <w:pStyle w:val="a7"/>
        <w:numPr>
          <w:ilvl w:val="0"/>
          <w:numId w:val="1"/>
        </w:numPr>
      </w:pPr>
      <w:r>
        <w:t>Программа начнет обработку файлов. Дождитесь окончания загрузки.</w:t>
      </w:r>
    </w:p>
    <w:p w14:paraId="655D2A1C" w14:textId="18BC9B00" w:rsidR="006B6C87" w:rsidRDefault="002719A5" w:rsidP="006B6C87">
      <w:pPr>
        <w:pStyle w:val="a7"/>
      </w:pPr>
      <w:r>
        <w:rPr>
          <w:noProof/>
        </w:rPr>
        <w:drawing>
          <wp:inline distT="0" distB="0" distL="0" distR="0" wp14:anchorId="16931FDA" wp14:editId="2539A14C">
            <wp:extent cx="2733675" cy="495300"/>
            <wp:effectExtent l="0" t="0" r="9525" b="0"/>
            <wp:docPr id="594259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59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6D26" w14:textId="65DC96B3" w:rsidR="006B6C87" w:rsidRDefault="006B6C87" w:rsidP="006B6C87">
      <w:pPr>
        <w:pStyle w:val="a7"/>
        <w:numPr>
          <w:ilvl w:val="0"/>
          <w:numId w:val="1"/>
        </w:numPr>
      </w:pPr>
      <w:r>
        <w:t xml:space="preserve">После завершения, в таблице появятся </w:t>
      </w:r>
      <w:r w:rsidR="00B84200">
        <w:t>строки. Каждая – один файл из обрабатываемой папки.</w:t>
      </w:r>
    </w:p>
    <w:p w14:paraId="6F46F183" w14:textId="2E6F44CA" w:rsidR="00B84200" w:rsidRDefault="002719A5" w:rsidP="00B84200">
      <w:pPr>
        <w:pStyle w:val="a7"/>
      </w:pPr>
      <w:r>
        <w:rPr>
          <w:noProof/>
        </w:rPr>
        <w:drawing>
          <wp:inline distT="0" distB="0" distL="0" distR="0" wp14:anchorId="7DAEB3C0" wp14:editId="3232B9B2">
            <wp:extent cx="12877800" cy="5962650"/>
            <wp:effectExtent l="0" t="0" r="0" b="0"/>
            <wp:docPr id="951157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57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1A58" w14:textId="11FE9C6B" w:rsidR="002719A5" w:rsidRDefault="002719A5" w:rsidP="002719A5">
      <w:pPr>
        <w:pStyle w:val="a7"/>
        <w:ind w:firstLine="414"/>
      </w:pPr>
      <w:r>
        <w:t>И т.д.</w:t>
      </w:r>
    </w:p>
    <w:p w14:paraId="363C335E" w14:textId="77777777" w:rsidR="002719A5" w:rsidRDefault="002719A5" w:rsidP="00B84200">
      <w:pPr>
        <w:pStyle w:val="a7"/>
      </w:pPr>
    </w:p>
    <w:p w14:paraId="6CF868F4" w14:textId="1B5EED58" w:rsidR="00B84200" w:rsidRDefault="00B84200" w:rsidP="00B84200">
      <w:pPr>
        <w:pStyle w:val="a7"/>
      </w:pPr>
      <w:r>
        <w:t>Таблица содержит 6 столбцов:</w:t>
      </w:r>
    </w:p>
    <w:p w14:paraId="72C0DA37" w14:textId="77777777" w:rsidR="00B84200" w:rsidRDefault="00B84200" w:rsidP="00B84200">
      <w:pPr>
        <w:pStyle w:val="a7"/>
        <w:numPr>
          <w:ilvl w:val="0"/>
          <w:numId w:val="4"/>
        </w:numPr>
        <w:ind w:hanging="359"/>
      </w:pPr>
      <w:r w:rsidRPr="001200CE">
        <w:rPr>
          <w:b/>
          <w:bCs/>
        </w:rPr>
        <w:t xml:space="preserve">Имя </w:t>
      </w:r>
      <w:r>
        <w:t>– старое имя файла. При двойном нажатии по ячейке откроет этот файл в проводнике.</w:t>
      </w:r>
    </w:p>
    <w:p w14:paraId="566594D1" w14:textId="68775E10" w:rsidR="00B84200" w:rsidRPr="00B84200" w:rsidRDefault="00B84200" w:rsidP="00B84200">
      <w:pPr>
        <w:pStyle w:val="a7"/>
        <w:numPr>
          <w:ilvl w:val="0"/>
          <w:numId w:val="4"/>
        </w:numPr>
      </w:pPr>
      <w:r w:rsidRPr="001200CE">
        <w:rPr>
          <w:b/>
          <w:bCs/>
        </w:rPr>
        <w:t>Предполагаемый тип</w:t>
      </w:r>
      <w:r>
        <w:t xml:space="preserve"> – тип файла. Один из 26ти типов, описанных в перечне. (см</w:t>
      </w:r>
      <w:r w:rsidR="001200CE">
        <w:t>.</w:t>
      </w:r>
      <w:r>
        <w:t xml:space="preserve"> пункт № </w:t>
      </w:r>
      <w:r w:rsidR="00CA7051">
        <w:t>7</w:t>
      </w:r>
      <w:r w:rsidR="001200CE">
        <w:t>)</w:t>
      </w:r>
    </w:p>
    <w:p w14:paraId="1537707A" w14:textId="21722B22" w:rsidR="00B84200" w:rsidRDefault="00B84200" w:rsidP="00B84200">
      <w:pPr>
        <w:pStyle w:val="a7"/>
        <w:numPr>
          <w:ilvl w:val="0"/>
          <w:numId w:val="4"/>
        </w:numPr>
      </w:pPr>
      <w:r w:rsidRPr="001200CE">
        <w:rPr>
          <w:b/>
          <w:bCs/>
        </w:rPr>
        <w:t>Маска</w:t>
      </w:r>
      <w:r>
        <w:t xml:space="preserve"> – маска нового имени файла для каждого типа соответственно. Выводится в качестве шпаргалки для пользователя. </w:t>
      </w:r>
      <w:r w:rsidR="001200CE">
        <w:t>(см. документ «</w:t>
      </w:r>
      <w:r w:rsidR="001200CE" w:rsidRPr="001200CE">
        <w:t>Требования к формированию пакета сметной документации 04.08.2025</w:t>
      </w:r>
      <w:r w:rsidR="001200CE">
        <w:t>»)</w:t>
      </w:r>
    </w:p>
    <w:p w14:paraId="38362106" w14:textId="7F22FB8B" w:rsidR="001200CE" w:rsidRDefault="001200CE" w:rsidP="00B84200">
      <w:pPr>
        <w:pStyle w:val="a7"/>
        <w:numPr>
          <w:ilvl w:val="0"/>
          <w:numId w:val="4"/>
        </w:numPr>
      </w:pPr>
      <w:r w:rsidRPr="001200CE">
        <w:rPr>
          <w:b/>
          <w:bCs/>
        </w:rPr>
        <w:t>Новое имя</w:t>
      </w:r>
      <w:r>
        <w:t xml:space="preserve"> – Потенциальное новое имя, составленное в соответствии с маской, описанной в документе.</w:t>
      </w:r>
    </w:p>
    <w:p w14:paraId="6692FD11" w14:textId="4B0EC06F" w:rsidR="001200CE" w:rsidRDefault="001200CE" w:rsidP="00B84200">
      <w:pPr>
        <w:pStyle w:val="a7"/>
        <w:numPr>
          <w:ilvl w:val="0"/>
          <w:numId w:val="4"/>
        </w:numPr>
      </w:pPr>
      <w:r>
        <w:rPr>
          <w:b/>
          <w:bCs/>
        </w:rPr>
        <w:t>Переименовать</w:t>
      </w:r>
      <w:r>
        <w:t xml:space="preserve"> – столбец с чекбоксами. Файлы тех строк, которые будут отмечены галочкой в этом столбце будут переименованы по нажатии кнопки «Переименовать» (см. пункт № </w:t>
      </w:r>
      <w:r w:rsidR="00CA7051">
        <w:t>6</w:t>
      </w:r>
      <w:r>
        <w:t xml:space="preserve">). Пользователь не сможет отметить желтые и красные строки, </w:t>
      </w:r>
      <w:proofErr w:type="spellStart"/>
      <w:r>
        <w:t>тк</w:t>
      </w:r>
      <w:proofErr w:type="spellEnd"/>
      <w:r>
        <w:t xml:space="preserve"> для них не сформированы новые имена.</w:t>
      </w:r>
    </w:p>
    <w:p w14:paraId="174BD223" w14:textId="141C43BA" w:rsidR="009A0916" w:rsidRDefault="001200CE" w:rsidP="009A0916">
      <w:pPr>
        <w:pStyle w:val="a7"/>
        <w:numPr>
          <w:ilvl w:val="0"/>
          <w:numId w:val="4"/>
        </w:numPr>
      </w:pPr>
      <w:r>
        <w:rPr>
          <w:b/>
          <w:bCs/>
        </w:rPr>
        <w:t xml:space="preserve">Номер сметы </w:t>
      </w:r>
      <w:r>
        <w:t xml:space="preserve">– для фалов типов «Локальная смета», «Объектная смета» и «Сводный сметный расчет» в этом столбце будет выведен номер сметы. Если он соответствует маскам </w:t>
      </w:r>
      <w:r w:rsidR="009A0916" w:rsidRPr="009A0916">
        <w:t>'</w:t>
      </w:r>
      <w:r w:rsidR="009A0916">
        <w:rPr>
          <w:lang w:val="en-US"/>
        </w:rPr>
        <w:t>XX</w:t>
      </w:r>
      <w:r w:rsidR="009A0916" w:rsidRPr="009A0916">
        <w:t>-</w:t>
      </w:r>
      <w:r w:rsidR="009A0916">
        <w:rPr>
          <w:lang w:val="en-US"/>
        </w:rPr>
        <w:t>XX</w:t>
      </w:r>
      <w:r w:rsidR="009A0916" w:rsidRPr="009A0916">
        <w:t>-</w:t>
      </w:r>
      <w:r w:rsidR="009A0916">
        <w:rPr>
          <w:lang w:val="en-US"/>
        </w:rPr>
        <w:t>XX</w:t>
      </w:r>
      <w:r w:rsidR="009A0916" w:rsidRPr="009A0916">
        <w:t>', '</w:t>
      </w:r>
      <w:r w:rsidR="009A0916">
        <w:rPr>
          <w:lang w:val="en-US"/>
        </w:rPr>
        <w:t>XX</w:t>
      </w:r>
      <w:r w:rsidR="009A0916" w:rsidRPr="009A0916">
        <w:t>-</w:t>
      </w:r>
      <w:r w:rsidR="009A0916">
        <w:rPr>
          <w:lang w:val="en-US"/>
        </w:rPr>
        <w:t>XX</w:t>
      </w:r>
      <w:r w:rsidR="009A0916" w:rsidRPr="009A0916">
        <w:t xml:space="preserve">' </w:t>
      </w:r>
      <w:r w:rsidR="009A0916">
        <w:t xml:space="preserve">и </w:t>
      </w:r>
      <w:r w:rsidR="009A0916" w:rsidRPr="009A0916">
        <w:t>'</w:t>
      </w:r>
      <w:r w:rsidR="009A0916">
        <w:rPr>
          <w:lang w:val="en-US"/>
        </w:rPr>
        <w:t>XX</w:t>
      </w:r>
      <w:r w:rsidR="009A0916" w:rsidRPr="009A0916">
        <w:t xml:space="preserve">' </w:t>
      </w:r>
      <w:r w:rsidR="009A0916">
        <w:t xml:space="preserve">соответственно, он будет добавлен в новое имя. </w:t>
      </w:r>
      <w:r w:rsidR="002719A5">
        <w:t xml:space="preserve">(например 1 и 16 строки на картинке) </w:t>
      </w:r>
      <w:r w:rsidR="009A0916">
        <w:t>Иначе в новом имени вместо номера будут вопросительные знаки</w:t>
      </w:r>
      <w:r w:rsidR="002719A5">
        <w:t xml:space="preserve"> (например 3, 6-8 строки на картинке)</w:t>
      </w:r>
      <w:r w:rsidR="009A0916">
        <w:t>.</w:t>
      </w:r>
    </w:p>
    <w:p w14:paraId="5C821C8B" w14:textId="37010839" w:rsidR="009A0916" w:rsidRPr="002719A5" w:rsidRDefault="002719A5" w:rsidP="009A0916">
      <w:pPr>
        <w:pStyle w:val="a7"/>
        <w:numPr>
          <w:ilvl w:val="0"/>
          <w:numId w:val="1"/>
        </w:numPr>
        <w:rPr>
          <w:b/>
          <w:bCs/>
          <w:color w:val="C00000"/>
        </w:rPr>
      </w:pPr>
      <w:r>
        <w:rPr>
          <w:color w:val="000000" w:themeColor="text1"/>
        </w:rPr>
        <w:t>Пользователь может самостоятельно скорректировать новые имена в столбце «</w:t>
      </w:r>
      <w:r w:rsidRPr="001200CE">
        <w:rPr>
          <w:b/>
          <w:bCs/>
        </w:rPr>
        <w:t>Новое имя</w:t>
      </w:r>
      <w:r>
        <w:rPr>
          <w:b/>
          <w:bCs/>
        </w:rPr>
        <w:t>»</w:t>
      </w:r>
      <w:r>
        <w:rPr>
          <w:color w:val="000000" w:themeColor="text1"/>
        </w:rPr>
        <w:t>, использовав двойное нажатие по ячейке. Если новое имя соответствует перечню правил (не содержит запрещенных знаков, не повторяется, имеет то же расширение, что и исходный файл) – строка окрасится в зеленый, её можно будет отметить в столбце «</w:t>
      </w:r>
      <w:r>
        <w:rPr>
          <w:b/>
          <w:bCs/>
        </w:rPr>
        <w:t>Переименовать»</w:t>
      </w:r>
      <w:r>
        <w:rPr>
          <w:color w:val="000000" w:themeColor="text1"/>
        </w:rPr>
        <w:t>.</w:t>
      </w:r>
    </w:p>
    <w:p w14:paraId="76F8B945" w14:textId="565F157C" w:rsidR="006C7564" w:rsidRPr="006C7564" w:rsidRDefault="002719A5" w:rsidP="006C7564">
      <w:pPr>
        <w:pStyle w:val="a7"/>
        <w:numPr>
          <w:ilvl w:val="0"/>
          <w:numId w:val="1"/>
        </w:numPr>
        <w:rPr>
          <w:b/>
          <w:bCs/>
          <w:color w:val="C00000"/>
        </w:rPr>
      </w:pPr>
      <w:r>
        <w:rPr>
          <w:color w:val="000000" w:themeColor="text1"/>
        </w:rPr>
        <w:t>После того, как вы зада</w:t>
      </w:r>
      <w:r w:rsidR="006C7564">
        <w:rPr>
          <w:color w:val="000000" w:themeColor="text1"/>
        </w:rPr>
        <w:t>д</w:t>
      </w:r>
      <w:r>
        <w:rPr>
          <w:color w:val="000000" w:themeColor="text1"/>
        </w:rPr>
        <w:t xml:space="preserve">ите новые имена </w:t>
      </w:r>
      <w:r w:rsidR="006C7564">
        <w:rPr>
          <w:color w:val="000000" w:themeColor="text1"/>
        </w:rPr>
        <w:t>всем тем файлам, для которых это необходимо и отметите галочкой те, которые нужно переименовать, перейдите к блоку в правом верхнем углу программы:</w:t>
      </w:r>
    </w:p>
    <w:p w14:paraId="51A58024" w14:textId="1A9787D6" w:rsidR="006C7564" w:rsidRDefault="000D3173" w:rsidP="006C7564">
      <w:pPr>
        <w:pStyle w:val="a7"/>
        <w:ind w:left="644"/>
        <w:rPr>
          <w:b/>
          <w:bCs/>
          <w:color w:val="C00000"/>
        </w:rPr>
      </w:pPr>
      <w:r>
        <w:rPr>
          <w:noProof/>
        </w:rPr>
        <w:drawing>
          <wp:inline distT="0" distB="0" distL="0" distR="0" wp14:anchorId="4242E87F" wp14:editId="79B51131">
            <wp:extent cx="5829300" cy="1304925"/>
            <wp:effectExtent l="0" t="0" r="0" b="9525"/>
            <wp:docPr id="1588436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360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A851" w14:textId="3647C6E6" w:rsidR="009B2DCC" w:rsidRDefault="009B2DCC" w:rsidP="006C7564">
      <w:pPr>
        <w:pStyle w:val="a7"/>
        <w:ind w:left="644"/>
        <w:rPr>
          <w:b/>
          <w:bCs/>
        </w:rPr>
      </w:pPr>
      <w:r>
        <w:t xml:space="preserve">При нажатии на кнопку </w:t>
      </w:r>
      <w:r>
        <w:rPr>
          <w:color w:val="000000" w:themeColor="text1"/>
        </w:rPr>
        <w:t>«</w:t>
      </w:r>
      <w:r>
        <w:rPr>
          <w:b/>
          <w:bCs/>
        </w:rPr>
        <w:t>Переименовать»</w:t>
      </w:r>
      <w:r>
        <w:rPr>
          <w:b/>
          <w:bCs/>
        </w:rPr>
        <w:t>:</w:t>
      </w:r>
    </w:p>
    <w:p w14:paraId="5636FEBC" w14:textId="46C08EAE" w:rsidR="009B2DCC" w:rsidRDefault="009B2DCC" w:rsidP="009B2DCC">
      <w:pPr>
        <w:pStyle w:val="a7"/>
        <w:numPr>
          <w:ilvl w:val="0"/>
          <w:numId w:val="6"/>
        </w:numPr>
      </w:pPr>
      <w:r>
        <w:t>Если выбран первый пункт: будут переименованы исходные файлы.</w:t>
      </w:r>
    </w:p>
    <w:p w14:paraId="68355215" w14:textId="6753956B" w:rsidR="009B2DCC" w:rsidRDefault="002C7DEC" w:rsidP="009B2DCC">
      <w:pPr>
        <w:pStyle w:val="a7"/>
        <w:numPr>
          <w:ilvl w:val="0"/>
          <w:numId w:val="6"/>
        </w:numPr>
      </w:pPr>
      <w:r>
        <w:t>Если выбран пункт «</w:t>
      </w:r>
      <w:r w:rsidRPr="002C7DEC">
        <w:rPr>
          <w:b/>
          <w:bCs/>
        </w:rPr>
        <w:t>Создать папку, копировать файлы с новыми именами туда</w:t>
      </w:r>
      <w:r>
        <w:t xml:space="preserve">». То учтены будут еще </w:t>
      </w:r>
      <w:proofErr w:type="spellStart"/>
      <w:r>
        <w:t>некторые</w:t>
      </w:r>
      <w:proofErr w:type="spellEnd"/>
      <w:r>
        <w:t xml:space="preserve"> параметры:</w:t>
      </w:r>
    </w:p>
    <w:p w14:paraId="013AEBFA" w14:textId="7685E441" w:rsidR="002C7DEC" w:rsidRDefault="002C7DEC" w:rsidP="002C7DEC">
      <w:pPr>
        <w:ind w:left="644"/>
      </w:pPr>
      <w:r>
        <w:rPr>
          <w:noProof/>
        </w:rPr>
        <w:drawing>
          <wp:inline distT="0" distB="0" distL="0" distR="0" wp14:anchorId="09928AA0" wp14:editId="55DCDD16">
            <wp:extent cx="5791200" cy="1276350"/>
            <wp:effectExtent l="0" t="0" r="0" b="0"/>
            <wp:docPr id="985405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05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76FB" w14:textId="26835977" w:rsidR="002C7DEC" w:rsidRDefault="002C7DEC" w:rsidP="002C7DEC">
      <w:pPr>
        <w:pStyle w:val="a7"/>
        <w:numPr>
          <w:ilvl w:val="0"/>
          <w:numId w:val="7"/>
        </w:numPr>
      </w:pPr>
      <w:r>
        <w:t>По умолчанию в обрабатываемой директории будет создана попка с именем «переименованные файлы». Пользователь может изменить это имя</w:t>
      </w:r>
    </w:p>
    <w:p w14:paraId="4725AAEE" w14:textId="7766878D" w:rsidR="002C7DEC" w:rsidRDefault="002C7DEC" w:rsidP="002C7DEC">
      <w:pPr>
        <w:pStyle w:val="a7"/>
        <w:numPr>
          <w:ilvl w:val="0"/>
          <w:numId w:val="7"/>
        </w:numPr>
      </w:pPr>
      <w:r>
        <w:t>Если же выбран пункт «</w:t>
      </w:r>
      <w:r w:rsidRPr="00613CC7">
        <w:rPr>
          <w:b/>
          <w:bCs/>
        </w:rPr>
        <w:t>Выбрать папку самостоятельно</w:t>
      </w:r>
      <w:r>
        <w:t>», всплывет окно проводника, где пользователь сможет выбрать любую папку на компьютере.</w:t>
      </w:r>
    </w:p>
    <w:p w14:paraId="2FA2D9CB" w14:textId="3880A479" w:rsidR="002C7DEC" w:rsidRPr="009B2DCC" w:rsidRDefault="002C7DEC" w:rsidP="002C7DEC">
      <w:pPr>
        <w:pStyle w:val="a7"/>
        <w:numPr>
          <w:ilvl w:val="0"/>
          <w:numId w:val="7"/>
        </w:numPr>
      </w:pPr>
      <w:r>
        <w:t>Чекбокс «</w:t>
      </w:r>
      <w:r w:rsidRPr="00613CC7">
        <w:rPr>
          <w:b/>
          <w:bCs/>
        </w:rPr>
        <w:t>Копировать неопознанные файлы</w:t>
      </w:r>
      <w:r>
        <w:t xml:space="preserve">» влияет на то, будут ли перенесены в новую папку все файлы (зеленые строки с новым именем, красные и желтые - со старыми.) независимо от галочки в пятом столбце таблицы. Или же (при </w:t>
      </w:r>
      <w:r w:rsidR="00613CC7">
        <w:t>деактивированном</w:t>
      </w:r>
      <w:r>
        <w:t xml:space="preserve"> чекбоксе)</w:t>
      </w:r>
      <w:r w:rsidR="00613CC7" w:rsidRPr="00613CC7">
        <w:t xml:space="preserve"> </w:t>
      </w:r>
      <w:r w:rsidR="00613CC7">
        <w:t>в новую папку будут перенесены только файлы из зеленых строк с галочкой в пятом столбце (</w:t>
      </w:r>
      <w:r w:rsidR="00613CC7">
        <w:rPr>
          <w:color w:val="000000" w:themeColor="text1"/>
        </w:rPr>
        <w:t>в столбце «</w:t>
      </w:r>
      <w:r w:rsidR="00613CC7" w:rsidRPr="00613CC7">
        <w:t>Переименовать</w:t>
      </w:r>
      <w:r w:rsidR="00613CC7">
        <w:rPr>
          <w:b/>
          <w:bCs/>
        </w:rPr>
        <w:t>»</w:t>
      </w:r>
      <w:r w:rsidR="00613CC7">
        <w:rPr>
          <w:color w:val="000000" w:themeColor="text1"/>
        </w:rPr>
        <w:t>.</w:t>
      </w:r>
      <w:r w:rsidR="00613CC7">
        <w:t>)</w:t>
      </w:r>
    </w:p>
    <w:p w14:paraId="0639DCDA" w14:textId="77777777" w:rsidR="006C7564" w:rsidRDefault="006C7564" w:rsidP="006C7564">
      <w:pPr>
        <w:pStyle w:val="a7"/>
        <w:ind w:left="644"/>
        <w:rPr>
          <w:b/>
          <w:bCs/>
          <w:color w:val="C00000"/>
        </w:rPr>
      </w:pPr>
    </w:p>
    <w:p w14:paraId="282C6801" w14:textId="602518D6" w:rsidR="00722912" w:rsidRDefault="00722912" w:rsidP="006C7564">
      <w:pPr>
        <w:pStyle w:val="a7"/>
        <w:ind w:left="644"/>
      </w:pPr>
      <w:r w:rsidRPr="00722912">
        <w:t>П</w:t>
      </w:r>
      <w:r>
        <w:t>осле чего вы увидите уведомление о результате операции:</w:t>
      </w:r>
    </w:p>
    <w:p w14:paraId="6FE03DC3" w14:textId="19B9888C" w:rsidR="00722912" w:rsidRDefault="00722912" w:rsidP="006C7564">
      <w:pPr>
        <w:pStyle w:val="a7"/>
        <w:ind w:left="644"/>
      </w:pPr>
      <w:r>
        <w:rPr>
          <w:noProof/>
        </w:rPr>
        <w:drawing>
          <wp:inline distT="0" distB="0" distL="0" distR="0" wp14:anchorId="7DB80F83" wp14:editId="30DF47AD">
            <wp:extent cx="1695450" cy="1346853"/>
            <wp:effectExtent l="0" t="0" r="0" b="5715"/>
            <wp:docPr id="310281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817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6207" cy="134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6146" w14:textId="22CC35D1" w:rsidR="00CA7051" w:rsidRDefault="00CA7051" w:rsidP="006C7564">
      <w:pPr>
        <w:pStyle w:val="a7"/>
        <w:ind w:left="644"/>
      </w:pPr>
      <w:r>
        <w:t>Можно перейти к обработке следующего пакета, вернувшись к пункту 1.</w:t>
      </w:r>
    </w:p>
    <w:p w14:paraId="66AEBD63" w14:textId="3EC631EE" w:rsidR="00CA7051" w:rsidRPr="00CA7051" w:rsidRDefault="00CA7051" w:rsidP="00CA7051">
      <w:pPr>
        <w:pStyle w:val="a7"/>
        <w:numPr>
          <w:ilvl w:val="0"/>
          <w:numId w:val="1"/>
        </w:numPr>
        <w:rPr>
          <w:b/>
          <w:bCs/>
          <w:color w:val="C00000"/>
        </w:rPr>
      </w:pPr>
      <w:r>
        <w:t>Так же пользователь может настроить типизацию файлов, изменяя ключевые слова – «тэги» - по которым проходит поиск. Для этого следует обратиться к списку в левой части программы:</w:t>
      </w:r>
    </w:p>
    <w:p w14:paraId="5773672A" w14:textId="13960D0C" w:rsidR="00CA7051" w:rsidRPr="00CA7051" w:rsidRDefault="00CA7051" w:rsidP="00CA7051">
      <w:pPr>
        <w:pStyle w:val="a7"/>
        <w:ind w:left="644"/>
        <w:rPr>
          <w:b/>
          <w:bCs/>
          <w:color w:val="C00000"/>
        </w:rPr>
      </w:pPr>
      <w:r>
        <w:rPr>
          <w:noProof/>
        </w:rPr>
        <w:drawing>
          <wp:inline distT="0" distB="0" distL="0" distR="0" wp14:anchorId="7E7F43C5" wp14:editId="7357E888">
            <wp:extent cx="3143250" cy="7219950"/>
            <wp:effectExtent l="0" t="0" r="0" b="0"/>
            <wp:docPr id="1138338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3380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DE6F" w14:textId="30ED6A77" w:rsidR="00CA7051" w:rsidRDefault="00CA7051" w:rsidP="00416FB2">
      <w:pPr>
        <w:pStyle w:val="a7"/>
        <w:numPr>
          <w:ilvl w:val="0"/>
          <w:numId w:val="9"/>
        </w:numPr>
      </w:pPr>
      <w:r w:rsidRPr="00CA7051">
        <w:t xml:space="preserve">Здесь </w:t>
      </w:r>
      <w:r>
        <w:t xml:space="preserve">представлены все возможные файлы сметной документации (описанные в </w:t>
      </w:r>
      <w:r>
        <w:t>документ</w:t>
      </w:r>
      <w:r>
        <w:t>е</w:t>
      </w:r>
      <w:r>
        <w:t xml:space="preserve"> «</w:t>
      </w:r>
      <w:r w:rsidRPr="001200CE">
        <w:t>Требования к формированию пакета сметной документации 04.08.2025</w:t>
      </w:r>
      <w:r>
        <w:t>»)</w:t>
      </w:r>
    </w:p>
    <w:p w14:paraId="4932C439" w14:textId="65C792BF" w:rsidR="00416FB2" w:rsidRDefault="00416FB2" w:rsidP="00416FB2">
      <w:pPr>
        <w:pStyle w:val="a7"/>
        <w:numPr>
          <w:ilvl w:val="0"/>
          <w:numId w:val="9"/>
        </w:numPr>
      </w:pPr>
      <w:r>
        <w:t>При двойном нажатии на каждый из файлов откроется специально окно для настройки тэгов:</w:t>
      </w:r>
    </w:p>
    <w:p w14:paraId="547D615B" w14:textId="41EF8248" w:rsidR="00416FB2" w:rsidRDefault="00416FB2" w:rsidP="00416FB2">
      <w:pPr>
        <w:pStyle w:val="a7"/>
        <w:ind w:left="1364"/>
      </w:pPr>
      <w:r>
        <w:rPr>
          <w:noProof/>
        </w:rPr>
        <w:drawing>
          <wp:inline distT="0" distB="0" distL="0" distR="0" wp14:anchorId="1C65E93D" wp14:editId="0CB17DEA">
            <wp:extent cx="4171950" cy="3324225"/>
            <wp:effectExtent l="0" t="0" r="0" b="9525"/>
            <wp:docPr id="405914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147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8354" w14:textId="639576B1" w:rsidR="00416FB2" w:rsidRDefault="00416FB2" w:rsidP="00416FB2">
      <w:pPr>
        <w:pStyle w:val="a7"/>
        <w:ind w:left="1364"/>
      </w:pPr>
      <w:r>
        <w:t>Здесь вы можете добавлять и удалять теги. Имеется два различных списка: для поиска в имени и для поиска внутри файла. Поддерживаются регулярные выражения</w:t>
      </w:r>
    </w:p>
    <w:p w14:paraId="61913BF6" w14:textId="56522B4D" w:rsidR="00416FB2" w:rsidRDefault="00416FB2" w:rsidP="00416FB2">
      <w:pPr>
        <w:pStyle w:val="a7"/>
        <w:ind w:left="1364"/>
      </w:pPr>
      <w:r>
        <w:t>Так же вы можете изменить маску. Новая маска будет отображаться в столбце 3 «маска», но не повлияет на генерацию нового имени.</w:t>
      </w:r>
    </w:p>
    <w:p w14:paraId="18DCC1A4" w14:textId="209A7ABA" w:rsidR="00416FB2" w:rsidRPr="00CA7051" w:rsidRDefault="00416FB2" w:rsidP="00416FB2">
      <w:pPr>
        <w:pStyle w:val="a7"/>
        <w:numPr>
          <w:ilvl w:val="0"/>
          <w:numId w:val="9"/>
        </w:numPr>
      </w:pPr>
      <w:r>
        <w:t xml:space="preserve">Все изменения записываются в </w:t>
      </w:r>
      <w:r>
        <w:rPr>
          <w:lang w:val="en-US"/>
        </w:rPr>
        <w:t>JSON</w:t>
      </w:r>
      <w:r>
        <w:t xml:space="preserve"> файл «</w:t>
      </w:r>
      <w:proofErr w:type="spellStart"/>
      <w:r w:rsidRPr="00416FB2">
        <w:t>file_types_base.json</w:t>
      </w:r>
      <w:proofErr w:type="spellEnd"/>
      <w:r>
        <w:t>» и будут сохранены после закрытия программы.</w:t>
      </w:r>
    </w:p>
    <w:sectPr w:rsidR="00416FB2" w:rsidRPr="00CA7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B3AC8"/>
    <w:multiLevelType w:val="hybridMultilevel"/>
    <w:tmpl w:val="5B124C8A"/>
    <w:lvl w:ilvl="0" w:tplc="FFFFFFFF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9730709"/>
    <w:multiLevelType w:val="hybridMultilevel"/>
    <w:tmpl w:val="498295EE"/>
    <w:lvl w:ilvl="0" w:tplc="0F24406A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44C7B"/>
    <w:multiLevelType w:val="hybridMultilevel"/>
    <w:tmpl w:val="ACA6CCA0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1F7C7E6C"/>
    <w:multiLevelType w:val="hybridMultilevel"/>
    <w:tmpl w:val="3CD4EDF4"/>
    <w:lvl w:ilvl="0" w:tplc="3104D512">
      <w:start w:val="1"/>
      <w:numFmt w:val="decimal"/>
      <w:lvlText w:val="%1)"/>
      <w:lvlJc w:val="left"/>
      <w:pPr>
        <w:ind w:left="644" w:hanging="360"/>
      </w:pPr>
      <w:rPr>
        <w:rFonts w:hint="default"/>
        <w:b/>
        <w:bCs/>
        <w:color w:val="C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16AC3"/>
    <w:multiLevelType w:val="hybridMultilevel"/>
    <w:tmpl w:val="07F475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D0455"/>
    <w:multiLevelType w:val="hybridMultilevel"/>
    <w:tmpl w:val="9B7A3E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800DC6"/>
    <w:multiLevelType w:val="hybridMultilevel"/>
    <w:tmpl w:val="8EF4CF14"/>
    <w:lvl w:ilvl="0" w:tplc="0F24406A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75F620A4"/>
    <w:multiLevelType w:val="hybridMultilevel"/>
    <w:tmpl w:val="B6D6E7C0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 w15:restartNumberingAfterBreak="0">
    <w:nsid w:val="7F3D2784"/>
    <w:multiLevelType w:val="hybridMultilevel"/>
    <w:tmpl w:val="11D807E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421174660">
    <w:abstractNumId w:val="3"/>
  </w:num>
  <w:num w:numId="2" w16cid:durableId="44184937">
    <w:abstractNumId w:val="5"/>
  </w:num>
  <w:num w:numId="3" w16cid:durableId="1910723554">
    <w:abstractNumId w:val="4"/>
  </w:num>
  <w:num w:numId="4" w16cid:durableId="1417871430">
    <w:abstractNumId w:val="0"/>
  </w:num>
  <w:num w:numId="5" w16cid:durableId="1846507007">
    <w:abstractNumId w:val="6"/>
  </w:num>
  <w:num w:numId="6" w16cid:durableId="581060713">
    <w:abstractNumId w:val="8"/>
  </w:num>
  <w:num w:numId="7" w16cid:durableId="227961135">
    <w:abstractNumId w:val="7"/>
  </w:num>
  <w:num w:numId="8" w16cid:durableId="432825277">
    <w:abstractNumId w:val="1"/>
  </w:num>
  <w:num w:numId="9" w16cid:durableId="594366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41"/>
    <w:rsid w:val="000D3173"/>
    <w:rsid w:val="000F1041"/>
    <w:rsid w:val="001200CE"/>
    <w:rsid w:val="002719A5"/>
    <w:rsid w:val="00287EC1"/>
    <w:rsid w:val="002C7DEC"/>
    <w:rsid w:val="00416FB2"/>
    <w:rsid w:val="00613CC7"/>
    <w:rsid w:val="006B6C87"/>
    <w:rsid w:val="006C34D7"/>
    <w:rsid w:val="006C7564"/>
    <w:rsid w:val="00722912"/>
    <w:rsid w:val="009A0916"/>
    <w:rsid w:val="009B2CC9"/>
    <w:rsid w:val="009B2DCC"/>
    <w:rsid w:val="00AF508F"/>
    <w:rsid w:val="00B84200"/>
    <w:rsid w:val="00CA7051"/>
    <w:rsid w:val="00EF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B8B09"/>
  <w15:chartTrackingRefBased/>
  <w15:docId w15:val="{156C04CF-FA9F-4CA2-902D-832BDC9E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1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1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10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1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10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1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1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1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1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10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F1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F10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F104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F104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10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10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10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10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1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1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1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1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1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10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104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104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10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104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F10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Силантьев Григорий Николаевич</dc:creator>
  <cp:keywords/>
  <dc:description/>
  <cp:lastModifiedBy>Силантьев Григорий Николаевич</cp:lastModifiedBy>
  <cp:revision>6</cp:revision>
  <dcterms:created xsi:type="dcterms:W3CDTF">2025-08-27T11:30:00Z</dcterms:created>
  <dcterms:modified xsi:type="dcterms:W3CDTF">2025-08-28T08:46:00Z</dcterms:modified>
</cp:coreProperties>
</file>