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PureMilk Quality Monitor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Описание функционала приложения</w:t>
      </w:r>
    </w:p>
    <w:p>
      <w:pPr>
        <w:spacing w:after="4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Апрель 2026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Общая информация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PureMilk Quality Monitor — веб-приложение для мониторинга качества сырого молока, поступающего от предприятий-поставщиков. Система позволяет хранить, анализировать и визуализировать данные лабораторных анализов каждой партии молока, автоматически рассчитывать сорт по настраиваемым нормативам и отслеживать историю аудитов хозяйств.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Технологии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(фронтенд), FastAPI + PostgreSQL (бэкенд)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Язык интерфейса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Русский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АО «Гатчинское» — 1289 партий, Новоладожское — 1642 партии (2009–2025)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Навигация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Верхняя панель содержит: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Логотип PureMilk — переход на главную страницу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Поставки — список партий молока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Предприятия — справочник поставщиков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Аудиты — журнал аудитов хозяйств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Аналитика — сводные графики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Нормативы — управление сортами и граничными значениями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Выпадающий список предприятий (правый угол) — глобальный фильтр, применяется ко всем страницам</w:t>
      </w:r>
    </w:p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Страница «Поставки»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Главная рабочая страница системы. Отображает все партии молока в виде широкой таблицы с горизонтальной прокруткой. Каждая строка = одна принятая партия молока.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Таблица партий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Колонки разбиты на тематические группы: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Группа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Показатели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Особенности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Идентификация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Дата, Предприятие, Вес (кг)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Сорт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Рассчитанный сорт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Экстра / Спец. I / Спец. II / Вне спец.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Температура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 (°C), Т001-2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Органолептика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ПО, Т001-2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Соматика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Соматические клетки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тыс/мл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КМАФАнМ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ПО, Т001-2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тыс. КОЕ/мл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 замерзания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ПО, Т001-2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Состав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Жир %, Белок %, Лактоза %, СОМО 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Физ. свойства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Плотность, Алк. проба %, Кислотность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кг/м³, %,  °T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ПО, Т001-2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БГКП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КОЕ/мл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СЖК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Свободные жирные кислоты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Мочевина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мг/100 мл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Клостридии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Споры клостридий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НВЧ/л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Наличие антибиотиков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 / нет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Цветовая индикация — показатели автоматически окрашиваются по нормативам: зелёный — норма, жёлтый — приближается к границе, красный — норматив нарушен.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Управление столбцами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Кнопка «⚙ Столбцы» (правый верхний угол) открывает панель выбора видимых колонок: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Включение/выключение отдельных столбцов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Включение/выключение целой группы одним чекбоксом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Кнопки «Все» и «Мин.» для быстрого переключения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Фильтры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Кнопка «☰ Фильтры» разворачивает панель на всю ширину страницы (сдвигает таблицу вниз, не перекрывает данные). Содержит 18 групп фильтров с полями «от/до» для каждого показателя качества. Счётчик активных фильтров отображается на кнопке. Кнопки «Применить» и «Сбросить всё».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Глобальный фильтр по предприятию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Выпадающий список в навигационной панели позволяет выбрать одно предприятие или «Все предприятия». Фильтр применяется немедленно и работает в связке с остальными фильтрами.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Пагинация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25 записей на странице с отображением диапазона «1–25 из N» и кнопками навигации.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Страница «Предприятия»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Справочник поставщиков молока.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Список предприятий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Таблица с колонками: Предприятие (полное и краткое название), Регион, Количество ферм, Дата последней поставки. Поиск по названию фильтрует список в реальном времени. Клик по строке открывает карточку предприятия.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Карточка предприятия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Три вкладки: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Вкладка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Содержимое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Сводка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Реквизиты предприятия (ИНН, ОГРН, адрес, руководитель, телефон) + мини-графики динамики соматики и жира/белка по годам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Динамика качества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Графики КМАФАнМ, БГКП, клостридий по годам (с линиями нормативов) и стековая диаграмма сортности по годам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Фермы и аудиты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Таблица ферм (поголовье, система доения, тип содержания) + история аудитов с датами и статусами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Страница «Аудиты»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Журнал аудитов хозяйств с акцентом на контроль сроков.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Индикаторы в шапке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Красный бейдж «Просрочено: N» — количество аудитов с истёкшим сроком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Жёлтый бейдж «Ближайшие 30 дней: N» — требующие внимания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Таблица аудитов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Колонки: Предприятие и ферма, Дата аудита, Результат, Одобрен на (мес.), Следующий аудит, Статус. Результат отображается цветным бейджем: «Одобрено» (зелёный), «Условно» (жёлтый), «Отказано» (красный). Статус показывает просрочку в днях или срок до следующего аудита.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Фильтры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Кнопка «Только просроченные» — показывает аудиты с нарушенным сроком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Выбор результата: Одобрено / Условно / Отказано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Страница «Аналитика»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Сводные графики по всем предприятиям с фильтром по году.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Сортность по предприятиям — горизонтальная стековая диаграмма (% Экстра / Сорт I / Сорт II)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Соматика по предприятиям — горизонтальный барчарт SCC с линией норматива 200 тыс/мл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Целевые значения — справочная таблица нормативов по всем показателям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Страница «Нормативы»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Управление системой сортировки молока. Все изменения применяются немедленно — при следующем запросе к API сорта пересчитываются автоматически.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Блок «Сорта молока»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Список активных сортов в порядке приоритета (от наивысшего к низшему). Логика присвоения сорта: проверяется первый сорт, затем второй и т.д. — присваивается первый, которому соответствуют все показатели партии.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каждого сорта доступны действия: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Переименование — редактирование отображаемого названия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Изменение цвета — через color picker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Включение/выключение — исключить сорт из расчёта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Удаление — с подтверждением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Кнопка «+ Добавить сорт» создаёт новый сорт с автоматически сгенерированным кодом. Структура нормативных показателей копируется из существующего сорта, новые пороговые значения задаются вручную.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3a5c"/>
          <w:sz w:val="26"/>
          <w:szCs w:val="26"/>
        </w:rPr>
        <w:t xml:space="preserve">Таблица нормативов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Сетка: строки — показатели качества, колонки — активные сорта. Каждая ячейка содержит два поля «от» и «до». Поле с несохранёнными изменениями выделяется синей рамкой. Сохранение — нажать ✓ или Enter. Пустое поле означает отсутствие ограничения по данному параметру.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Кнопка «↺ Сбросить к ГОСТ 31449-2013» восстанавливает все граничные значения к стандартным (с подтверждением).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Расчёт сорта молока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Сорт каждой партии рассчитывается автоматически в PostgreSQL (функция calculate_grade). Алгоритм: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Если обнаружены антибиотики — присваивается «Вне специфики»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Проверяются все активные сорта в порядке приоритета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Для каждого сорта проверяются все настроенные нормативы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Присваивается первый сорт, которому соответствуют все измеренные показатели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Если ни один не подошёл — «Вне специфики»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Значения NULL (показатель не измерялся) не влияют на расчёт — показатель считается прошедшим проверку.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Нормативы по умолчанию (ГОСТ 31449-2013)</w:t>
      </w:r>
    </w:p>
    <w:p>
      <w:pPr>
        <w:spacing w:after="8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300"/>
        <w:gridCol w:w="22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Экстра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Спец. 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Спец. II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Соматика, тыс/мл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200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500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КМАФАнМ, тыс. КОЕ/мл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50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300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Жир,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3.60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3.40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2.80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Белок,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3.20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3.00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2.80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СОМО,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8.20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8.20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Плотность, кг/м³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1027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1027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БГКП, КОЕ/мл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100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300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СЖК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0.80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Клостридии, НВЧ/л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1000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3500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5000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Точка замерзания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520–560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512–560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506–560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Температура, °C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+2…+4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+2…+6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+2…+10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Органолептика (баллы)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3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Кислотность, °T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16–18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16–18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16–21</w:t>
            </w:r>
          </w:p>
        </w:tc>
      </w:tr>
    </w:tbl>
    <w:p>
      <w:pPr>
        <w:spacing w:after="8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Импорт данных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Данные загружаются через скрипт командной строки из Excel-файлов формата Quality Monitor. Каждая строка листа Quality (начиная с 35-й) соответствует одной партии молока. Импортируются все 22 показателя качества. При повторном импорте с флагом --clear старые данные предварительно удаляются.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/>
      </w:pBdr>
      <w:spacing w:after="120"/>
    </w:pPr>
    <w:r>
      <w:rPr>
        <w:rFonts w:ascii="Arial" w:cs="Arial" w:eastAsia="Arial" w:hAnsi="Arial"/>
        <w:b/>
        <w:bCs/>
        <w:color w:val="1a3a5c"/>
        <w:sz w:val="20"/>
        <w:szCs w:val="20"/>
      </w:rPr>
      <w:t xml:space="preserve">PureMilk Quality Monitor</w:t>
    </w:r>
    <w:r>
      <w:rPr>
        <w:rFonts w:ascii="Arial" w:cs="Arial" w:eastAsia="Arial" w:hAnsi="Arial"/>
        <w:color w:val="777777"/>
        <w:sz w:val="20"/>
        <w:szCs w:val="20"/>
      </w:rPr>
      <w:t xml:space="preserve">  —  Описание функционала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2026-04-28T06:49:31.049Z</dcterms:created>
  <dcterms:modified xsi:type="dcterms:W3CDTF">2026-04-28T06:49:31.049Z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