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D7C5" w14:textId="77777777" w:rsidR="00667923" w:rsidRDefault="004D2F0D" w:rsidP="004D2F0D">
      <w:pPr>
        <w:spacing w:line="240" w:lineRule="auto"/>
      </w:pPr>
      <w:r>
        <w:br w:type="page"/>
      </w:r>
    </w:p>
    <w:sdt>
      <w:sdtPr>
        <w:id w:val="386920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EE6DAB" w14:textId="6D131484" w:rsidR="00667923" w:rsidRDefault="00667923">
          <w:pPr>
            <w:pStyle w:val="a3"/>
          </w:pPr>
          <w:r>
            <w:t>Оглавление</w:t>
          </w:r>
        </w:p>
        <w:p w14:paraId="635ECD7F" w14:textId="7990740E" w:rsidR="00BB62FF" w:rsidRDefault="006679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02669" w:history="1">
            <w:r w:rsidR="00BB62FF" w:rsidRPr="004C3F68">
              <w:rPr>
                <w:rStyle w:val="a4"/>
                <w:noProof/>
              </w:rPr>
              <w:t>Глоссарий</w:t>
            </w:r>
            <w:r w:rsidR="00BB62FF">
              <w:rPr>
                <w:noProof/>
                <w:webHidden/>
              </w:rPr>
              <w:tab/>
            </w:r>
            <w:r w:rsidR="00BB62FF">
              <w:rPr>
                <w:noProof/>
                <w:webHidden/>
              </w:rPr>
              <w:fldChar w:fldCharType="begin"/>
            </w:r>
            <w:r w:rsidR="00BB62FF">
              <w:rPr>
                <w:noProof/>
                <w:webHidden/>
              </w:rPr>
              <w:instrText xml:space="preserve"> PAGEREF _Toc59002669 \h </w:instrText>
            </w:r>
            <w:r w:rsidR="00BB62FF">
              <w:rPr>
                <w:noProof/>
                <w:webHidden/>
              </w:rPr>
            </w:r>
            <w:r w:rsidR="00BB62FF">
              <w:rPr>
                <w:noProof/>
                <w:webHidden/>
              </w:rPr>
              <w:fldChar w:fldCharType="separate"/>
            </w:r>
            <w:r w:rsidR="00BB62FF">
              <w:rPr>
                <w:noProof/>
                <w:webHidden/>
              </w:rPr>
              <w:t>3</w:t>
            </w:r>
            <w:r w:rsidR="00BB62FF">
              <w:rPr>
                <w:noProof/>
                <w:webHidden/>
              </w:rPr>
              <w:fldChar w:fldCharType="end"/>
            </w:r>
          </w:hyperlink>
        </w:p>
        <w:p w14:paraId="46FE68FD" w14:textId="720920DE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0" w:history="1">
            <w:r w:rsidRPr="004C3F68">
              <w:rPr>
                <w:rStyle w:val="a4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824F" w14:textId="69A4344B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1" w:history="1">
            <w:r w:rsidRPr="004C3F68">
              <w:rPr>
                <w:rStyle w:val="a4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E6B8" w14:textId="070E78A7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2" w:history="1">
            <w:r w:rsidRPr="004C3F68">
              <w:rPr>
                <w:rStyle w:val="a4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E867" w14:textId="7AA9A31F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3" w:history="1">
            <w:r w:rsidRPr="004C3F68">
              <w:rPr>
                <w:rStyle w:val="a4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7CCE" w14:textId="22461BAA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4" w:history="1">
            <w:r w:rsidRPr="004C3F68">
              <w:rPr>
                <w:rStyle w:val="a4"/>
                <w:noProof/>
              </w:rPr>
              <w:t>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A5F5" w14:textId="140070D0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5" w:history="1">
            <w:r w:rsidRPr="004C3F68">
              <w:rPr>
                <w:rStyle w:val="a4"/>
                <w:noProof/>
              </w:rPr>
              <w:t>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678B" w14:textId="18376A07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6" w:history="1">
            <w:r w:rsidRPr="004C3F68">
              <w:rPr>
                <w:rStyle w:val="a4"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1A8A" w14:textId="200F2C4F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7" w:history="1">
            <w:r w:rsidRPr="004C3F68">
              <w:rPr>
                <w:rStyle w:val="a4"/>
                <w:noProof/>
              </w:rPr>
              <w:t>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C7D8" w14:textId="0AFE8056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8" w:history="1">
            <w:r w:rsidRPr="004C3F68">
              <w:rPr>
                <w:rStyle w:val="a4"/>
                <w:noProof/>
              </w:rPr>
              <w:t>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8DA5" w14:textId="3D0B94E7" w:rsidR="00BB62FF" w:rsidRDefault="00BB62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02679" w:history="1">
            <w:r w:rsidRPr="004C3F68">
              <w:rPr>
                <w:rStyle w:val="a4"/>
                <w:noProof/>
              </w:rPr>
              <w:t>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0F70" w14:textId="4843ED86" w:rsidR="00667923" w:rsidRDefault="00667923">
          <w:r>
            <w:rPr>
              <w:b/>
              <w:bCs/>
            </w:rPr>
            <w:fldChar w:fldCharType="end"/>
          </w:r>
        </w:p>
      </w:sdtContent>
    </w:sdt>
    <w:p w14:paraId="0EE48F2A" w14:textId="77777777" w:rsidR="00667923" w:rsidRDefault="00667923" w:rsidP="004D2F0D">
      <w:pPr>
        <w:pStyle w:val="1"/>
        <w:spacing w:line="240" w:lineRule="auto"/>
      </w:pPr>
      <w:r>
        <w:br w:type="page"/>
      </w:r>
    </w:p>
    <w:p w14:paraId="578E9533" w14:textId="5257D71F" w:rsidR="00AE4D8B" w:rsidRDefault="004D2F0D" w:rsidP="004D2F0D">
      <w:pPr>
        <w:pStyle w:val="1"/>
        <w:spacing w:line="240" w:lineRule="auto"/>
      </w:pPr>
      <w:bookmarkStart w:id="0" w:name="_Toc59002669"/>
      <w:r w:rsidRPr="004D2F0D">
        <w:lastRenderedPageBreak/>
        <w:t>Глоссарий</w:t>
      </w:r>
      <w:bookmarkEnd w:id="0"/>
    </w:p>
    <w:p w14:paraId="23663509" w14:textId="48FC8609" w:rsidR="004D2F0D" w:rsidRPr="00C76B84" w:rsidRDefault="004D2F0D" w:rsidP="00C76B84">
      <w:pPr>
        <w:pStyle w:val="1"/>
        <w:rPr>
          <w:color w:val="000000" w:themeColor="text1"/>
        </w:rPr>
      </w:pPr>
      <w:bookmarkStart w:id="1" w:name="_Toc59002670"/>
      <w:r w:rsidRPr="00C76B84">
        <w:rPr>
          <w:color w:val="000000" w:themeColor="text1"/>
        </w:rPr>
        <w:t>А</w:t>
      </w:r>
      <w:bookmarkEnd w:id="1"/>
    </w:p>
    <w:p w14:paraId="1AAEEF7F" w14:textId="7B18354A" w:rsidR="00E32DA3" w:rsidRDefault="00E32DA3" w:rsidP="00E32DA3">
      <w:pPr>
        <w:spacing w:line="20" w:lineRule="atLeast"/>
      </w:pPr>
      <w:r>
        <w:t>А</w:t>
      </w:r>
      <w:r w:rsidRPr="00E32DA3">
        <w:t>втоматические устройства</w:t>
      </w:r>
      <w:r>
        <w:t xml:space="preserve"> – </w:t>
      </w:r>
      <w:r>
        <w:t>устройства,</w:t>
      </w:r>
      <w:r>
        <w:t xml:space="preserve"> </w:t>
      </w:r>
      <w:r>
        <w:t>самостоятельно, под управлением некоторой программы, выполняющ</w:t>
      </w:r>
      <w:r>
        <w:t xml:space="preserve">ие </w:t>
      </w:r>
      <w:r>
        <w:t>ряд заданных операций.</w:t>
      </w:r>
    </w:p>
    <w:p w14:paraId="6688B8A0" w14:textId="41C1414C" w:rsidR="004D2F0D" w:rsidRPr="00C76B84" w:rsidRDefault="004D2F0D" w:rsidP="00C76B84">
      <w:pPr>
        <w:pStyle w:val="1"/>
        <w:rPr>
          <w:color w:val="000000" w:themeColor="text1"/>
        </w:rPr>
      </w:pPr>
      <w:bookmarkStart w:id="2" w:name="_Toc59002671"/>
      <w:r w:rsidRPr="00C76B84">
        <w:rPr>
          <w:color w:val="000000" w:themeColor="text1"/>
        </w:rPr>
        <w:t>В</w:t>
      </w:r>
      <w:bookmarkEnd w:id="2"/>
    </w:p>
    <w:p w14:paraId="693D1235" w14:textId="625F258E" w:rsidR="004D2F0D" w:rsidRPr="00C97653" w:rsidRDefault="000A5B27" w:rsidP="008F19DC">
      <w:pPr>
        <w:spacing w:line="20" w:lineRule="atLeast"/>
      </w:pPr>
      <w:r w:rsidRPr="000A5B27">
        <w:t>Временная неоднородность</w:t>
      </w:r>
      <w:r w:rsidR="008F19DC">
        <w:t xml:space="preserve"> - </w:t>
      </w:r>
      <w:r w:rsidR="008F19DC">
        <w:t>проявляется в различных</w:t>
      </w:r>
      <w:r w:rsidR="008F19DC">
        <w:t xml:space="preserve"> </w:t>
      </w:r>
      <w:r w:rsidR="008F19DC">
        <w:t>длительностях эксплуатации отдельных его составляющих и неодновременности моментов начала и</w:t>
      </w:r>
      <w:r w:rsidR="008F19DC">
        <w:t xml:space="preserve"> </w:t>
      </w:r>
      <w:r w:rsidR="008F19DC">
        <w:t>окончания реального их полезного использования</w:t>
      </w:r>
      <w:r w:rsidR="008F19DC">
        <w:t xml:space="preserve"> технических средств</w:t>
      </w:r>
      <w:r w:rsidR="008F19DC">
        <w:t>.</w:t>
      </w:r>
    </w:p>
    <w:p w14:paraId="78784DE3" w14:textId="76360048" w:rsidR="004D2F0D" w:rsidRPr="00C76B84" w:rsidRDefault="004D2F0D" w:rsidP="00C76B84">
      <w:pPr>
        <w:pStyle w:val="1"/>
        <w:rPr>
          <w:color w:val="000000" w:themeColor="text1"/>
        </w:rPr>
      </w:pPr>
      <w:bookmarkStart w:id="3" w:name="_Toc59002672"/>
      <w:r w:rsidRPr="00C76B84">
        <w:rPr>
          <w:color w:val="000000" w:themeColor="text1"/>
        </w:rPr>
        <w:t>Ж</w:t>
      </w:r>
      <w:bookmarkEnd w:id="3"/>
    </w:p>
    <w:p w14:paraId="10B5CF62" w14:textId="7EE10D37" w:rsidR="000A5B27" w:rsidRDefault="000A5B27" w:rsidP="004D2F0D">
      <w:pPr>
        <w:spacing w:line="20" w:lineRule="atLeast"/>
      </w:pPr>
      <w:r w:rsidRPr="000A5B27">
        <w:t>Жизненный цикл</w:t>
      </w:r>
      <w:r w:rsidR="009A1276">
        <w:t xml:space="preserve"> – эт</w:t>
      </w:r>
      <w:r w:rsidR="009A1276" w:rsidRPr="009A1276">
        <w:t>о стадии процесса, охватывающие различные состояния системы, начиная с момента возникновения необходимости в такой системе и заканчивая её полным выводом из эксплуатации.</w:t>
      </w:r>
    </w:p>
    <w:p w14:paraId="10F9BDCE" w14:textId="00488A55" w:rsidR="004D2F0D" w:rsidRPr="00C76B84" w:rsidRDefault="004D2F0D" w:rsidP="00C76B84">
      <w:pPr>
        <w:pStyle w:val="1"/>
        <w:rPr>
          <w:color w:val="000000" w:themeColor="text1"/>
        </w:rPr>
      </w:pPr>
      <w:bookmarkStart w:id="4" w:name="_Toc59002673"/>
      <w:r w:rsidRPr="00C76B84">
        <w:rPr>
          <w:color w:val="000000" w:themeColor="text1"/>
        </w:rPr>
        <w:t>К</w:t>
      </w:r>
      <w:bookmarkEnd w:id="4"/>
    </w:p>
    <w:p w14:paraId="79EF9CFE" w14:textId="7A68A06B" w:rsidR="000A5B27" w:rsidRDefault="000A5B27" w:rsidP="004D2F0D">
      <w:pPr>
        <w:spacing w:line="20" w:lineRule="atLeast"/>
      </w:pPr>
      <w:r w:rsidRPr="000A5B27">
        <w:t>Коммуникационная техника</w:t>
      </w:r>
      <w:r w:rsidR="009E6771">
        <w:t xml:space="preserve"> – </w:t>
      </w:r>
      <w:r w:rsidR="009E6771" w:rsidRPr="009E6771">
        <w:t>средства, предназначенные для передачи информации, которые могут функционировать как самостоятельно, так и в комплексе со средствами компьютерной техники.</w:t>
      </w:r>
    </w:p>
    <w:p w14:paraId="54B6F4C9" w14:textId="7DBC6D96" w:rsidR="000A5B27" w:rsidRDefault="000A5B27" w:rsidP="004D2F0D">
      <w:pPr>
        <w:spacing w:line="20" w:lineRule="atLeast"/>
      </w:pPr>
      <w:r w:rsidRPr="000A5B27">
        <w:t>Компьютерная техника</w:t>
      </w:r>
      <w:r w:rsidR="00D76DAA">
        <w:t xml:space="preserve"> – </w:t>
      </w:r>
      <w:r w:rsidR="00D76DAA" w:rsidRPr="00D76DAA">
        <w:t>устройств</w:t>
      </w:r>
      <w:r w:rsidR="00D76DAA">
        <w:t>а</w:t>
      </w:r>
      <w:r w:rsidR="00D76DAA" w:rsidRPr="00D76DAA">
        <w:t xml:space="preserve"> или систем</w:t>
      </w:r>
      <w:r w:rsidR="0052721C">
        <w:t>ы</w:t>
      </w:r>
      <w:r w:rsidR="00D76DAA" w:rsidRPr="00D76DAA">
        <w:t>, способн</w:t>
      </w:r>
      <w:r w:rsidR="0002784B">
        <w:t>ые</w:t>
      </w:r>
      <w:r w:rsidR="00D76DAA" w:rsidRPr="00D76DAA">
        <w:t xml:space="preserve"> выполнять заданную чётко определённую изменяемую последовательность операций.</w:t>
      </w:r>
    </w:p>
    <w:p w14:paraId="235C4082" w14:textId="5781F9F0" w:rsidR="004D2F0D" w:rsidRPr="00C76B84" w:rsidRDefault="004D2F0D" w:rsidP="00C76B84">
      <w:pPr>
        <w:pStyle w:val="1"/>
        <w:rPr>
          <w:color w:val="000000" w:themeColor="text1"/>
        </w:rPr>
      </w:pPr>
      <w:bookmarkStart w:id="5" w:name="_Toc59002674"/>
      <w:r w:rsidRPr="00C76B84">
        <w:rPr>
          <w:color w:val="000000" w:themeColor="text1"/>
        </w:rPr>
        <w:t>М</w:t>
      </w:r>
      <w:bookmarkEnd w:id="5"/>
    </w:p>
    <w:p w14:paraId="305E5038" w14:textId="72905397" w:rsidR="00E32DA3" w:rsidRDefault="00E32DA3" w:rsidP="00E32DA3">
      <w:pPr>
        <w:spacing w:line="20" w:lineRule="atLeast"/>
      </w:pPr>
      <w:r>
        <w:t>М</w:t>
      </w:r>
      <w:r w:rsidRPr="00E32DA3">
        <w:t>ашины и механизмы</w:t>
      </w:r>
      <w:r>
        <w:t xml:space="preserve"> – </w:t>
      </w:r>
      <w:r>
        <w:t>механические устройства, выполняющие полезную работу на основе</w:t>
      </w:r>
      <w:r>
        <w:t xml:space="preserve"> </w:t>
      </w:r>
      <w:r>
        <w:t>использования внешних (по отношению к человеческому организму) источников энергии. При своей</w:t>
      </w:r>
      <w:r>
        <w:t xml:space="preserve"> </w:t>
      </w:r>
      <w:r>
        <w:t>энергетической независимости машины и механизмы существенно зависят от человека,</w:t>
      </w:r>
      <w:r>
        <w:t xml:space="preserve"> </w:t>
      </w:r>
      <w:r>
        <w:t>осуществляющего управление ими.</w:t>
      </w:r>
    </w:p>
    <w:p w14:paraId="25E3BA93" w14:textId="07C2C9B2" w:rsidR="00E32DA3" w:rsidRDefault="00E32DA3" w:rsidP="00E32DA3">
      <w:pPr>
        <w:spacing w:line="20" w:lineRule="atLeast"/>
      </w:pPr>
      <w:r>
        <w:t>М</w:t>
      </w:r>
      <w:r w:rsidRPr="00E32DA3">
        <w:t>еханизаци</w:t>
      </w:r>
      <w:r>
        <w:t>я – использование в работе машин и механизмов.</w:t>
      </w:r>
    </w:p>
    <w:p w14:paraId="011FC9FD" w14:textId="68188B54" w:rsidR="004D2F0D" w:rsidRPr="00C76B84" w:rsidRDefault="004D2F0D" w:rsidP="00C76B84">
      <w:pPr>
        <w:pStyle w:val="1"/>
        <w:rPr>
          <w:color w:val="000000" w:themeColor="text1"/>
        </w:rPr>
      </w:pPr>
      <w:bookmarkStart w:id="6" w:name="_Toc59002675"/>
      <w:r w:rsidRPr="00C76B84">
        <w:rPr>
          <w:color w:val="000000" w:themeColor="text1"/>
        </w:rPr>
        <w:t>О</w:t>
      </w:r>
      <w:bookmarkEnd w:id="6"/>
    </w:p>
    <w:p w14:paraId="10A5F92C" w14:textId="05EE7B7E" w:rsidR="000A5B27" w:rsidRDefault="000A5B27" w:rsidP="00DC3738">
      <w:pPr>
        <w:spacing w:line="20" w:lineRule="atLeast"/>
      </w:pPr>
      <w:r w:rsidRPr="000A5B27">
        <w:t>Организационная техника</w:t>
      </w:r>
      <w:r w:rsidR="00DC3738">
        <w:t xml:space="preserve"> – </w:t>
      </w:r>
      <w:r w:rsidR="00DC3738">
        <w:t>средства облегчения и</w:t>
      </w:r>
      <w:r w:rsidR="00DC3738">
        <w:t xml:space="preserve"> </w:t>
      </w:r>
      <w:r w:rsidR="00DC3738">
        <w:t>обеспечения офисного и инженерно-технического труда от канцелярской «мелочи» (скрепки, кнопки,</w:t>
      </w:r>
      <w:r w:rsidR="00DC3738">
        <w:t xml:space="preserve"> </w:t>
      </w:r>
      <w:r w:rsidR="00DC3738">
        <w:t>ластики и т. п.) до сложнейших комплексов копировального и проекционного оборудования.</w:t>
      </w:r>
    </w:p>
    <w:p w14:paraId="039D026E" w14:textId="3AE80974" w:rsidR="004D2F0D" w:rsidRPr="00C76B84" w:rsidRDefault="004D2F0D" w:rsidP="00C76B84">
      <w:pPr>
        <w:pStyle w:val="1"/>
        <w:rPr>
          <w:color w:val="000000" w:themeColor="text1"/>
        </w:rPr>
      </w:pPr>
      <w:bookmarkStart w:id="7" w:name="_Toc59002676"/>
      <w:r w:rsidRPr="00C76B84">
        <w:rPr>
          <w:color w:val="000000" w:themeColor="text1"/>
        </w:rPr>
        <w:t>Т</w:t>
      </w:r>
      <w:bookmarkEnd w:id="7"/>
    </w:p>
    <w:p w14:paraId="72BF68DA" w14:textId="1060095C" w:rsidR="002432F6" w:rsidRDefault="002432F6" w:rsidP="004D2F0D">
      <w:pPr>
        <w:spacing w:line="20" w:lineRule="atLeast"/>
      </w:pPr>
      <w:r>
        <w:t>Т</w:t>
      </w:r>
      <w:r w:rsidRPr="002432F6">
        <w:t>ехническ</w:t>
      </w:r>
      <w:r>
        <w:t>ая</w:t>
      </w:r>
      <w:r w:rsidRPr="002432F6">
        <w:t xml:space="preserve"> поддержк</w:t>
      </w:r>
      <w:r>
        <w:t xml:space="preserve">а – </w:t>
      </w:r>
      <w:r w:rsidR="00A510F5" w:rsidRPr="00A510F5">
        <w:t>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2AF18310" w14:textId="7DF55CF8" w:rsidR="00E32DA3" w:rsidRPr="00E32DA3" w:rsidRDefault="00E32DA3" w:rsidP="00E32DA3">
      <w:pPr>
        <w:spacing w:line="20" w:lineRule="atLeast"/>
      </w:pPr>
      <w:r>
        <w:t>Технические средства –</w:t>
      </w:r>
      <w:r>
        <w:t xml:space="preserve"> совокупность средств</w:t>
      </w:r>
      <w:r>
        <w:t xml:space="preserve"> </w:t>
      </w:r>
      <w:r>
        <w:t>человеческой деятельности создаваемых и используемых для осуществления процессов производства и</w:t>
      </w:r>
      <w:r>
        <w:t xml:space="preserve"> </w:t>
      </w:r>
      <w:r>
        <w:t>обслуживания непроизводственных потребностей общества.</w:t>
      </w:r>
    </w:p>
    <w:p w14:paraId="1815BA2D" w14:textId="27894248" w:rsidR="004D2F0D" w:rsidRPr="00C76B84" w:rsidRDefault="004D2F0D" w:rsidP="00C76B84">
      <w:pPr>
        <w:pStyle w:val="1"/>
        <w:rPr>
          <w:color w:val="000000" w:themeColor="text1"/>
        </w:rPr>
      </w:pPr>
      <w:bookmarkStart w:id="8" w:name="_Toc59002677"/>
      <w:r w:rsidRPr="00C76B84">
        <w:rPr>
          <w:color w:val="000000" w:themeColor="text1"/>
        </w:rPr>
        <w:t>У</w:t>
      </w:r>
      <w:bookmarkEnd w:id="8"/>
    </w:p>
    <w:p w14:paraId="57C09B99" w14:textId="5F06BAD5" w:rsidR="000A5B27" w:rsidRDefault="000A5B27" w:rsidP="000A5B27">
      <w:pPr>
        <w:spacing w:line="20" w:lineRule="atLeast"/>
      </w:pPr>
      <w:r w:rsidRPr="000A5B27">
        <w:t>Умственн</w:t>
      </w:r>
      <w:r>
        <w:t>ая</w:t>
      </w:r>
      <w:r w:rsidRPr="000A5B27">
        <w:t xml:space="preserve"> деятельность</w:t>
      </w:r>
      <w:r>
        <w:t xml:space="preserve"> – </w:t>
      </w:r>
      <w:r>
        <w:t>совокупность преобразований информации,</w:t>
      </w:r>
      <w:r>
        <w:t xml:space="preserve"> </w:t>
      </w:r>
      <w:r>
        <w:t>совместно выполняемых различны ми органами человеческого организма и включающих в себя:</w:t>
      </w:r>
      <w:r>
        <w:t xml:space="preserve"> восприятие данных, </w:t>
      </w:r>
      <w:r>
        <w:lastRenderedPageBreak/>
        <w:t xml:space="preserve">семантическую обработку, </w:t>
      </w:r>
      <w:r w:rsidRPr="000A5B27">
        <w:t>оперативное и долговременное хранение,</w:t>
      </w:r>
      <w:r>
        <w:t xml:space="preserve"> </w:t>
      </w:r>
      <w:r w:rsidRPr="000A5B27">
        <w:t>выдачу результатов посредством их представления в той или иной форме</w:t>
      </w:r>
      <w:r>
        <w:t>.</w:t>
      </w:r>
    </w:p>
    <w:p w14:paraId="484A3D4A" w14:textId="455A85EF" w:rsidR="004D2F0D" w:rsidRPr="00C76B84" w:rsidRDefault="004D2F0D" w:rsidP="00C76B84">
      <w:pPr>
        <w:pStyle w:val="1"/>
        <w:rPr>
          <w:color w:val="000000" w:themeColor="text1"/>
        </w:rPr>
      </w:pPr>
      <w:bookmarkStart w:id="9" w:name="_Toc59002678"/>
      <w:r w:rsidRPr="00C76B84">
        <w:rPr>
          <w:color w:val="000000" w:themeColor="text1"/>
        </w:rPr>
        <w:t>Ф</w:t>
      </w:r>
      <w:bookmarkEnd w:id="9"/>
    </w:p>
    <w:p w14:paraId="3CD10DA6" w14:textId="7DD51BF8" w:rsidR="000A5B27" w:rsidRDefault="000A5B27" w:rsidP="00642F7F">
      <w:pPr>
        <w:spacing w:line="20" w:lineRule="atLeast"/>
      </w:pPr>
      <w:r w:rsidRPr="000A5B27">
        <w:t>Функциональная неоднородность</w:t>
      </w:r>
      <w:r w:rsidR="00642F7F">
        <w:t xml:space="preserve"> – </w:t>
      </w:r>
      <w:r w:rsidR="00642F7F">
        <w:t>наличи</w:t>
      </w:r>
      <w:r w:rsidR="00642F7F">
        <w:t>е</w:t>
      </w:r>
      <w:r w:rsidR="00642F7F">
        <w:t xml:space="preserve"> в составе комплекса</w:t>
      </w:r>
      <w:r w:rsidR="00642F7F">
        <w:t xml:space="preserve"> технических средств</w:t>
      </w:r>
      <w:r w:rsidR="00642F7F">
        <w:t>, с одной</w:t>
      </w:r>
      <w:r w:rsidR="00642F7F">
        <w:t xml:space="preserve"> </w:t>
      </w:r>
      <w:r w:rsidR="00642F7F">
        <w:t>стороны,</w:t>
      </w:r>
      <w:r w:rsidR="00642F7F">
        <w:t xml:space="preserve"> </w:t>
      </w:r>
      <w:r w:rsidR="00642F7F">
        <w:t>различных по возможностям орудий труда (инструментов и приспособлений, средств механизации и</w:t>
      </w:r>
      <w:r w:rsidR="00642F7F">
        <w:t xml:space="preserve"> </w:t>
      </w:r>
      <w:r w:rsidR="00642F7F">
        <w:t>автоматизации), а с другой – различных функционалы ориентированных средств (организационной,</w:t>
      </w:r>
      <w:r w:rsidR="00642F7F">
        <w:t xml:space="preserve"> </w:t>
      </w:r>
      <w:r w:rsidR="00642F7F">
        <w:t>коммуникационной компьютерной техники).</w:t>
      </w:r>
    </w:p>
    <w:p w14:paraId="07307383" w14:textId="09842E03" w:rsidR="004D2F0D" w:rsidRPr="00C76B84" w:rsidRDefault="004D2F0D" w:rsidP="00C76B84">
      <w:pPr>
        <w:pStyle w:val="1"/>
        <w:rPr>
          <w:color w:val="000000" w:themeColor="text1"/>
        </w:rPr>
      </w:pPr>
      <w:bookmarkStart w:id="10" w:name="_Toc59002679"/>
      <w:r w:rsidRPr="00C76B84">
        <w:rPr>
          <w:color w:val="000000" w:themeColor="text1"/>
        </w:rPr>
        <w:t>Э</w:t>
      </w:r>
      <w:bookmarkEnd w:id="10"/>
    </w:p>
    <w:p w14:paraId="2EE5D766" w14:textId="500E28ED" w:rsidR="00732535" w:rsidRDefault="00732535" w:rsidP="004D2F0D">
      <w:pPr>
        <w:spacing w:line="20" w:lineRule="atLeast"/>
      </w:pPr>
      <w:r w:rsidRPr="00732535">
        <w:t>Эксплуатационны</w:t>
      </w:r>
      <w:r w:rsidR="00642F7F">
        <w:t>й</w:t>
      </w:r>
      <w:r w:rsidRPr="00732535">
        <w:t xml:space="preserve"> документ</w:t>
      </w:r>
      <w:r w:rsidR="00642F7F">
        <w:t xml:space="preserve"> – </w:t>
      </w:r>
      <w:r w:rsidR="00642F7F" w:rsidRPr="00642F7F">
        <w:t>конструкторский документ, который в отдельности или в совокупности с другими документами определяет правила эксплуатации (например, руководство по эксплуатации) изделия и/или отражает сведения, удостоверяющие гарантированные изготовителем значения основных параметров и характеристик (свойств) изделия, гарантии и сведения по его эксплуатации в течение установленного срока службы (например, формуляр).</w:t>
      </w:r>
    </w:p>
    <w:p w14:paraId="6AE248C5" w14:textId="4430CED4" w:rsidR="004D2F0D" w:rsidRPr="004D2F0D" w:rsidRDefault="004D2F0D" w:rsidP="004D2F0D">
      <w:pPr>
        <w:spacing w:line="20" w:lineRule="atLeast"/>
      </w:pPr>
    </w:p>
    <w:sectPr w:rsidR="004D2F0D" w:rsidRPr="004D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63"/>
    <w:rsid w:val="0002784B"/>
    <w:rsid w:val="000A5B27"/>
    <w:rsid w:val="002432F6"/>
    <w:rsid w:val="004D2F0D"/>
    <w:rsid w:val="0052721C"/>
    <w:rsid w:val="00642F7F"/>
    <w:rsid w:val="00667923"/>
    <w:rsid w:val="00732535"/>
    <w:rsid w:val="008F19DC"/>
    <w:rsid w:val="009A1276"/>
    <w:rsid w:val="009E6771"/>
    <w:rsid w:val="00A510F5"/>
    <w:rsid w:val="00AE4D8B"/>
    <w:rsid w:val="00AF67B1"/>
    <w:rsid w:val="00BB62FF"/>
    <w:rsid w:val="00C76B84"/>
    <w:rsid w:val="00C97653"/>
    <w:rsid w:val="00D76DAA"/>
    <w:rsid w:val="00DC3738"/>
    <w:rsid w:val="00E07C63"/>
    <w:rsid w:val="00E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7A77"/>
  <w15:chartTrackingRefBased/>
  <w15:docId w15:val="{DEC3736F-6C9F-4602-A407-61CFE93C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9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923"/>
    <w:pPr>
      <w:spacing w:after="100"/>
    </w:pPr>
  </w:style>
  <w:style w:type="character" w:styleId="a4">
    <w:name w:val="Hyperlink"/>
    <w:basedOn w:val="a0"/>
    <w:uiPriority w:val="99"/>
    <w:unhideWhenUsed/>
    <w:rsid w:val="00667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18</cp:revision>
  <dcterms:created xsi:type="dcterms:W3CDTF">2020-12-15T18:27:00Z</dcterms:created>
  <dcterms:modified xsi:type="dcterms:W3CDTF">2020-12-16T06:25:00Z</dcterms:modified>
</cp:coreProperties>
</file>