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Состояние рынка информационных товаров и услуг в России в сфере образования.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Основные тезисы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Оцифровка учебного процесса, перенос материалов в электронный формат. Обращение к электронным источникам информации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Переход в онлайн. Работа с учебными материалами дистанционно, дистанционные занятия.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Развитые инструменты искусственного интеллекта. Автоматизированная проверка работ, автоматизированное ведение карточек успеваемости учеников, системы аналитики для своевременного реагирования на проблемы обучающихся.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Переход на учебные платформы. Собрание всех данных об учебном процессе в одной системе. Обработка и хранение этих данных.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Создание виртуальных лабораторий. Использование дополненной реальности для объяснения и демонстрации учебного материала.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Возможное изменение сферы образования, отказ от старой модели 1 преподаватель - несколько учеников, в пользу 1 преподаватель для всех учеников. Полная автоматизация проверки деятельности учеников.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