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200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-343534</wp:posOffset>
            </wp:positionH>
            <wp:positionV relativeFrom="line">
              <wp:posOffset>-228600</wp:posOffset>
            </wp:positionV>
            <wp:extent cx="1372237" cy="1426845"/>
            <wp:effectExtent l="0" t="0" r="0" b="0"/>
            <wp:wrapSquare wrapText="bothSides" distL="57150" distR="57150" distT="57150" distB="57150"/>
            <wp:docPr id="1073741825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7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ПРОСВЕЩЕНИЯ РОССИЙСКОЙ ФЕДЕРАЦИИ</w:t>
      </w:r>
    </w:p>
    <w:p>
      <w:pPr>
        <w:pStyle w:val="Normal.0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-318134</wp:posOffset>
                </wp:positionH>
                <wp:positionV relativeFrom="line">
                  <wp:posOffset>73658</wp:posOffset>
                </wp:positionV>
                <wp:extent cx="6362702" cy="0"/>
                <wp:effectExtent l="0" t="0" r="0" b="0"/>
                <wp:wrapNone/>
                <wp:docPr id="1073741826" name="officeArt object" descr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2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5.0pt;margin-top:5.8pt;width:501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ИНСТИТУТ ИНФОРМАЦИОННЫХ ТЕХНОЛОГИЙ И </w:t>
        <w:br w:type="textWrapping"/>
        <w:t>ТЕХНОЛОГИЧЕСКОГО ОБРАЗОВАНИЯ</w:t>
      </w:r>
    </w:p>
    <w:p>
      <w:pPr>
        <w:pStyle w:val="Normal.0"/>
        <w:spacing w:after="60" w:line="240" w:lineRule="auto"/>
        <w:jc w:val="center"/>
        <w:outlineLvl w:val="7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 ПРОХОЖДЕНИИ ПРОИЗВОДСТВЕННОЙ ПРАКТИКИ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технологическая практика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br w:type="textWrapping"/>
        <w:t>по направлению “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– Информатика и вычислительная техника ” </w:t>
      </w:r>
    </w:p>
    <w:p>
      <w:pPr>
        <w:pStyle w:val="Normal.0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ИТиЭО 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З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 доктор педагогических наук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профессор кафедры ИТиЭО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Абрамян 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  <w:r>
        <w:rPr>
          <w:rFonts w:ascii="Times New Roman" w:cs="Times New Roman" w:hAnsi="Times New Roman" w:eastAsia="Times New Roman"/>
          <w:sz w:val="26"/>
          <w:szCs w:val="26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6019136</wp:posOffset>
            </wp:positionH>
            <wp:positionV relativeFrom="line">
              <wp:posOffset>247001</wp:posOffset>
            </wp:positionV>
            <wp:extent cx="559465" cy="332502"/>
            <wp:effectExtent l="0" t="0" r="0" b="0"/>
            <wp:wrapNone/>
            <wp:docPr id="1073741827" name="officeArt object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выглядит как текстАвтоматически созданное описание" descr="Изображение выглядит как текст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5" cy="332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</w:t>
      </w:r>
    </w:p>
    <w:p>
      <w:pPr>
        <w:pStyle w:val="Normal.0"/>
        <w:spacing w:after="0" w:line="240" w:lineRule="atLeast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Гришутенко П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П</w:t>
      </w:r>
      <w:r>
        <w:rPr>
          <w:rFonts w:ascii="Times New Roman" w:hAnsi="Times New Roman"/>
          <w:rtl w:val="0"/>
          <w:lang w:val="ru-RU"/>
        </w:rPr>
        <w:t>.)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2021</w:t>
      </w:r>
    </w:p>
    <w:p>
      <w:pPr>
        <w:pStyle w:val="heading 1"/>
        <w:tabs>
          <w:tab w:val="left" w:pos="1360"/>
          <w:tab w:val="center" w:pos="4677"/>
        </w:tabs>
        <w:jc w:val="center"/>
      </w:pPr>
      <w:r>
        <w:rPr>
          <w:rtl w:val="0"/>
          <w:lang w:val="ru-RU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Normal.0"/>
        <w:jc w:val="both"/>
      </w:pPr>
    </w:p>
    <w:p>
      <w:pPr>
        <w:pStyle w:val="Normal.0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Изучить структуру и задачи организации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учреждения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проблемы и перспективы его развития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формы взаимодействия с другими организациями различных направлений и профилей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 (Web)"/>
        <w:spacing w:before="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Конспект</w:t>
        <w:br w:type="textWrapping"/>
      </w:r>
      <w:r>
        <w:rPr>
          <w:i w:val="1"/>
          <w:iCs w:val="1"/>
          <w:rtl w:val="0"/>
          <w:lang w:val="ru-RU"/>
        </w:rPr>
        <w:t>QR-</w:t>
      </w:r>
      <w:r>
        <w:rPr>
          <w:i w:val="1"/>
          <w:iCs w:val="1"/>
          <w:rtl w:val="0"/>
          <w:lang w:val="ru-RU"/>
        </w:rPr>
        <w:t xml:space="preserve">код задания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на </w:t>
      </w:r>
      <w:r>
        <w:rPr>
          <w:i w:val="1"/>
          <w:iCs w:val="1"/>
          <w:rtl w:val="0"/>
          <w:lang w:val="ru-RU"/>
        </w:rPr>
        <w:t>GIT-</w:t>
      </w:r>
      <w:r>
        <w:rPr>
          <w:i w:val="1"/>
          <w:iCs w:val="1"/>
          <w:rtl w:val="0"/>
          <w:lang w:val="ru-RU"/>
        </w:rPr>
        <w:t>репозиторий</w:t>
      </w:r>
      <w:r>
        <w:rPr>
          <w:i w:val="1"/>
          <w:iCs w:val="1"/>
          <w:rtl w:val="0"/>
          <w:lang w:val="ru-RU"/>
        </w:rPr>
        <w:t>):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225402</wp:posOffset>
            </wp:positionV>
            <wp:extent cx="2360077" cy="2360077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077" cy="2360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 (Web)"/>
        <w:spacing w:before="0" w:after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1.2.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Изучить деятельность структурного подразделения организации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учреждения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предложенной схемой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Организационное обеспечение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структура подразделения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механизм организационной деятельности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повышение квалификации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деловая переписка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прочее обеспечение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обеспечение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автоматизированные рабочие места разработчиков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локальная вычислительная сеть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технический парк компьютеров и существующая система сетевых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телекоммуникаций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вспомогательное оборудование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Программное обеспечение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инструментальные средства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редакторы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текстовые процессоры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средства планирования и управления научно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исследовательской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другие средства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Информационное обеспечение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литературные источники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ресурсы 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Internet;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оперативные и долгосрочные планы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процедуры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базы данных процесса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Техническая документация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действующие стандарты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инструкции по эксплуатации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правила эксплуатации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6)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техника безопасности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ist Paragraph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Конспект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  <w:br w:type="textWrapping"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237328</wp:posOffset>
            </wp:positionV>
            <wp:extent cx="2424966" cy="2424966"/>
            <wp:effectExtent l="0" t="0" r="0" b="0"/>
            <wp:wrapTopAndBottom distT="152400" distB="152400"/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966" cy="24249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before="0" w:after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Задание </w:t>
      </w:r>
      <w:r>
        <w:rPr>
          <w:b w:val="1"/>
          <w:bCs w:val="1"/>
          <w:rtl w:val="0"/>
          <w:lang w:val="ru-RU"/>
        </w:rPr>
        <w:t xml:space="preserve">1.3.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Ознакомиться с использованием информационных сетей для решения задач структурного подразделения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Наличие локальных вычислительных сетей и задачи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решаемые с их помощью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Связь с глобальными сетями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(Internet).</w:t>
      </w:r>
    </w:p>
    <w:p>
      <w:pPr>
        <w:pStyle w:val="Normal (Web)"/>
        <w:spacing w:before="0" w:after="0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 (Web)"/>
        <w:spacing w:before="0" w:after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Примечание</w:t>
      </w:r>
      <w:r>
        <w:rPr>
          <w:rtl w:val="0"/>
          <w:lang w:val="ru-RU"/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Конспект</w:t>
      </w:r>
    </w:p>
    <w:p>
      <w:pPr>
        <w:pStyle w:val="Normal (Web)"/>
        <w:spacing w:before="0" w:after="0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i w:val="1"/>
          <w:iCs w:val="1"/>
          <w:rtl w:val="0"/>
          <w:lang w:val="ru-RU"/>
        </w:rPr>
        <w:t>QR-</w:t>
      </w:r>
      <w:r>
        <w:rPr>
          <w:i w:val="1"/>
          <w:iCs w:val="1"/>
          <w:rtl w:val="0"/>
          <w:lang w:val="ru-RU"/>
        </w:rPr>
        <w:t xml:space="preserve">код задания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на </w:t>
      </w:r>
      <w:r>
        <w:rPr>
          <w:i w:val="1"/>
          <w:iCs w:val="1"/>
          <w:rtl w:val="0"/>
          <w:lang w:val="ru-RU"/>
        </w:rPr>
        <w:t>GIT-</w:t>
      </w:r>
      <w:r>
        <w:rPr>
          <w:i w:val="1"/>
          <w:iCs w:val="1"/>
          <w:rtl w:val="0"/>
          <w:lang w:val="ru-RU"/>
        </w:rPr>
        <w:t>репозиторий</w:t>
      </w:r>
      <w:r>
        <w:rPr>
          <w:i w:val="1"/>
          <w:iCs w:val="1"/>
          <w:rtl w:val="0"/>
          <w:lang w:val="ru-RU"/>
        </w:rPr>
        <w:t>):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267176</wp:posOffset>
            </wp:positionV>
            <wp:extent cx="2511158" cy="2511158"/>
            <wp:effectExtent l="0" t="0" r="0" b="0"/>
            <wp:wrapTopAndBottom distT="152400" distB="152400"/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58" cy="2511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1.4.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Провести анализ информационного ресурса заданного назначения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созданного или используемого структурным подразделением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242646</wp:posOffset>
            </wp:positionV>
            <wp:extent cx="2625408" cy="2625408"/>
            <wp:effectExtent l="0" t="0" r="0" b="0"/>
            <wp:wrapTopAndBottom distT="152400" distB="152400"/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08" cy="2625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heading 1"/>
        <w:jc w:val="center"/>
      </w:pPr>
      <w:r>
        <w:rPr>
          <w:rtl w:val="0"/>
          <w:lang w:val="en-US"/>
        </w:rPr>
        <w:t>II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Вариативная самостоятельная работа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выбрать одно из заданий с одинаковыми номерами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Подробно изучить одной из рабочих групп структурного подразделения организации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 (Web)"/>
        <w:spacing w:before="0" w:after="0"/>
        <w:jc w:val="both"/>
        <w:rPr>
          <w:rFonts w:ascii="Times Roman" w:cs="Times Roman" w:hAnsi="Times Roman" w:eastAsia="Times Roman"/>
          <w:sz w:val="20"/>
          <w:szCs w:val="20"/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br w:type="textWrapping"/>
        <w:t>При этом изучается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назначение рабочей группы структурного подразделения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его связь с другими отделами организации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его место среди них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организация и планирование работы рабочей группы структурного подразделения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перечень информационных ресурсов производственного или учебного назначения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используемых или создаваемых в работе рабочей группы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характеристика технической базы и программного обеспечения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используемого в работе данной рабочей группы структурного подразделения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Fonts w:ascii="Noto Sans Symbols" w:cs="Noto Sans Symbols" w:hAnsi="Noto Sans Symbols" w:eastAsia="Noto Sans Symbols"/>
          <w:sz w:val="24"/>
          <w:szCs w:val="24"/>
          <w:rtl w:val="0"/>
          <w:lang w:val="ru-RU"/>
        </w:rPr>
      </w:pP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программные и информационные продукты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Noto Sans Symbols" w:hAnsi="Times New Roman" w:eastAsia="Noto Sans Symbols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создаваемые рабочей группой подразделения</w:t>
      </w:r>
      <w:r>
        <w:rPr>
          <w:rFonts w:ascii="Times New Roman" w:cs="Noto Sans Symbols" w:hAnsi="Times New Roman" w:eastAsia="Noto Sans Symbol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720" w:firstLine="0"/>
        <w:jc w:val="both"/>
        <w:rPr>
          <w:rFonts w:ascii="Noto Sans Symbols" w:cs="Noto Sans Symbols" w:hAnsi="Noto Sans Symbols" w:eastAsia="Noto Sans Symbol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Конспект </w:t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228758</wp:posOffset>
            </wp:positionV>
            <wp:extent cx="2523292" cy="2523292"/>
            <wp:effectExtent l="0" t="0" r="0" b="0"/>
            <wp:wrapTopAndBottom distT="152400" distB="152400"/>
            <wp:docPr id="107374183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292" cy="2523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Normal (Web)"/>
        <w:spacing w:before="0" w:after="0"/>
        <w:jc w:val="both"/>
        <w:rPr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</w:rPr>
      </w:pP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24.702-85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«Единая система стандартов автоматизированных систем управления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Эффективность автоматизированных систем управления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основные положения» 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 материалам статьи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"http://www.tpinauka.ru/2017/05/Pukhaeva.pdf"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http://www.tpinauka.ru/2017/05/Pukhaeva.pdf</w:t>
      </w:r>
      <w:r>
        <w:rPr/>
        <w:fldChar w:fldCharType="end" w:fldLock="0"/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файл с аннотированным списком методик</w:t>
      </w:r>
    </w:p>
    <w:p>
      <w:pPr>
        <w:pStyle w:val="Normal.0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 (Web)"/>
        <w:spacing w:before="0" w:after="0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2.1. 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24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 со структурой ТЗ</w:t>
      </w:r>
    </w:p>
    <w:p>
      <w:pPr>
        <w:pStyle w:val="Normal.0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.0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Style w:val="Нет"/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Получить профессиональные навыков по эксплуатации системного программного обеспечения 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индивидуальному заданию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line="24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</w:rPr>
      </w:pPr>
    </w:p>
    <w:p>
      <w:pPr>
        <w:pStyle w:val="Normal (Web)"/>
        <w:spacing w:before="0" w:after="0"/>
        <w:rPr>
          <w:rStyle w:val="Нет"/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b w:val="1"/>
          <w:bCs w:val="1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Получить профессиональные навыки по эксплуатации и сопровождению</w:t>
      </w:r>
    </w:p>
    <w:p>
      <w:pPr>
        <w:pStyle w:val="Normal.0"/>
        <w:spacing w:line="240" w:lineRule="auto"/>
        <w:rPr>
          <w:rStyle w:val="Нет"/>
          <w:rFonts w:ascii="Times Roman" w:cs="Times Roman" w:hAnsi="Times Roman" w:eastAsia="Times Roman"/>
          <w:b w:val="1"/>
          <w:bCs w:val="1"/>
          <w:i w:val="1"/>
          <w:iCs w:val="1"/>
          <w:sz w:val="20"/>
          <w:szCs w:val="20"/>
        </w:rPr>
      </w:pP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прикладного программного обеспечения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индивидуальному заданию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  <w:r>
        <w:rPr>
          <w:rStyle w:val="Нет"/>
          <w:rFonts w:ascii="Times New Roman" w:cs="Times New Roman" w:hAnsi="Times New Roman" w:eastAsia="Times New Roman"/>
          <w:i w:val="1"/>
          <w:i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215145</wp:posOffset>
            </wp:positionV>
            <wp:extent cx="2625407" cy="2625407"/>
            <wp:effectExtent l="0" t="0" r="0" b="0"/>
            <wp:wrapTopAndBottom distT="152400" distB="152400"/>
            <wp:docPr id="107374183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07" cy="26254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</w:rPr>
      </w:pPr>
    </w:p>
    <w:p>
      <w:pPr>
        <w:pStyle w:val="Normal.0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Задание </w:t>
      </w: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2.2. 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Получить профессиональные навыки по эксплуатации сетевого программного обеспечения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индивидуальному заданию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240" w:lineRule="auto"/>
        <w:jc w:val="both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Примечание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QR-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код задания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 xml:space="preserve">на 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GIT-</w:t>
      </w:r>
      <w:r>
        <w:rPr>
          <w:rStyle w:val="Нет"/>
          <w:rFonts w:ascii="Times New Roman" w:hAnsi="Times New Roman" w:hint="default"/>
          <w:i w:val="1"/>
          <w:iCs w:val="1"/>
          <w:sz w:val="24"/>
          <w:szCs w:val="24"/>
          <w:rtl w:val="0"/>
          <w:lang w:val="ru-RU"/>
        </w:rPr>
        <w:t>репозиторий</w:t>
      </w:r>
      <w:r>
        <w:rPr>
          <w:rStyle w:val="Нет"/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>):</w:t>
      </w: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line="240" w:lineRule="auto"/>
        <w:jc w:val="both"/>
        <w:rPr>
          <w:rStyle w:val="Нет"/>
          <w:rFonts w:ascii="Times Roman" w:cs="Times Roman" w:hAnsi="Times Roman" w:eastAsia="Times Roman"/>
          <w:b w:val="1"/>
          <w:bCs w:val="1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Руководитель практики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____________________________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vertAlign w:val="superscript"/>
        </w:rPr>
      </w:pPr>
      <w:r>
        <w:rPr>
          <w:rStyle w:val="Нет"/>
          <w:rFonts w:ascii="Times New Roman" w:hAnsi="Times New Roman"/>
          <w:sz w:val="28"/>
          <w:szCs w:val="28"/>
          <w:vertAlign w:val="superscript"/>
          <w:rtl w:val="0"/>
          <w:lang w:val="ru-RU"/>
        </w:rPr>
        <w:t xml:space="preserve">                 (</w:t>
      </w:r>
      <w:r>
        <w:rPr>
          <w:rStyle w:val="Нет"/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руководителя</w:t>
      </w:r>
      <w:r>
        <w:rPr>
          <w:rStyle w:val="Нет"/>
          <w:rFonts w:ascii="Times New Roman" w:hAnsi="Times New Roman"/>
          <w:sz w:val="28"/>
          <w:szCs w:val="28"/>
          <w:vertAlign w:val="superscript"/>
          <w:rtl w:val="0"/>
          <w:lang w:val="ru-RU"/>
        </w:rPr>
        <w:t>)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vertAlign w:val="superscript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3078478</wp:posOffset>
            </wp:positionH>
            <wp:positionV relativeFrom="line">
              <wp:posOffset>353990</wp:posOffset>
            </wp:positionV>
            <wp:extent cx="693420" cy="412116"/>
            <wp:effectExtent l="0" t="0" r="0" b="0"/>
            <wp:wrapNone/>
            <wp:docPr id="1073741834" name="officeArt object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 выглядит как текстАвтоматически созданное описание" descr="Изображение выглядит как текст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12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ind w:left="2160" w:firstLine="72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vertAlign w:val="superscript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выполнил 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_____________________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</w:rPr>
      </w:pP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                                       </w:t>
      </w:r>
      <w:r>
        <w:rPr>
          <w:rStyle w:val="Нет"/>
          <w:rFonts w:ascii="Times New Roman" w:hAnsi="Times New Roman"/>
          <w:sz w:val="28"/>
          <w:szCs w:val="28"/>
          <w:vertAlign w:val="superscript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vertAlign w:val="superscript"/>
          <w:rtl w:val="0"/>
          <w:lang w:val="ru-RU"/>
        </w:rPr>
        <w:t>подпись студента</w:t>
      </w:r>
      <w:r>
        <w:rPr>
          <w:rStyle w:val="Нет"/>
          <w:rFonts w:ascii="Times New Roman" w:hAnsi="Times New Roman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Normal.0"/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Normal.0"/>
      </w:pPr>
      <w:r>
        <w:rPr>
          <w:rStyle w:val="Нет"/>
          <w:rFonts w:ascii="Times Roman" w:cs="Times Roman" w:hAnsi="Times Roman" w:eastAsia="Times Roman"/>
          <w:sz w:val="20"/>
          <w:szCs w:val="20"/>
        </w:rPr>
      </w:r>
    </w:p>
    <w:sectPr>
      <w:headerReference w:type="default" r:id="rId12"/>
      <w:footerReference w:type="default" r:id="rId13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Noto Sans Symbol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:lang w:val="ru-RU"/>
      <w14:textFill>
        <w14:solidFill>
          <w14:srgbClr w14:val="345A8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1155cc"/>
      <w:sz w:val="24"/>
      <w:szCs w:val="24"/>
      <w:u w:val="single" w:color="1155cc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