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723C3" w14:textId="3A8813F7" w:rsidR="006A1195" w:rsidRPr="006A1195" w:rsidRDefault="006A1195" w:rsidP="006A1195">
      <w:pPr>
        <w:jc w:val="center"/>
        <w:rPr>
          <w:rFonts w:asciiTheme="minorHAnsi" w:hAnsiTheme="minorHAnsi" w:cstheme="minorHAnsi"/>
          <w:b/>
          <w:bCs/>
          <w:sz w:val="32"/>
          <w:szCs w:val="32"/>
        </w:rPr>
      </w:pPr>
      <w:r w:rsidRPr="006A1195">
        <w:rPr>
          <w:rFonts w:asciiTheme="minorHAnsi" w:hAnsiTheme="minorHAnsi" w:cstheme="minorHAnsi"/>
          <w:b/>
          <w:bCs/>
          <w:sz w:val="32"/>
          <w:szCs w:val="32"/>
        </w:rPr>
        <w:t>Themenfindung Abschlussarbeit Frau Aleks</w:t>
      </w:r>
    </w:p>
    <w:p w14:paraId="355C9238" w14:textId="77777777" w:rsidR="006A1195" w:rsidRPr="006A1195" w:rsidRDefault="006A1195" w:rsidP="006A1195">
      <w:pPr>
        <w:rPr>
          <w:rFonts w:asciiTheme="minorHAnsi" w:hAnsiTheme="minorHAnsi" w:cstheme="minorHAnsi"/>
          <w:sz w:val="22"/>
          <w:szCs w:val="22"/>
        </w:rPr>
      </w:pPr>
    </w:p>
    <w:p w14:paraId="5EFA9415" w14:textId="35F5E4F0" w:rsidR="006A1195" w:rsidRPr="006A1195" w:rsidRDefault="006A1195" w:rsidP="006A1195">
      <w:pPr>
        <w:rPr>
          <w:rFonts w:asciiTheme="minorHAnsi" w:hAnsiTheme="minorHAnsi" w:cstheme="minorHAnsi"/>
          <w:b/>
          <w:bCs/>
          <w:sz w:val="22"/>
          <w:szCs w:val="22"/>
        </w:rPr>
      </w:pPr>
      <w:r w:rsidRPr="006A1195">
        <w:rPr>
          <w:rFonts w:asciiTheme="minorHAnsi" w:hAnsiTheme="minorHAnsi" w:cstheme="minorHAnsi"/>
          <w:b/>
          <w:bCs/>
          <w:sz w:val="22"/>
          <w:szCs w:val="22"/>
        </w:rPr>
        <w:t>Frage an Chat GPT:</w:t>
      </w:r>
    </w:p>
    <w:p w14:paraId="4E0FC4F7" w14:textId="77777777" w:rsidR="006A1195" w:rsidRPr="006A1195" w:rsidRDefault="006A1195" w:rsidP="006A1195">
      <w:pPr>
        <w:rPr>
          <w:rFonts w:asciiTheme="minorHAnsi" w:hAnsiTheme="minorHAnsi" w:cstheme="minorHAnsi"/>
          <w:sz w:val="22"/>
          <w:szCs w:val="22"/>
        </w:rPr>
      </w:pPr>
    </w:p>
    <w:p w14:paraId="4E0421AE" w14:textId="77777777" w:rsidR="006A1195" w:rsidRPr="006A1195" w:rsidRDefault="006A1195" w:rsidP="006A1195">
      <w:pPr>
        <w:rPr>
          <w:rFonts w:asciiTheme="minorHAnsi" w:hAnsiTheme="minorHAnsi" w:cstheme="minorHAnsi"/>
          <w:sz w:val="22"/>
          <w:szCs w:val="22"/>
        </w:rPr>
      </w:pPr>
      <w:r w:rsidRPr="006A1195">
        <w:rPr>
          <w:rFonts w:asciiTheme="minorHAnsi" w:hAnsiTheme="minorHAnsi" w:cstheme="minorHAnsi"/>
          <w:sz w:val="22"/>
          <w:szCs w:val="22"/>
        </w:rPr>
        <w:t>Ich möchte eine Abschlussarbeit meines Bachelorstudiums der Pflegewissenschaften schreiben und suche ein Thema. Ich interessiere mich für Burnout, dessen Ursachen und Prävention. Das Thema muss einen pflegefachlichen Bezug aufweisen.</w:t>
      </w:r>
    </w:p>
    <w:p w14:paraId="0F8CE3E9" w14:textId="77777777" w:rsidR="006A1195" w:rsidRPr="006A1195" w:rsidRDefault="006A1195" w:rsidP="006A1195">
      <w:pPr>
        <w:rPr>
          <w:rFonts w:asciiTheme="minorHAnsi" w:hAnsiTheme="minorHAnsi" w:cstheme="minorHAnsi"/>
          <w:sz w:val="22"/>
          <w:szCs w:val="22"/>
        </w:rPr>
      </w:pPr>
      <w:proofErr w:type="spellStart"/>
      <w:r w:rsidRPr="006A1195">
        <w:rPr>
          <w:rFonts w:asciiTheme="minorHAnsi" w:hAnsiTheme="minorHAnsi" w:cstheme="minorHAnsi"/>
          <w:sz w:val="22"/>
          <w:szCs w:val="22"/>
        </w:rPr>
        <w:t>ChatGPT</w:t>
      </w:r>
      <w:proofErr w:type="spellEnd"/>
    </w:p>
    <w:p w14:paraId="2268FF0C" w14:textId="77777777" w:rsidR="006A1195" w:rsidRPr="006A1195" w:rsidRDefault="006A1195" w:rsidP="006A1195">
      <w:pPr>
        <w:rPr>
          <w:rFonts w:asciiTheme="minorHAnsi" w:hAnsiTheme="minorHAnsi" w:cstheme="minorHAnsi"/>
          <w:sz w:val="22"/>
          <w:szCs w:val="22"/>
        </w:rPr>
      </w:pPr>
    </w:p>
    <w:p w14:paraId="310D453A" w14:textId="77777777" w:rsidR="006A1195" w:rsidRPr="006A1195" w:rsidRDefault="006A1195" w:rsidP="006A1195">
      <w:pPr>
        <w:rPr>
          <w:rFonts w:asciiTheme="minorHAnsi" w:hAnsiTheme="minorHAnsi" w:cstheme="minorHAnsi"/>
          <w:b/>
          <w:bCs/>
          <w:sz w:val="22"/>
          <w:szCs w:val="22"/>
        </w:rPr>
      </w:pPr>
      <w:r w:rsidRPr="006A1195">
        <w:rPr>
          <w:rFonts w:asciiTheme="minorHAnsi" w:hAnsiTheme="minorHAnsi" w:cstheme="minorHAnsi"/>
          <w:b/>
          <w:bCs/>
          <w:sz w:val="22"/>
          <w:szCs w:val="22"/>
        </w:rPr>
        <w:t>Antwort von KI:</w:t>
      </w:r>
    </w:p>
    <w:p w14:paraId="6525A20D" w14:textId="77777777" w:rsidR="006A1195" w:rsidRPr="006A1195" w:rsidRDefault="006A1195" w:rsidP="006A1195">
      <w:pPr>
        <w:rPr>
          <w:rFonts w:asciiTheme="minorHAnsi" w:hAnsiTheme="minorHAnsi" w:cstheme="minorHAnsi"/>
          <w:sz w:val="22"/>
          <w:szCs w:val="22"/>
        </w:rPr>
      </w:pPr>
    </w:p>
    <w:p w14:paraId="6FC6C0B6" w14:textId="77777777" w:rsidR="006A1195" w:rsidRPr="006A1195" w:rsidRDefault="006A1195" w:rsidP="006A1195">
      <w:pPr>
        <w:pStyle w:val="Listenabsatz"/>
        <w:numPr>
          <w:ilvl w:val="0"/>
          <w:numId w:val="1"/>
        </w:numPr>
        <w:rPr>
          <w:rFonts w:asciiTheme="minorHAnsi" w:hAnsiTheme="minorHAnsi" w:cstheme="minorHAnsi"/>
          <w:sz w:val="22"/>
          <w:szCs w:val="22"/>
        </w:rPr>
      </w:pPr>
      <w:r w:rsidRPr="006A1195">
        <w:rPr>
          <w:rFonts w:asciiTheme="minorHAnsi" w:hAnsiTheme="minorHAnsi" w:cstheme="minorHAnsi"/>
          <w:sz w:val="22"/>
          <w:szCs w:val="22"/>
        </w:rPr>
        <w:t>Das klingt nach einem wichtigen und relevanten Thema für eine Abschlussarbeit in Pflegewissenschaften. Hier sind einige mögliche Themen, die sich mit Burnout in der Pflege, seinen Ursachen und Präventionsstrategien befassen:</w:t>
      </w:r>
    </w:p>
    <w:p w14:paraId="36DBE6DA" w14:textId="77777777" w:rsidR="006A1195" w:rsidRPr="006A1195" w:rsidRDefault="006A1195" w:rsidP="006A1195">
      <w:pPr>
        <w:rPr>
          <w:rFonts w:asciiTheme="minorHAnsi" w:hAnsiTheme="minorHAnsi" w:cstheme="minorHAnsi"/>
          <w:sz w:val="22"/>
          <w:szCs w:val="22"/>
        </w:rPr>
      </w:pPr>
    </w:p>
    <w:p w14:paraId="2D33FFDB" w14:textId="77777777" w:rsidR="006A1195" w:rsidRPr="006A1195" w:rsidRDefault="006A1195" w:rsidP="006A1195">
      <w:pPr>
        <w:pStyle w:val="Listenabsatz"/>
        <w:numPr>
          <w:ilvl w:val="0"/>
          <w:numId w:val="1"/>
        </w:numPr>
        <w:rPr>
          <w:rFonts w:asciiTheme="minorHAnsi" w:hAnsiTheme="minorHAnsi" w:cstheme="minorHAnsi"/>
          <w:sz w:val="22"/>
          <w:szCs w:val="22"/>
        </w:rPr>
      </w:pPr>
      <w:r w:rsidRPr="006A1195">
        <w:rPr>
          <w:rFonts w:asciiTheme="minorHAnsi" w:hAnsiTheme="minorHAnsi" w:cstheme="minorHAnsi"/>
          <w:sz w:val="22"/>
          <w:szCs w:val="22"/>
        </w:rPr>
        <w:t>Burnout-Prävention in der Pflege: Untersuchen Sie verschiedene Präventionsstrategien und -programme, die in der Pflegebranche eingesetzt werden, um Burnout bei Pflegekräften zu reduzieren. Analysieren Sie deren Wirksamkeit und Identifizieren Sie bewährte Praktiken.</w:t>
      </w:r>
    </w:p>
    <w:p w14:paraId="3EEB330D" w14:textId="77777777" w:rsidR="006A1195" w:rsidRPr="006A1195" w:rsidRDefault="006A1195" w:rsidP="006A1195">
      <w:pPr>
        <w:rPr>
          <w:rFonts w:asciiTheme="minorHAnsi" w:hAnsiTheme="minorHAnsi" w:cstheme="minorHAnsi"/>
          <w:sz w:val="22"/>
          <w:szCs w:val="22"/>
        </w:rPr>
      </w:pPr>
    </w:p>
    <w:p w14:paraId="60123FEE" w14:textId="77777777" w:rsidR="006A1195" w:rsidRPr="006A1195" w:rsidRDefault="006A1195" w:rsidP="006A1195">
      <w:pPr>
        <w:pStyle w:val="Listenabsatz"/>
        <w:numPr>
          <w:ilvl w:val="0"/>
          <w:numId w:val="1"/>
        </w:numPr>
        <w:rPr>
          <w:rFonts w:asciiTheme="minorHAnsi" w:hAnsiTheme="minorHAnsi" w:cstheme="minorHAnsi"/>
          <w:sz w:val="22"/>
          <w:szCs w:val="22"/>
        </w:rPr>
      </w:pPr>
      <w:r w:rsidRPr="006A1195">
        <w:rPr>
          <w:rFonts w:asciiTheme="minorHAnsi" w:hAnsiTheme="minorHAnsi" w:cstheme="minorHAnsi"/>
          <w:sz w:val="22"/>
          <w:szCs w:val="22"/>
        </w:rPr>
        <w:t xml:space="preserve">Arbeitsbedingungen und Burnout: Erforschen Sie, wie bestimmte Arbeitsbedingungen, wie Personalunterbesetzung, lange Arbeitszeiten und hohe Arbeitsbelastung, zu Burnout bei Pflegekräften beitragen können. Untersuchen Sie auch die Auswirkungen von Schichtarbeit auf das </w:t>
      </w:r>
      <w:proofErr w:type="spellStart"/>
      <w:r w:rsidRPr="006A1195">
        <w:rPr>
          <w:rFonts w:asciiTheme="minorHAnsi" w:hAnsiTheme="minorHAnsi" w:cstheme="minorHAnsi"/>
          <w:sz w:val="22"/>
          <w:szCs w:val="22"/>
        </w:rPr>
        <w:t>Burnoutrisiko</w:t>
      </w:r>
      <w:proofErr w:type="spellEnd"/>
      <w:r w:rsidRPr="006A1195">
        <w:rPr>
          <w:rFonts w:asciiTheme="minorHAnsi" w:hAnsiTheme="minorHAnsi" w:cstheme="minorHAnsi"/>
          <w:sz w:val="22"/>
          <w:szCs w:val="22"/>
        </w:rPr>
        <w:t>.</w:t>
      </w:r>
    </w:p>
    <w:p w14:paraId="372B6EDE" w14:textId="77777777" w:rsidR="006A1195" w:rsidRPr="006A1195" w:rsidRDefault="006A1195" w:rsidP="006A1195">
      <w:pPr>
        <w:rPr>
          <w:rFonts w:asciiTheme="minorHAnsi" w:hAnsiTheme="minorHAnsi" w:cstheme="minorHAnsi"/>
          <w:sz w:val="22"/>
          <w:szCs w:val="22"/>
        </w:rPr>
      </w:pPr>
    </w:p>
    <w:p w14:paraId="18491996" w14:textId="77777777" w:rsidR="006A1195" w:rsidRPr="006A1195" w:rsidRDefault="006A1195" w:rsidP="006A1195">
      <w:pPr>
        <w:pStyle w:val="Listenabsatz"/>
        <w:numPr>
          <w:ilvl w:val="0"/>
          <w:numId w:val="1"/>
        </w:numPr>
        <w:rPr>
          <w:rFonts w:asciiTheme="minorHAnsi" w:hAnsiTheme="minorHAnsi" w:cstheme="minorHAnsi"/>
          <w:sz w:val="22"/>
          <w:szCs w:val="22"/>
        </w:rPr>
      </w:pPr>
      <w:r w:rsidRPr="006A1195">
        <w:rPr>
          <w:rFonts w:asciiTheme="minorHAnsi" w:hAnsiTheme="minorHAnsi" w:cstheme="minorHAnsi"/>
          <w:sz w:val="22"/>
          <w:szCs w:val="22"/>
        </w:rPr>
        <w:t>Die Rolle der Führungskräfte in der Burnout-Prävention: Analysieren Sie die Rolle von Vorgesetzten und Führungskräften bei der Prävention von Burnout in Pflegeeinrichtungen. Wie können Führungskräfte dazu beitragen, ein unterstützendes Arbeitsumfeld zu schaffen?</w:t>
      </w:r>
    </w:p>
    <w:p w14:paraId="4767484A" w14:textId="77777777" w:rsidR="006A1195" w:rsidRPr="006A1195" w:rsidRDefault="006A1195" w:rsidP="006A1195">
      <w:pPr>
        <w:rPr>
          <w:rFonts w:asciiTheme="minorHAnsi" w:hAnsiTheme="minorHAnsi" w:cstheme="minorHAnsi"/>
          <w:sz w:val="22"/>
          <w:szCs w:val="22"/>
        </w:rPr>
      </w:pPr>
    </w:p>
    <w:p w14:paraId="604D0C95" w14:textId="77777777" w:rsidR="006A1195" w:rsidRPr="006A1195" w:rsidRDefault="006A1195" w:rsidP="006A1195">
      <w:pPr>
        <w:pStyle w:val="Listenabsatz"/>
        <w:numPr>
          <w:ilvl w:val="0"/>
          <w:numId w:val="1"/>
        </w:numPr>
        <w:rPr>
          <w:rFonts w:asciiTheme="minorHAnsi" w:hAnsiTheme="minorHAnsi" w:cstheme="minorHAnsi"/>
          <w:sz w:val="22"/>
          <w:szCs w:val="22"/>
        </w:rPr>
      </w:pPr>
      <w:r w:rsidRPr="006A1195">
        <w:rPr>
          <w:rFonts w:asciiTheme="minorHAnsi" w:hAnsiTheme="minorHAnsi" w:cstheme="minorHAnsi"/>
          <w:sz w:val="22"/>
          <w:szCs w:val="22"/>
        </w:rPr>
        <w:t>Psychologische Aspekte von Burnout bei Pflegekräften: Untersuchen Sie die psychologischen Faktoren, die zur Entwicklung von Burnout bei Pflegekräften beitragen können, wie beispielsweise hohe berufliche Ansprüche, Mangel an Anerkennung und emotionale Belastung.</w:t>
      </w:r>
    </w:p>
    <w:p w14:paraId="06E897D5" w14:textId="77777777" w:rsidR="006A1195" w:rsidRPr="006A1195" w:rsidRDefault="006A1195" w:rsidP="006A1195">
      <w:pPr>
        <w:rPr>
          <w:rFonts w:asciiTheme="minorHAnsi" w:hAnsiTheme="minorHAnsi" w:cstheme="minorHAnsi"/>
          <w:sz w:val="22"/>
          <w:szCs w:val="22"/>
        </w:rPr>
      </w:pPr>
    </w:p>
    <w:p w14:paraId="241588D8" w14:textId="77777777" w:rsidR="006A1195" w:rsidRPr="006A1195" w:rsidRDefault="006A1195" w:rsidP="006A1195">
      <w:pPr>
        <w:pStyle w:val="Listenabsatz"/>
        <w:numPr>
          <w:ilvl w:val="0"/>
          <w:numId w:val="1"/>
        </w:numPr>
        <w:rPr>
          <w:rFonts w:asciiTheme="minorHAnsi" w:hAnsiTheme="minorHAnsi" w:cstheme="minorHAnsi"/>
          <w:sz w:val="22"/>
          <w:szCs w:val="22"/>
        </w:rPr>
      </w:pPr>
      <w:r w:rsidRPr="006A1195">
        <w:rPr>
          <w:rFonts w:asciiTheme="minorHAnsi" w:hAnsiTheme="minorHAnsi" w:cstheme="minorHAnsi"/>
          <w:sz w:val="22"/>
          <w:szCs w:val="22"/>
        </w:rPr>
        <w:lastRenderedPageBreak/>
        <w:t>Selbstfürsorge und Resilienz in der Pflege: Untersuchen Sie Strategien zur Förderung von Selbstfürsorge und Resilienz bei Pflegekräften, um ihnen dabei zu helfen, mit den Stressfaktoren des Berufs besser umzugehen.</w:t>
      </w:r>
    </w:p>
    <w:p w14:paraId="692F7E5D" w14:textId="77777777" w:rsidR="006A1195" w:rsidRPr="006A1195" w:rsidRDefault="006A1195" w:rsidP="006A1195">
      <w:pPr>
        <w:rPr>
          <w:rFonts w:asciiTheme="minorHAnsi" w:hAnsiTheme="minorHAnsi" w:cstheme="minorHAnsi"/>
          <w:sz w:val="22"/>
          <w:szCs w:val="22"/>
        </w:rPr>
      </w:pPr>
    </w:p>
    <w:p w14:paraId="5E0FA2F4" w14:textId="77777777" w:rsidR="006A1195" w:rsidRPr="006A1195" w:rsidRDefault="006A1195" w:rsidP="006A1195">
      <w:pPr>
        <w:pStyle w:val="Listenabsatz"/>
        <w:numPr>
          <w:ilvl w:val="0"/>
          <w:numId w:val="1"/>
        </w:numPr>
        <w:rPr>
          <w:rFonts w:asciiTheme="minorHAnsi" w:hAnsiTheme="minorHAnsi" w:cstheme="minorHAnsi"/>
          <w:sz w:val="22"/>
          <w:szCs w:val="22"/>
        </w:rPr>
      </w:pPr>
      <w:r w:rsidRPr="006A1195">
        <w:rPr>
          <w:rFonts w:asciiTheme="minorHAnsi" w:hAnsiTheme="minorHAnsi" w:cstheme="minorHAnsi"/>
          <w:sz w:val="22"/>
          <w:szCs w:val="22"/>
        </w:rPr>
        <w:t>Burnout-Prävention im Rahmen der Ausbildung: Analysieren Sie, wie die Ausbildung von Pflegekräften auf Burnout-Prävention und Stressmanagement ausgerichtet werden kann, um sie besser auf die beruflichen Anforderungen vorzubereiten.</w:t>
      </w:r>
    </w:p>
    <w:p w14:paraId="18EB5D6F" w14:textId="77777777" w:rsidR="006A1195" w:rsidRPr="006A1195" w:rsidRDefault="006A1195" w:rsidP="006A1195">
      <w:pPr>
        <w:rPr>
          <w:rFonts w:asciiTheme="minorHAnsi" w:hAnsiTheme="minorHAnsi" w:cstheme="minorHAnsi"/>
          <w:sz w:val="22"/>
          <w:szCs w:val="22"/>
        </w:rPr>
      </w:pPr>
    </w:p>
    <w:p w14:paraId="186C294B" w14:textId="77777777" w:rsidR="006A1195" w:rsidRPr="006A1195" w:rsidRDefault="006A1195" w:rsidP="006A1195">
      <w:pPr>
        <w:pStyle w:val="Listenabsatz"/>
        <w:numPr>
          <w:ilvl w:val="0"/>
          <w:numId w:val="1"/>
        </w:numPr>
        <w:rPr>
          <w:rFonts w:asciiTheme="minorHAnsi" w:hAnsiTheme="minorHAnsi" w:cstheme="minorHAnsi"/>
          <w:sz w:val="22"/>
          <w:szCs w:val="22"/>
        </w:rPr>
      </w:pPr>
      <w:r w:rsidRPr="006A1195">
        <w:rPr>
          <w:rFonts w:asciiTheme="minorHAnsi" w:hAnsiTheme="minorHAnsi" w:cstheme="minorHAnsi"/>
          <w:sz w:val="22"/>
          <w:szCs w:val="22"/>
        </w:rPr>
        <w:t>Burnout und Patientenversorgung: Untersuchen Sie die Auswirkungen von Burnout bei Pflegekräften auf die Qualität der Patientenversorgung und die Sicherheit der Patienten. Gibt es einen Zusammenhang zwischen Burnout bei Pflegekräften und Fehlern in der Versorgung?</w:t>
      </w:r>
    </w:p>
    <w:p w14:paraId="0878DE0B" w14:textId="77777777" w:rsidR="006A1195" w:rsidRPr="006A1195" w:rsidRDefault="006A1195" w:rsidP="006A1195">
      <w:pPr>
        <w:rPr>
          <w:rFonts w:asciiTheme="minorHAnsi" w:hAnsiTheme="minorHAnsi" w:cstheme="minorHAnsi"/>
          <w:sz w:val="22"/>
          <w:szCs w:val="22"/>
        </w:rPr>
      </w:pPr>
    </w:p>
    <w:p w14:paraId="1FEAFD87" w14:textId="77777777" w:rsidR="006A1195" w:rsidRPr="006A1195" w:rsidRDefault="006A1195" w:rsidP="006A1195">
      <w:pPr>
        <w:pStyle w:val="Listenabsatz"/>
        <w:numPr>
          <w:ilvl w:val="0"/>
          <w:numId w:val="1"/>
        </w:numPr>
        <w:rPr>
          <w:rFonts w:asciiTheme="minorHAnsi" w:hAnsiTheme="minorHAnsi" w:cstheme="minorHAnsi"/>
          <w:sz w:val="22"/>
          <w:szCs w:val="22"/>
        </w:rPr>
      </w:pPr>
      <w:r w:rsidRPr="006A1195">
        <w:rPr>
          <w:rFonts w:asciiTheme="minorHAnsi" w:hAnsiTheme="minorHAnsi" w:cstheme="minorHAnsi"/>
          <w:sz w:val="22"/>
          <w:szCs w:val="22"/>
        </w:rPr>
        <w:t>Burnout bei speziellen Pflegepopulationen: Fokussieren Sie Ihre Arbeit auf bestimmte Pflegepopulationen, wie z.B. die Pflege von älteren Menschen, Kindern oder Menschen mit psychischen Erkrankungen, und untersuchen Sie, wie sich Burnout in diesen Kontexten manifestiert und wie es vermieden werden kann.</w:t>
      </w:r>
    </w:p>
    <w:p w14:paraId="150CD9FF" w14:textId="77777777" w:rsidR="006A1195" w:rsidRPr="006A1195" w:rsidRDefault="006A1195" w:rsidP="006A1195">
      <w:pPr>
        <w:rPr>
          <w:rFonts w:asciiTheme="minorHAnsi" w:hAnsiTheme="minorHAnsi" w:cstheme="minorHAnsi"/>
          <w:sz w:val="22"/>
          <w:szCs w:val="22"/>
        </w:rPr>
      </w:pPr>
    </w:p>
    <w:p w14:paraId="2913B6B9" w14:textId="77777777" w:rsidR="006A1195" w:rsidRPr="006A1195" w:rsidRDefault="006A1195" w:rsidP="006A1195">
      <w:pPr>
        <w:rPr>
          <w:rFonts w:asciiTheme="minorHAnsi" w:hAnsiTheme="minorHAnsi" w:cstheme="minorHAnsi"/>
          <w:sz w:val="22"/>
          <w:szCs w:val="22"/>
        </w:rPr>
      </w:pPr>
      <w:r w:rsidRPr="006A1195">
        <w:rPr>
          <w:rFonts w:asciiTheme="minorHAnsi" w:hAnsiTheme="minorHAnsi" w:cstheme="minorHAnsi"/>
          <w:sz w:val="22"/>
          <w:szCs w:val="22"/>
        </w:rPr>
        <w:t>Bevor Sie sich für ein bestimmtes Thema entscheiden, sollten Sie sicherstellen, dass genügend Literatur und Forschungsmaterialien verfügbar sind, um Ihre Arbeit zu unterstützen. Es kann auch hilfreich sein, sich mit Ihrem Betreuer oder Ihren Dozenten in Verbindung zu setzen, um deren Meinung und Ratschläge zu Ihrem gewählten Thema einzuholen.</w:t>
      </w:r>
    </w:p>
    <w:p w14:paraId="74559BB0" w14:textId="77777777" w:rsidR="006A1195" w:rsidRPr="006A1195" w:rsidRDefault="006A1195" w:rsidP="006A1195">
      <w:pPr>
        <w:rPr>
          <w:rFonts w:asciiTheme="minorHAnsi" w:hAnsiTheme="minorHAnsi" w:cstheme="minorHAnsi"/>
          <w:sz w:val="22"/>
          <w:szCs w:val="22"/>
        </w:rPr>
      </w:pPr>
    </w:p>
    <w:p w14:paraId="1342AFE4" w14:textId="77777777" w:rsidR="006A1195" w:rsidRPr="006A1195" w:rsidRDefault="006A1195" w:rsidP="006A1195">
      <w:pPr>
        <w:rPr>
          <w:rFonts w:asciiTheme="minorHAnsi" w:hAnsiTheme="minorHAnsi" w:cstheme="minorHAnsi"/>
          <w:sz w:val="22"/>
          <w:szCs w:val="22"/>
        </w:rPr>
      </w:pPr>
    </w:p>
    <w:p w14:paraId="00628889" w14:textId="77777777" w:rsidR="006A1195" w:rsidRPr="006A1195" w:rsidRDefault="006A1195" w:rsidP="006A1195">
      <w:pPr>
        <w:rPr>
          <w:rFonts w:asciiTheme="minorHAnsi" w:hAnsiTheme="minorHAnsi" w:cstheme="minorHAnsi"/>
          <w:sz w:val="22"/>
          <w:szCs w:val="22"/>
        </w:rPr>
      </w:pPr>
    </w:p>
    <w:p w14:paraId="5F1CA6EA" w14:textId="77777777" w:rsidR="006A1195" w:rsidRPr="006A1195" w:rsidRDefault="006A1195" w:rsidP="006A1195">
      <w:pPr>
        <w:rPr>
          <w:rFonts w:asciiTheme="minorHAnsi" w:hAnsiTheme="minorHAnsi" w:cstheme="minorHAnsi"/>
          <w:sz w:val="22"/>
          <w:szCs w:val="22"/>
        </w:rPr>
      </w:pPr>
    </w:p>
    <w:p w14:paraId="55D5771B" w14:textId="77777777" w:rsidR="00051F30" w:rsidRPr="006A1195" w:rsidRDefault="00051F30">
      <w:pPr>
        <w:rPr>
          <w:rFonts w:asciiTheme="minorHAnsi" w:hAnsiTheme="minorHAnsi" w:cstheme="minorHAnsi"/>
          <w:sz w:val="22"/>
          <w:szCs w:val="22"/>
        </w:rPr>
      </w:pPr>
    </w:p>
    <w:sectPr w:rsidR="00051F30" w:rsidRPr="006A119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AB44C3"/>
    <w:multiLevelType w:val="hybridMultilevel"/>
    <w:tmpl w:val="478E69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93720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195"/>
    <w:rsid w:val="00051F30"/>
    <w:rsid w:val="005A27EC"/>
    <w:rsid w:val="006A1195"/>
    <w:rsid w:val="008D30B9"/>
    <w:rsid w:val="00D458DD"/>
    <w:rsid w:val="00D95A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17A62"/>
  <w15:chartTrackingRefBased/>
  <w15:docId w15:val="{3C86A432-33ED-4DA7-9120-20B9E4CA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D30B9"/>
    <w:pPr>
      <w:spacing w:after="120" w:line="312" w:lineRule="auto"/>
      <w:jc w:val="both"/>
    </w:pPr>
    <w:rPr>
      <w:rFonts w:ascii="Times New Roman" w:hAnsi="Times New Roman" w:cs="Times New Roman"/>
      <w:kern w:val="0"/>
      <w:sz w:val="24"/>
      <w:szCs w:val="20"/>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A1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2585</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W</dc:creator>
  <cp:keywords/>
  <dc:description/>
  <cp:lastModifiedBy>C W</cp:lastModifiedBy>
  <cp:revision>1</cp:revision>
  <dcterms:created xsi:type="dcterms:W3CDTF">2023-09-13T16:47:00Z</dcterms:created>
  <dcterms:modified xsi:type="dcterms:W3CDTF">2023-09-13T16:51:00Z</dcterms:modified>
</cp:coreProperties>
</file>