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3tdita1de2l" w:id="0"/>
      <w:bookmarkEnd w:id="0"/>
      <w:r w:rsidDel="00000000" w:rsidR="00000000" w:rsidRPr="00000000">
        <w:rPr>
          <w:rtl w:val="0"/>
        </w:rPr>
        <w:t xml:space="preserve">Task Tracker API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o9czoum0he3d" w:id="1"/>
      <w:bookmarkEnd w:id="1"/>
      <w:r w:rsidDel="00000000" w:rsidR="00000000" w:rsidRPr="00000000">
        <w:rPr>
          <w:rtl w:val="0"/>
        </w:rPr>
        <w:t xml:space="preserve"> - Documentation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 Tracker API is a REST API designed to add, update, delete and get projects and tasks from the database. It is implemented as three layer architecture ( API, Service, Database) with Microsoft technology stack - ASP.NET Core, Microsoft SQL Server</w:t>
        <w:br w:type="textWrapping"/>
        <w:br w:type="textWrapping"/>
        <w:t xml:space="preserve">The details about API specifications and endpoints can be found on the /swagger/index.html page.</w:t>
        <w:br w:type="textWrapping"/>
        <w:br w:type="textWrapping"/>
        <w:t xml:space="preserve">Here are a couple of things to know when using the API: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Enums used in the API: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1152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52700" cy="1190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163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52750" cy="2390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