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952E" w14:textId="29B6CF81" w:rsidR="00537892" w:rsidRPr="00537892" w:rsidRDefault="00537892" w:rsidP="00537892">
      <w:pPr>
        <w:jc w:val="center"/>
        <w:rPr>
          <w:sz w:val="20"/>
          <w:szCs w:val="20"/>
        </w:rPr>
      </w:pPr>
      <w:r w:rsidRPr="00537892">
        <w:rPr>
          <w:sz w:val="20"/>
          <w:szCs w:val="20"/>
        </w:rPr>
        <w:t>Gürkan Bıyık 2020510019</w:t>
      </w:r>
    </w:p>
    <w:p w14:paraId="7C6337A9" w14:textId="5976A22E" w:rsidR="007A1D41" w:rsidRDefault="00E0461F" w:rsidP="00537892">
      <w:pPr>
        <w:jc w:val="center"/>
        <w:rPr>
          <w:b/>
          <w:bCs/>
          <w:sz w:val="28"/>
          <w:szCs w:val="28"/>
        </w:rPr>
      </w:pPr>
      <w:proofErr w:type="spellStart"/>
      <w:r w:rsidRPr="00E0461F">
        <w:rPr>
          <w:b/>
          <w:bCs/>
          <w:sz w:val="28"/>
          <w:szCs w:val="28"/>
        </w:rPr>
        <w:t>Homework</w:t>
      </w:r>
      <w:proofErr w:type="spellEnd"/>
      <w:r w:rsidRPr="00E0461F">
        <w:rPr>
          <w:b/>
          <w:bCs/>
          <w:sz w:val="28"/>
          <w:szCs w:val="28"/>
        </w:rPr>
        <w:t xml:space="preserve"> 1 Report</w:t>
      </w:r>
    </w:p>
    <w:p w14:paraId="1A9298F4" w14:textId="6FC5EEDB" w:rsidR="007A1D41" w:rsidRDefault="007A1D41" w:rsidP="007A1D4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Performance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Table</w:t>
      </w:r>
      <w:proofErr w:type="spellEnd"/>
    </w:p>
    <w:tbl>
      <w:tblPr>
        <w:tblStyle w:val="TabloKlavuzu"/>
        <w:tblpPr w:leftFromText="142" w:rightFromText="142" w:vertAnchor="text" w:horzAnchor="page" w:tblpXSpec="center" w:tblpY="1"/>
        <w:tblOverlap w:val="never"/>
        <w:tblW w:w="10603" w:type="dxa"/>
        <w:tblLayout w:type="fixed"/>
        <w:tblLook w:val="04A0" w:firstRow="1" w:lastRow="0" w:firstColumn="1" w:lastColumn="0" w:noHBand="0" w:noVBand="1"/>
      </w:tblPr>
      <w:tblGrid>
        <w:gridCol w:w="410"/>
        <w:gridCol w:w="998"/>
        <w:gridCol w:w="767"/>
        <w:gridCol w:w="767"/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A8042C" w14:paraId="58BB4748" w14:textId="77777777" w:rsidTr="00632D68">
        <w:trPr>
          <w:trHeight w:val="412"/>
        </w:trPr>
        <w:tc>
          <w:tcPr>
            <w:tcW w:w="1555" w:type="dxa"/>
            <w:gridSpan w:val="2"/>
            <w:vMerge w:val="restart"/>
            <w:vAlign w:val="center"/>
          </w:tcPr>
          <w:p w14:paraId="36E23FAA" w14:textId="77777777" w:rsidR="007A1D41" w:rsidRDefault="007A1D41" w:rsidP="00A8042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vAlign w:val="center"/>
          </w:tcPr>
          <w:p w14:paraId="5E4DA004" w14:textId="40F83E0D" w:rsidR="007A1D41" w:rsidRPr="00A8042C" w:rsidRDefault="007A1D41" w:rsidP="00A8042C">
            <w:pPr>
              <w:jc w:val="center"/>
              <w:rPr>
                <w:b/>
                <w:bCs/>
                <w:sz w:val="18"/>
                <w:szCs w:val="18"/>
              </w:rPr>
            </w:pPr>
            <w:r w:rsidRPr="00A8042C">
              <w:rPr>
                <w:b/>
                <w:bCs/>
                <w:sz w:val="18"/>
                <w:szCs w:val="18"/>
              </w:rPr>
              <w:t>EQUAL INTEGERS</w:t>
            </w:r>
          </w:p>
        </w:tc>
        <w:tc>
          <w:tcPr>
            <w:tcW w:w="851" w:type="dxa"/>
            <w:gridSpan w:val="3"/>
            <w:vAlign w:val="center"/>
          </w:tcPr>
          <w:p w14:paraId="2C897CCC" w14:textId="78E87CB0" w:rsidR="007A1D41" w:rsidRPr="00A8042C" w:rsidRDefault="007A1D41" w:rsidP="00A8042C">
            <w:pPr>
              <w:jc w:val="center"/>
              <w:rPr>
                <w:b/>
                <w:bCs/>
                <w:sz w:val="18"/>
                <w:szCs w:val="18"/>
              </w:rPr>
            </w:pPr>
            <w:r w:rsidRPr="00A8042C">
              <w:rPr>
                <w:b/>
                <w:bCs/>
                <w:sz w:val="18"/>
                <w:szCs w:val="18"/>
              </w:rPr>
              <w:t>RANDOM INTEGERS</w:t>
            </w:r>
          </w:p>
        </w:tc>
        <w:tc>
          <w:tcPr>
            <w:tcW w:w="851" w:type="dxa"/>
            <w:gridSpan w:val="3"/>
            <w:vAlign w:val="center"/>
          </w:tcPr>
          <w:p w14:paraId="49CAD3C4" w14:textId="230388F5" w:rsidR="007A1D41" w:rsidRPr="00A8042C" w:rsidRDefault="007A1D41" w:rsidP="00A8042C">
            <w:pPr>
              <w:jc w:val="center"/>
              <w:rPr>
                <w:b/>
                <w:bCs/>
                <w:sz w:val="18"/>
                <w:szCs w:val="18"/>
              </w:rPr>
            </w:pPr>
            <w:r w:rsidRPr="00A8042C">
              <w:rPr>
                <w:b/>
                <w:bCs/>
                <w:sz w:val="18"/>
                <w:szCs w:val="18"/>
              </w:rPr>
              <w:t>INCREASING INTEGERS</w:t>
            </w:r>
          </w:p>
        </w:tc>
        <w:tc>
          <w:tcPr>
            <w:tcW w:w="851" w:type="dxa"/>
            <w:gridSpan w:val="3"/>
            <w:vAlign w:val="center"/>
          </w:tcPr>
          <w:p w14:paraId="45834A04" w14:textId="32420F86" w:rsidR="007A1D41" w:rsidRPr="00A8042C" w:rsidRDefault="007A1D41" w:rsidP="00A8042C">
            <w:pPr>
              <w:jc w:val="center"/>
              <w:rPr>
                <w:b/>
                <w:bCs/>
                <w:sz w:val="18"/>
                <w:szCs w:val="18"/>
              </w:rPr>
            </w:pPr>
            <w:r w:rsidRPr="00A8042C">
              <w:rPr>
                <w:b/>
                <w:bCs/>
                <w:sz w:val="18"/>
                <w:szCs w:val="18"/>
              </w:rPr>
              <w:t>DECREASING INTEGERS</w:t>
            </w:r>
          </w:p>
        </w:tc>
      </w:tr>
      <w:tr w:rsidR="00A8042C" w14:paraId="465CADFF" w14:textId="77777777" w:rsidTr="00632D68">
        <w:trPr>
          <w:trHeight w:val="418"/>
        </w:trPr>
        <w:tc>
          <w:tcPr>
            <w:tcW w:w="1555" w:type="dxa"/>
            <w:gridSpan w:val="2"/>
            <w:vMerge/>
            <w:vAlign w:val="center"/>
          </w:tcPr>
          <w:p w14:paraId="5B688A35" w14:textId="77777777" w:rsidR="007A1D41" w:rsidRDefault="007A1D41" w:rsidP="00A8042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AE826" w14:textId="05FC5D4D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1.000</w:t>
            </w:r>
          </w:p>
        </w:tc>
        <w:tc>
          <w:tcPr>
            <w:tcW w:w="851" w:type="dxa"/>
            <w:vAlign w:val="center"/>
          </w:tcPr>
          <w:p w14:paraId="6FF8CBEC" w14:textId="4686AE00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10.000</w:t>
            </w:r>
          </w:p>
        </w:tc>
        <w:tc>
          <w:tcPr>
            <w:tcW w:w="851" w:type="dxa"/>
            <w:vAlign w:val="center"/>
          </w:tcPr>
          <w:p w14:paraId="36B41FEF" w14:textId="5AAD8A44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100.000</w:t>
            </w:r>
          </w:p>
        </w:tc>
        <w:tc>
          <w:tcPr>
            <w:tcW w:w="851" w:type="dxa"/>
            <w:vAlign w:val="center"/>
          </w:tcPr>
          <w:p w14:paraId="3739EFC3" w14:textId="4DB1C5CC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1.000</w:t>
            </w:r>
          </w:p>
        </w:tc>
        <w:tc>
          <w:tcPr>
            <w:tcW w:w="851" w:type="dxa"/>
            <w:vAlign w:val="center"/>
          </w:tcPr>
          <w:p w14:paraId="44AFE0CF" w14:textId="7F508CB9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10.000</w:t>
            </w:r>
          </w:p>
        </w:tc>
        <w:tc>
          <w:tcPr>
            <w:tcW w:w="851" w:type="dxa"/>
            <w:vAlign w:val="center"/>
          </w:tcPr>
          <w:p w14:paraId="2A503E4A" w14:textId="600C9B3C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100.000</w:t>
            </w:r>
          </w:p>
        </w:tc>
        <w:tc>
          <w:tcPr>
            <w:tcW w:w="851" w:type="dxa"/>
            <w:vAlign w:val="center"/>
          </w:tcPr>
          <w:p w14:paraId="63727599" w14:textId="2811D9F2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1.000</w:t>
            </w:r>
          </w:p>
        </w:tc>
        <w:tc>
          <w:tcPr>
            <w:tcW w:w="851" w:type="dxa"/>
            <w:vAlign w:val="center"/>
          </w:tcPr>
          <w:p w14:paraId="39164AD2" w14:textId="7989A2F1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10.000</w:t>
            </w:r>
          </w:p>
        </w:tc>
        <w:tc>
          <w:tcPr>
            <w:tcW w:w="851" w:type="dxa"/>
            <w:vAlign w:val="center"/>
          </w:tcPr>
          <w:p w14:paraId="274124C5" w14:textId="566D3D60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100.000</w:t>
            </w:r>
          </w:p>
        </w:tc>
        <w:tc>
          <w:tcPr>
            <w:tcW w:w="851" w:type="dxa"/>
            <w:vAlign w:val="center"/>
          </w:tcPr>
          <w:p w14:paraId="092C622D" w14:textId="0800C281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1.000</w:t>
            </w:r>
          </w:p>
        </w:tc>
        <w:tc>
          <w:tcPr>
            <w:tcW w:w="851" w:type="dxa"/>
            <w:vAlign w:val="center"/>
          </w:tcPr>
          <w:p w14:paraId="06BF0C34" w14:textId="0EE2B013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10.000</w:t>
            </w:r>
          </w:p>
        </w:tc>
        <w:tc>
          <w:tcPr>
            <w:tcW w:w="851" w:type="dxa"/>
            <w:vAlign w:val="center"/>
          </w:tcPr>
          <w:p w14:paraId="6A43CEAD" w14:textId="2639851C" w:rsidR="007A1D41" w:rsidRPr="00A8042C" w:rsidRDefault="007A1D41" w:rsidP="00A8042C">
            <w:pPr>
              <w:jc w:val="center"/>
              <w:rPr>
                <w:b/>
                <w:bCs/>
                <w:sz w:val="16"/>
                <w:szCs w:val="16"/>
              </w:rPr>
            </w:pPr>
            <w:r w:rsidRPr="00A8042C">
              <w:rPr>
                <w:b/>
                <w:bCs/>
                <w:sz w:val="16"/>
                <w:szCs w:val="16"/>
              </w:rPr>
              <w:t>100.000</w:t>
            </w:r>
          </w:p>
        </w:tc>
      </w:tr>
      <w:tr w:rsidR="00A8042C" w14:paraId="461DF4B9" w14:textId="77777777" w:rsidTr="00632D68">
        <w:trPr>
          <w:trHeight w:val="1077"/>
        </w:trPr>
        <w:tc>
          <w:tcPr>
            <w:tcW w:w="437" w:type="dxa"/>
            <w:vMerge w:val="restart"/>
            <w:textDirection w:val="btLr"/>
            <w:vAlign w:val="center"/>
          </w:tcPr>
          <w:p w14:paraId="6C8BDFBC" w14:textId="4533231F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8042C">
              <w:rPr>
                <w:b/>
                <w:bCs/>
                <w:sz w:val="28"/>
                <w:szCs w:val="28"/>
              </w:rPr>
              <w:t>Merge</w:t>
            </w:r>
            <w:proofErr w:type="spellEnd"/>
            <w:r w:rsidRPr="00A8042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042C">
              <w:rPr>
                <w:b/>
                <w:bCs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1118" w:type="dxa"/>
            <w:textDirection w:val="btLr"/>
            <w:vAlign w:val="center"/>
          </w:tcPr>
          <w:p w14:paraId="4D130FCE" w14:textId="0A964C22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A8042C">
              <w:rPr>
                <w:b/>
                <w:bCs/>
                <w:sz w:val="24"/>
                <w:szCs w:val="24"/>
              </w:rPr>
              <w:t xml:space="preserve">Two </w:t>
            </w:r>
            <w:proofErr w:type="spellStart"/>
            <w:r w:rsidRPr="00A8042C">
              <w:rPr>
                <w:b/>
                <w:bCs/>
                <w:sz w:val="24"/>
                <w:szCs w:val="24"/>
              </w:rPr>
              <w:t>Parts</w:t>
            </w:r>
            <w:proofErr w:type="spellEnd"/>
          </w:p>
        </w:tc>
        <w:tc>
          <w:tcPr>
            <w:tcW w:w="851" w:type="dxa"/>
            <w:vAlign w:val="center"/>
          </w:tcPr>
          <w:p w14:paraId="6F5229E0" w14:textId="1C46D473" w:rsidR="007A1D41" w:rsidRPr="00792D5A" w:rsidRDefault="00C852E8" w:rsidP="00792D5A">
            <w:pPr>
              <w:jc w:val="center"/>
            </w:pPr>
            <w:r w:rsidRPr="00792D5A">
              <w:t>2ms</w:t>
            </w:r>
          </w:p>
        </w:tc>
        <w:tc>
          <w:tcPr>
            <w:tcW w:w="851" w:type="dxa"/>
            <w:vAlign w:val="center"/>
          </w:tcPr>
          <w:p w14:paraId="3E1D60A0" w14:textId="35A5591B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0810A37C" w14:textId="452DFC8C" w:rsidR="007A1D41" w:rsidRPr="00792D5A" w:rsidRDefault="00C852E8" w:rsidP="00792D5A">
            <w:pPr>
              <w:jc w:val="center"/>
            </w:pPr>
            <w:r w:rsidRPr="00792D5A">
              <w:t>13ms</w:t>
            </w:r>
          </w:p>
        </w:tc>
        <w:tc>
          <w:tcPr>
            <w:tcW w:w="851" w:type="dxa"/>
            <w:vAlign w:val="center"/>
          </w:tcPr>
          <w:p w14:paraId="015C78DC" w14:textId="0EC50917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539534DC" w14:textId="23B6F3C2" w:rsidR="007A1D41" w:rsidRPr="00792D5A" w:rsidRDefault="00C852E8" w:rsidP="00792D5A">
            <w:pPr>
              <w:jc w:val="center"/>
            </w:pPr>
            <w:r w:rsidRPr="00792D5A">
              <w:t>6ms</w:t>
            </w:r>
          </w:p>
        </w:tc>
        <w:tc>
          <w:tcPr>
            <w:tcW w:w="851" w:type="dxa"/>
            <w:vAlign w:val="center"/>
          </w:tcPr>
          <w:p w14:paraId="1E19CAD2" w14:textId="65B64E9D" w:rsidR="007A1D41" w:rsidRPr="00792D5A" w:rsidRDefault="00C852E8" w:rsidP="00792D5A">
            <w:pPr>
              <w:jc w:val="center"/>
            </w:pPr>
            <w:r w:rsidRPr="00792D5A">
              <w:t>22ms</w:t>
            </w:r>
          </w:p>
        </w:tc>
        <w:tc>
          <w:tcPr>
            <w:tcW w:w="851" w:type="dxa"/>
            <w:vAlign w:val="center"/>
          </w:tcPr>
          <w:p w14:paraId="5E8692A2" w14:textId="33CC19FA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6BB44177" w14:textId="3D816A9B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7D4072A7" w14:textId="55E2FBE1" w:rsidR="007A1D41" w:rsidRPr="00792D5A" w:rsidRDefault="00C852E8" w:rsidP="00792D5A">
            <w:pPr>
              <w:jc w:val="center"/>
            </w:pPr>
            <w:r w:rsidRPr="00792D5A">
              <w:t>5ms</w:t>
            </w:r>
          </w:p>
        </w:tc>
        <w:tc>
          <w:tcPr>
            <w:tcW w:w="851" w:type="dxa"/>
            <w:vAlign w:val="center"/>
          </w:tcPr>
          <w:p w14:paraId="2C7B7DC2" w14:textId="1A5133CA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18945684" w14:textId="05B4E00B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0DC7D408" w14:textId="57DD65F1" w:rsidR="007A1D41" w:rsidRPr="00792D5A" w:rsidRDefault="00C852E8" w:rsidP="00792D5A">
            <w:pPr>
              <w:jc w:val="center"/>
            </w:pPr>
            <w:r w:rsidRPr="00792D5A">
              <w:t>5ms</w:t>
            </w:r>
          </w:p>
        </w:tc>
      </w:tr>
      <w:tr w:rsidR="00A8042C" w14:paraId="08FB8393" w14:textId="77777777" w:rsidTr="00632D68">
        <w:trPr>
          <w:trHeight w:val="1077"/>
        </w:trPr>
        <w:tc>
          <w:tcPr>
            <w:tcW w:w="437" w:type="dxa"/>
            <w:vMerge/>
            <w:textDirection w:val="btLr"/>
            <w:vAlign w:val="center"/>
          </w:tcPr>
          <w:p w14:paraId="0642316E" w14:textId="77777777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18" w:type="dxa"/>
            <w:textDirection w:val="btLr"/>
            <w:vAlign w:val="center"/>
          </w:tcPr>
          <w:p w14:paraId="346F02BB" w14:textId="489D8567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A8042C">
              <w:rPr>
                <w:b/>
                <w:bCs/>
                <w:sz w:val="24"/>
                <w:szCs w:val="24"/>
              </w:rPr>
              <w:t xml:space="preserve">Three </w:t>
            </w:r>
            <w:proofErr w:type="spellStart"/>
            <w:r w:rsidRPr="00A8042C">
              <w:rPr>
                <w:b/>
                <w:bCs/>
                <w:sz w:val="24"/>
                <w:szCs w:val="24"/>
              </w:rPr>
              <w:t>Parts</w:t>
            </w:r>
            <w:proofErr w:type="spellEnd"/>
          </w:p>
        </w:tc>
        <w:tc>
          <w:tcPr>
            <w:tcW w:w="851" w:type="dxa"/>
            <w:vAlign w:val="center"/>
          </w:tcPr>
          <w:p w14:paraId="21C89B80" w14:textId="0FA2EEA9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28022FA1" w14:textId="0B01D23F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76E9FAD1" w14:textId="39F123D2" w:rsidR="007A1D41" w:rsidRPr="00792D5A" w:rsidRDefault="00C852E8" w:rsidP="00792D5A">
            <w:pPr>
              <w:jc w:val="center"/>
            </w:pPr>
            <w:r w:rsidRPr="00792D5A">
              <w:t>10ms</w:t>
            </w:r>
          </w:p>
        </w:tc>
        <w:tc>
          <w:tcPr>
            <w:tcW w:w="851" w:type="dxa"/>
            <w:vAlign w:val="center"/>
          </w:tcPr>
          <w:p w14:paraId="09482122" w14:textId="4B94BF4D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2F2BDCE9" w14:textId="0513C680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40C69C07" w14:textId="4D5966D2" w:rsidR="007A1D41" w:rsidRPr="00792D5A" w:rsidRDefault="00C852E8" w:rsidP="00792D5A">
            <w:pPr>
              <w:jc w:val="center"/>
            </w:pPr>
            <w:r w:rsidRPr="00792D5A">
              <w:t>39ms</w:t>
            </w:r>
          </w:p>
        </w:tc>
        <w:tc>
          <w:tcPr>
            <w:tcW w:w="851" w:type="dxa"/>
            <w:vAlign w:val="center"/>
          </w:tcPr>
          <w:p w14:paraId="1E5C9A07" w14:textId="12EB5150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618DBE15" w14:textId="43EC15B7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15C206AB" w14:textId="70C51CA2" w:rsidR="007A1D41" w:rsidRPr="00792D5A" w:rsidRDefault="00C852E8" w:rsidP="00792D5A">
            <w:pPr>
              <w:jc w:val="center"/>
            </w:pPr>
            <w:r w:rsidRPr="00792D5A">
              <w:t>6ms</w:t>
            </w:r>
          </w:p>
        </w:tc>
        <w:tc>
          <w:tcPr>
            <w:tcW w:w="851" w:type="dxa"/>
            <w:vAlign w:val="center"/>
          </w:tcPr>
          <w:p w14:paraId="4F869C32" w14:textId="724A53AF" w:rsidR="007A1D41" w:rsidRPr="00792D5A" w:rsidRDefault="00C852E8" w:rsidP="00792D5A">
            <w:pPr>
              <w:jc w:val="center"/>
            </w:pPr>
            <w:r w:rsidRPr="00792D5A">
              <w:t>0ms</w:t>
            </w:r>
          </w:p>
        </w:tc>
        <w:tc>
          <w:tcPr>
            <w:tcW w:w="851" w:type="dxa"/>
            <w:vAlign w:val="center"/>
          </w:tcPr>
          <w:p w14:paraId="7A230E57" w14:textId="187320DC" w:rsidR="007A1D41" w:rsidRPr="00792D5A" w:rsidRDefault="00C852E8" w:rsidP="00792D5A">
            <w:pPr>
              <w:jc w:val="center"/>
            </w:pPr>
            <w:r w:rsidRPr="00792D5A">
              <w:t>1ms</w:t>
            </w:r>
          </w:p>
        </w:tc>
        <w:tc>
          <w:tcPr>
            <w:tcW w:w="851" w:type="dxa"/>
            <w:vAlign w:val="center"/>
          </w:tcPr>
          <w:p w14:paraId="2DEA1A31" w14:textId="243A894E" w:rsidR="007A1D41" w:rsidRPr="00792D5A" w:rsidRDefault="00C852E8" w:rsidP="00792D5A">
            <w:pPr>
              <w:jc w:val="center"/>
            </w:pPr>
            <w:r w:rsidRPr="00792D5A">
              <w:t>4ms</w:t>
            </w:r>
          </w:p>
        </w:tc>
      </w:tr>
      <w:tr w:rsidR="00A8042C" w14:paraId="1B7458C2" w14:textId="77777777" w:rsidTr="00632D68">
        <w:trPr>
          <w:trHeight w:val="1077"/>
        </w:trPr>
        <w:tc>
          <w:tcPr>
            <w:tcW w:w="437" w:type="dxa"/>
            <w:vMerge w:val="restart"/>
            <w:textDirection w:val="btLr"/>
            <w:vAlign w:val="center"/>
          </w:tcPr>
          <w:p w14:paraId="33F3539A" w14:textId="107A377D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8042C">
              <w:rPr>
                <w:b/>
                <w:bCs/>
                <w:sz w:val="28"/>
                <w:szCs w:val="28"/>
              </w:rPr>
              <w:t>Quick</w:t>
            </w:r>
            <w:proofErr w:type="spellEnd"/>
            <w:r w:rsidRPr="00A8042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8042C">
              <w:rPr>
                <w:b/>
                <w:bCs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1118" w:type="dxa"/>
            <w:textDirection w:val="btLr"/>
            <w:vAlign w:val="center"/>
          </w:tcPr>
          <w:p w14:paraId="18DB1370" w14:textId="092E9E55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A8042C">
              <w:rPr>
                <w:b/>
                <w:bCs/>
                <w:sz w:val="24"/>
                <w:szCs w:val="24"/>
              </w:rPr>
              <w:t>First Element</w:t>
            </w:r>
          </w:p>
        </w:tc>
        <w:tc>
          <w:tcPr>
            <w:tcW w:w="851" w:type="dxa"/>
            <w:vAlign w:val="center"/>
          </w:tcPr>
          <w:p w14:paraId="27857705" w14:textId="06BD89C5" w:rsidR="007A1D41" w:rsidRPr="00792D5A" w:rsidRDefault="000A14BA" w:rsidP="00792D5A">
            <w:pPr>
              <w:jc w:val="center"/>
            </w:pPr>
            <w:r>
              <w:t>2</w:t>
            </w:r>
            <w:r w:rsidR="00792D5A" w:rsidRPr="00792D5A">
              <w:t>ms</w:t>
            </w:r>
          </w:p>
        </w:tc>
        <w:tc>
          <w:tcPr>
            <w:tcW w:w="851" w:type="dxa"/>
            <w:vAlign w:val="center"/>
          </w:tcPr>
          <w:p w14:paraId="4633D1A9" w14:textId="2BDF740B" w:rsidR="007A1D41" w:rsidRPr="00792D5A" w:rsidRDefault="00792D5A" w:rsidP="00792D5A">
            <w:pPr>
              <w:jc w:val="center"/>
            </w:pPr>
            <w:r w:rsidRPr="00792D5A">
              <w:t>1</w:t>
            </w:r>
            <w:r w:rsidR="000A14BA">
              <w:t>2</w:t>
            </w:r>
            <w:r w:rsidRPr="00792D5A">
              <w:t>ms</w:t>
            </w:r>
          </w:p>
        </w:tc>
        <w:tc>
          <w:tcPr>
            <w:tcW w:w="851" w:type="dxa"/>
            <w:vAlign w:val="center"/>
          </w:tcPr>
          <w:p w14:paraId="55E3AEEA" w14:textId="77777777" w:rsidR="000A14BA" w:rsidRDefault="000A14BA" w:rsidP="00792D5A">
            <w:pPr>
              <w:jc w:val="center"/>
            </w:pPr>
            <w:r>
              <w:t>887</w:t>
            </w:r>
          </w:p>
          <w:p w14:paraId="4CFF07E0" w14:textId="52CB21FC" w:rsidR="007A1D41" w:rsidRPr="00792D5A" w:rsidRDefault="00792D5A" w:rsidP="00792D5A">
            <w:pPr>
              <w:jc w:val="center"/>
            </w:pPr>
            <w:proofErr w:type="spellStart"/>
            <w:proofErr w:type="gramStart"/>
            <w:r w:rsidRPr="00792D5A">
              <w:t>ms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14:paraId="6EDE0127" w14:textId="4A604604" w:rsidR="007A1D41" w:rsidRPr="00792D5A" w:rsidRDefault="000A14BA" w:rsidP="00792D5A">
            <w:pPr>
              <w:jc w:val="center"/>
            </w:pPr>
            <w:r>
              <w:t>1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55DF1AC5" w14:textId="3556DB6A" w:rsidR="007A1D41" w:rsidRPr="00792D5A" w:rsidRDefault="000A14BA" w:rsidP="00792D5A">
            <w:pPr>
              <w:jc w:val="center"/>
            </w:pPr>
            <w:r>
              <w:t>2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6B12DD18" w14:textId="5BC5CEE5" w:rsidR="007A1D41" w:rsidRPr="00792D5A" w:rsidRDefault="000A14BA" w:rsidP="00792D5A">
            <w:pPr>
              <w:jc w:val="center"/>
            </w:pPr>
            <w:r>
              <w:t>12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4DB8C047" w14:textId="23D2CF15" w:rsidR="007A1D41" w:rsidRPr="00792D5A" w:rsidRDefault="000A14BA" w:rsidP="00792D5A">
            <w:pPr>
              <w:jc w:val="center"/>
            </w:pPr>
            <w:r>
              <w:t>1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43B546A0" w14:textId="1F370537" w:rsidR="007A1D41" w:rsidRPr="00792D5A" w:rsidRDefault="000A14BA" w:rsidP="00792D5A">
            <w:pPr>
              <w:jc w:val="center"/>
            </w:pPr>
            <w:r>
              <w:t>14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1C633202" w14:textId="3D478AFF" w:rsidR="007A1D41" w:rsidRPr="00792D5A" w:rsidRDefault="000A14BA" w:rsidP="00792D5A">
            <w:pPr>
              <w:jc w:val="center"/>
            </w:pPr>
            <w:r>
              <w:t>1285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24822DF3" w14:textId="04811A63" w:rsidR="007A1D41" w:rsidRPr="00792D5A" w:rsidRDefault="00792D5A" w:rsidP="00792D5A">
            <w:pPr>
              <w:jc w:val="center"/>
            </w:pPr>
            <w:r>
              <w:t>1ms</w:t>
            </w:r>
          </w:p>
        </w:tc>
        <w:tc>
          <w:tcPr>
            <w:tcW w:w="851" w:type="dxa"/>
            <w:vAlign w:val="center"/>
          </w:tcPr>
          <w:p w14:paraId="31299819" w14:textId="1635F2C4" w:rsidR="007A1D41" w:rsidRPr="00792D5A" w:rsidRDefault="000A14BA" w:rsidP="00792D5A">
            <w:pPr>
              <w:jc w:val="center"/>
            </w:pPr>
            <w:r>
              <w:t>15ms</w:t>
            </w:r>
          </w:p>
        </w:tc>
        <w:tc>
          <w:tcPr>
            <w:tcW w:w="851" w:type="dxa"/>
            <w:vAlign w:val="center"/>
          </w:tcPr>
          <w:p w14:paraId="23BCC23D" w14:textId="6B0AB0BB" w:rsidR="007A1D41" w:rsidRPr="00792D5A" w:rsidRDefault="000A14BA" w:rsidP="00792D5A">
            <w:pPr>
              <w:jc w:val="center"/>
            </w:pPr>
            <w:r>
              <w:t>1415ms</w:t>
            </w:r>
          </w:p>
        </w:tc>
      </w:tr>
      <w:tr w:rsidR="00A8042C" w14:paraId="0F88C014" w14:textId="77777777" w:rsidTr="00632D68">
        <w:trPr>
          <w:trHeight w:val="1077"/>
        </w:trPr>
        <w:tc>
          <w:tcPr>
            <w:tcW w:w="437" w:type="dxa"/>
            <w:vMerge/>
            <w:textDirection w:val="btLr"/>
            <w:vAlign w:val="center"/>
          </w:tcPr>
          <w:p w14:paraId="597DBF99" w14:textId="77777777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18" w:type="dxa"/>
            <w:textDirection w:val="btLr"/>
            <w:vAlign w:val="center"/>
          </w:tcPr>
          <w:p w14:paraId="482C4878" w14:textId="239F7508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8042C">
              <w:rPr>
                <w:b/>
                <w:bCs/>
                <w:sz w:val="24"/>
                <w:szCs w:val="24"/>
              </w:rPr>
              <w:t>Random</w:t>
            </w:r>
            <w:proofErr w:type="spellEnd"/>
            <w:r w:rsidRPr="00A8042C">
              <w:rPr>
                <w:b/>
                <w:bCs/>
                <w:sz w:val="24"/>
                <w:szCs w:val="24"/>
              </w:rPr>
              <w:t xml:space="preserve"> Element</w:t>
            </w:r>
          </w:p>
        </w:tc>
        <w:tc>
          <w:tcPr>
            <w:tcW w:w="851" w:type="dxa"/>
            <w:vAlign w:val="center"/>
          </w:tcPr>
          <w:p w14:paraId="65E4EF0B" w14:textId="76751457" w:rsidR="007A1D41" w:rsidRPr="00632D68" w:rsidRDefault="000A14BA" w:rsidP="00792D5A">
            <w:pPr>
              <w:jc w:val="center"/>
            </w:pPr>
            <w:r>
              <w:t>2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1AB375D4" w14:textId="2E9C5077" w:rsidR="007A1D41" w:rsidRPr="00632D68" w:rsidRDefault="00792D5A" w:rsidP="00792D5A">
            <w:pPr>
              <w:jc w:val="center"/>
            </w:pPr>
            <w:r>
              <w:t>1</w:t>
            </w:r>
            <w:r w:rsidR="000A14BA">
              <w:t>6</w:t>
            </w:r>
            <w:r>
              <w:t>ms</w:t>
            </w:r>
          </w:p>
        </w:tc>
        <w:tc>
          <w:tcPr>
            <w:tcW w:w="851" w:type="dxa"/>
            <w:vAlign w:val="center"/>
          </w:tcPr>
          <w:p w14:paraId="51CA8ACB" w14:textId="4813CD62" w:rsidR="00792D5A" w:rsidRDefault="00792D5A" w:rsidP="00792D5A">
            <w:pPr>
              <w:jc w:val="center"/>
            </w:pPr>
            <w:r>
              <w:t>9</w:t>
            </w:r>
            <w:r w:rsidR="000A14BA">
              <w:t>27</w:t>
            </w:r>
          </w:p>
          <w:p w14:paraId="71BC1104" w14:textId="44F3A33F" w:rsidR="007A1D41" w:rsidRPr="00632D68" w:rsidRDefault="00792D5A" w:rsidP="00792D5A">
            <w:pPr>
              <w:jc w:val="center"/>
            </w:pP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14:paraId="56E5BFD6" w14:textId="35F17CD9" w:rsidR="007A1D41" w:rsidRPr="00632D68" w:rsidRDefault="000A14BA" w:rsidP="00792D5A">
            <w:pPr>
              <w:jc w:val="center"/>
            </w:pPr>
            <w:r>
              <w:t>0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46FD5879" w14:textId="5EBBEEA5" w:rsidR="007A1D41" w:rsidRPr="00632D68" w:rsidRDefault="000A14BA" w:rsidP="00792D5A">
            <w:pPr>
              <w:jc w:val="center"/>
            </w:pPr>
            <w:r>
              <w:t>1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0037EABC" w14:textId="3A8078F6" w:rsidR="007A1D41" w:rsidRPr="00632D68" w:rsidRDefault="000A14BA" w:rsidP="00792D5A">
            <w:pPr>
              <w:jc w:val="center"/>
            </w:pPr>
            <w:r>
              <w:t>13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7C34DA6D" w14:textId="3E27AD03" w:rsidR="007A1D41" w:rsidRPr="00632D68" w:rsidRDefault="00792D5A" w:rsidP="00792D5A">
            <w:pPr>
              <w:jc w:val="center"/>
            </w:pPr>
            <w:r>
              <w:t>0ms</w:t>
            </w:r>
          </w:p>
        </w:tc>
        <w:tc>
          <w:tcPr>
            <w:tcW w:w="851" w:type="dxa"/>
            <w:vAlign w:val="center"/>
          </w:tcPr>
          <w:p w14:paraId="12AC8748" w14:textId="2BD300CA" w:rsidR="007A1D41" w:rsidRPr="00632D68" w:rsidRDefault="000A14BA" w:rsidP="00792D5A">
            <w:pPr>
              <w:jc w:val="center"/>
            </w:pPr>
            <w:r>
              <w:t>1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7FCE846F" w14:textId="101B9E59" w:rsidR="007A1D41" w:rsidRPr="00632D68" w:rsidRDefault="000A14BA" w:rsidP="00792D5A">
            <w:pPr>
              <w:jc w:val="center"/>
            </w:pPr>
            <w:r>
              <w:t>8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30BB87C4" w14:textId="3D09E156" w:rsidR="007A1D41" w:rsidRPr="00632D68" w:rsidRDefault="000A14BA" w:rsidP="00792D5A">
            <w:pPr>
              <w:jc w:val="center"/>
            </w:pPr>
            <w:r>
              <w:t>1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25544458" w14:textId="7F9CEB05" w:rsidR="007A1D41" w:rsidRPr="00632D68" w:rsidRDefault="00792D5A" w:rsidP="00792D5A">
            <w:pPr>
              <w:jc w:val="center"/>
            </w:pPr>
            <w:r>
              <w:t>1ms</w:t>
            </w:r>
          </w:p>
        </w:tc>
        <w:tc>
          <w:tcPr>
            <w:tcW w:w="851" w:type="dxa"/>
            <w:vAlign w:val="center"/>
          </w:tcPr>
          <w:p w14:paraId="2CCEAB27" w14:textId="5BC0D006" w:rsidR="007A1D41" w:rsidRPr="00632D68" w:rsidRDefault="000A14BA" w:rsidP="00792D5A">
            <w:pPr>
              <w:jc w:val="center"/>
            </w:pPr>
            <w:r>
              <w:t>4</w:t>
            </w:r>
            <w:r w:rsidR="00792D5A">
              <w:t>ms</w:t>
            </w:r>
          </w:p>
        </w:tc>
      </w:tr>
      <w:tr w:rsidR="00A8042C" w14:paraId="2C640E94" w14:textId="77777777" w:rsidTr="00632D68">
        <w:trPr>
          <w:trHeight w:val="1077"/>
        </w:trPr>
        <w:tc>
          <w:tcPr>
            <w:tcW w:w="437" w:type="dxa"/>
            <w:vMerge/>
            <w:textDirection w:val="btLr"/>
            <w:vAlign w:val="center"/>
          </w:tcPr>
          <w:p w14:paraId="0C3D68A1" w14:textId="77777777" w:rsidR="007A1D41" w:rsidRPr="00A8042C" w:rsidRDefault="007A1D41" w:rsidP="00A8042C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18" w:type="dxa"/>
            <w:textDirection w:val="btLr"/>
            <w:vAlign w:val="center"/>
          </w:tcPr>
          <w:p w14:paraId="2AE3A628" w14:textId="02DBF856" w:rsidR="007A1D41" w:rsidRPr="00A8042C" w:rsidRDefault="00A8042C" w:rsidP="00A8042C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8042C">
              <w:rPr>
                <w:b/>
                <w:bCs/>
              </w:rPr>
              <w:t>MidOfFirstMidLastElement</w:t>
            </w:r>
            <w:proofErr w:type="spellEnd"/>
          </w:p>
        </w:tc>
        <w:tc>
          <w:tcPr>
            <w:tcW w:w="851" w:type="dxa"/>
            <w:vAlign w:val="center"/>
          </w:tcPr>
          <w:p w14:paraId="7A6A12D0" w14:textId="10CCBB78" w:rsidR="007A1D41" w:rsidRPr="00632D68" w:rsidRDefault="000A14BA" w:rsidP="00792D5A">
            <w:pPr>
              <w:jc w:val="center"/>
            </w:pPr>
            <w:r>
              <w:t>2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52609DF0" w14:textId="171CD49C" w:rsidR="007A1D41" w:rsidRPr="00632D68" w:rsidRDefault="00792D5A" w:rsidP="00792D5A">
            <w:pPr>
              <w:jc w:val="center"/>
            </w:pPr>
            <w:r>
              <w:t>14ms</w:t>
            </w:r>
          </w:p>
        </w:tc>
        <w:tc>
          <w:tcPr>
            <w:tcW w:w="851" w:type="dxa"/>
            <w:vAlign w:val="center"/>
          </w:tcPr>
          <w:p w14:paraId="5F97DB13" w14:textId="1BC73822" w:rsidR="007A1D41" w:rsidRPr="00632D68" w:rsidRDefault="000A14BA" w:rsidP="00792D5A">
            <w:pPr>
              <w:jc w:val="center"/>
            </w:pPr>
            <w:r>
              <w:t>941</w:t>
            </w:r>
            <w:r w:rsidR="00792D5A">
              <w:t xml:space="preserve"> </w:t>
            </w:r>
            <w:proofErr w:type="spellStart"/>
            <w:r w:rsidR="00792D5A">
              <w:t>ms</w:t>
            </w:r>
            <w:proofErr w:type="spellEnd"/>
          </w:p>
        </w:tc>
        <w:tc>
          <w:tcPr>
            <w:tcW w:w="851" w:type="dxa"/>
            <w:vAlign w:val="center"/>
          </w:tcPr>
          <w:p w14:paraId="5FBC4E67" w14:textId="53F1CFAC" w:rsidR="007A1D41" w:rsidRPr="00632D68" w:rsidRDefault="00792D5A" w:rsidP="00792D5A">
            <w:pPr>
              <w:jc w:val="center"/>
            </w:pPr>
            <w:r>
              <w:t>1ms</w:t>
            </w:r>
          </w:p>
        </w:tc>
        <w:tc>
          <w:tcPr>
            <w:tcW w:w="851" w:type="dxa"/>
            <w:vAlign w:val="center"/>
          </w:tcPr>
          <w:p w14:paraId="5618B1D7" w14:textId="369526A0" w:rsidR="007A1D41" w:rsidRPr="00632D68" w:rsidRDefault="00792D5A" w:rsidP="00792D5A">
            <w:pPr>
              <w:jc w:val="center"/>
            </w:pPr>
            <w:r>
              <w:t>1ms</w:t>
            </w:r>
          </w:p>
        </w:tc>
        <w:tc>
          <w:tcPr>
            <w:tcW w:w="851" w:type="dxa"/>
            <w:vAlign w:val="center"/>
          </w:tcPr>
          <w:p w14:paraId="0C6B5894" w14:textId="5D625659" w:rsidR="007A1D41" w:rsidRPr="00632D68" w:rsidRDefault="000A14BA" w:rsidP="00792D5A">
            <w:pPr>
              <w:jc w:val="center"/>
            </w:pPr>
            <w:r>
              <w:t>13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0D31E695" w14:textId="7035F3F1" w:rsidR="007A1D41" w:rsidRPr="00632D68" w:rsidRDefault="000A14BA" w:rsidP="00792D5A">
            <w:pPr>
              <w:jc w:val="center"/>
            </w:pPr>
            <w:r>
              <w:t>1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4E679A2D" w14:textId="51A80402" w:rsidR="007A1D41" w:rsidRPr="00632D68" w:rsidRDefault="000A14BA" w:rsidP="00792D5A">
            <w:pPr>
              <w:jc w:val="center"/>
            </w:pPr>
            <w:r>
              <w:t>5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76E21FEE" w14:textId="77777777" w:rsidR="000A14BA" w:rsidRDefault="00792D5A" w:rsidP="00792D5A">
            <w:pPr>
              <w:jc w:val="center"/>
            </w:pPr>
            <w:r>
              <w:t>2</w:t>
            </w:r>
            <w:r w:rsidR="000A14BA">
              <w:t>74</w:t>
            </w:r>
          </w:p>
          <w:p w14:paraId="77928517" w14:textId="7B6543AC" w:rsidR="007A1D41" w:rsidRPr="00632D68" w:rsidRDefault="00792D5A" w:rsidP="00792D5A">
            <w:pPr>
              <w:jc w:val="center"/>
            </w:pP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14:paraId="4B08ADE7" w14:textId="0AAD3D39" w:rsidR="007A1D41" w:rsidRPr="00632D68" w:rsidRDefault="00792D5A" w:rsidP="00792D5A">
            <w:pPr>
              <w:jc w:val="center"/>
            </w:pPr>
            <w:r>
              <w:t>0ms</w:t>
            </w:r>
          </w:p>
        </w:tc>
        <w:tc>
          <w:tcPr>
            <w:tcW w:w="851" w:type="dxa"/>
            <w:vAlign w:val="center"/>
          </w:tcPr>
          <w:p w14:paraId="27045C26" w14:textId="1FDC14BB" w:rsidR="007A1D41" w:rsidRPr="00632D68" w:rsidRDefault="000A14BA" w:rsidP="00792D5A">
            <w:pPr>
              <w:jc w:val="center"/>
            </w:pPr>
            <w:r>
              <w:t>2</w:t>
            </w:r>
            <w:r w:rsidR="00792D5A">
              <w:t>ms</w:t>
            </w:r>
          </w:p>
        </w:tc>
        <w:tc>
          <w:tcPr>
            <w:tcW w:w="851" w:type="dxa"/>
            <w:vAlign w:val="center"/>
          </w:tcPr>
          <w:p w14:paraId="1B101EE8" w14:textId="77777777" w:rsidR="000A14BA" w:rsidRDefault="000A14BA" w:rsidP="00792D5A">
            <w:pPr>
              <w:jc w:val="center"/>
            </w:pPr>
            <w:r>
              <w:t>130</w:t>
            </w:r>
          </w:p>
          <w:p w14:paraId="6D4FE07D" w14:textId="78FCF356" w:rsidR="007A1D41" w:rsidRPr="00632D68" w:rsidRDefault="00792D5A" w:rsidP="00792D5A">
            <w:pPr>
              <w:jc w:val="center"/>
            </w:pPr>
            <w:proofErr w:type="spellStart"/>
            <w:proofErr w:type="gramStart"/>
            <w:r>
              <w:t>ms</w:t>
            </w:r>
            <w:proofErr w:type="spellEnd"/>
            <w:proofErr w:type="gramEnd"/>
          </w:p>
        </w:tc>
      </w:tr>
    </w:tbl>
    <w:p w14:paraId="3ED76917" w14:textId="0FD4927D" w:rsidR="007A1D41" w:rsidRDefault="007A1D41" w:rsidP="007A1D41">
      <w:pPr>
        <w:jc w:val="center"/>
        <w:rPr>
          <w:b/>
          <w:bCs/>
          <w:sz w:val="28"/>
          <w:szCs w:val="28"/>
        </w:rPr>
      </w:pPr>
    </w:p>
    <w:p w14:paraId="790EBB0A" w14:textId="44EA1FD9" w:rsidR="00537892" w:rsidRDefault="00705728" w:rsidP="005378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654F9D7" w14:textId="0B47E08B" w:rsidR="009618C6" w:rsidRDefault="002B2688" w:rsidP="009618C6">
      <w:pPr>
        <w:ind w:firstLine="708"/>
        <w:jc w:val="both"/>
      </w:pP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quick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are</w:t>
      </w:r>
      <w:proofErr w:type="spellEnd"/>
      <w:r w:rsidRPr="002B2688">
        <w:t xml:space="preserve"> </w:t>
      </w:r>
      <w:proofErr w:type="spellStart"/>
      <w:r w:rsidRPr="002B2688">
        <w:t>divide-and-conquer</w:t>
      </w:r>
      <w:proofErr w:type="spellEnd"/>
      <w:r w:rsidRPr="002B2688">
        <w:t xml:space="preserve"> </w:t>
      </w:r>
      <w:proofErr w:type="spellStart"/>
      <w:r w:rsidRPr="002B2688">
        <w:t>algorithms</w:t>
      </w:r>
      <w:proofErr w:type="spellEnd"/>
      <w:r w:rsidRPr="002B2688">
        <w:t xml:space="preserve">. </w:t>
      </w:r>
      <w:proofErr w:type="spellStart"/>
      <w:r w:rsidRPr="002B2688">
        <w:t>Both</w:t>
      </w:r>
      <w:proofErr w:type="spellEnd"/>
      <w:r w:rsidRPr="002B2688">
        <w:t xml:space="preserve"> </w:t>
      </w:r>
      <w:proofErr w:type="spellStart"/>
      <w:r w:rsidRPr="002B2688">
        <w:t>algorithms</w:t>
      </w:r>
      <w:proofErr w:type="spellEnd"/>
      <w:r w:rsidRPr="002B2688">
        <w:t xml:space="preserve"> </w:t>
      </w:r>
      <w:proofErr w:type="spellStart"/>
      <w:r w:rsidRPr="002B2688">
        <w:t>divide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</w:t>
      </w:r>
      <w:proofErr w:type="spellStart"/>
      <w:r w:rsidRPr="002B2688">
        <w:t>into</w:t>
      </w:r>
      <w:proofErr w:type="spellEnd"/>
      <w:r w:rsidRPr="002B2688">
        <w:t xml:space="preserve"> </w:t>
      </w:r>
      <w:proofErr w:type="spellStart"/>
      <w:r w:rsidRPr="002B2688">
        <w:t>small</w:t>
      </w:r>
      <w:proofErr w:type="spellEnd"/>
      <w:r w:rsidRPr="002B2688">
        <w:t xml:space="preserve"> </w:t>
      </w:r>
      <w:proofErr w:type="spellStart"/>
      <w:r w:rsidRPr="002B2688">
        <w:t>pieces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make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ordering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 on </w:t>
      </w:r>
      <w:proofErr w:type="spellStart"/>
      <w:r w:rsidRPr="002B2688">
        <w:t>those</w:t>
      </w:r>
      <w:proofErr w:type="spellEnd"/>
      <w:r w:rsidRPr="002B2688">
        <w:t xml:space="preserve"> </w:t>
      </w:r>
      <w:proofErr w:type="spellStart"/>
      <w:r w:rsidRPr="002B2688">
        <w:t>small</w:t>
      </w:r>
      <w:proofErr w:type="spellEnd"/>
      <w:r w:rsidRPr="002B2688">
        <w:t xml:space="preserve"> </w:t>
      </w:r>
      <w:proofErr w:type="spellStart"/>
      <w:r w:rsidRPr="002B2688">
        <w:t>pieces</w:t>
      </w:r>
      <w:proofErr w:type="spellEnd"/>
      <w:r w:rsidRPr="002B2688">
        <w:t xml:space="preserve">. </w:t>
      </w:r>
      <w:proofErr w:type="spellStart"/>
      <w:r w:rsidRPr="002B2688">
        <w:t>This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 </w:t>
      </w:r>
      <w:proofErr w:type="spellStart"/>
      <w:r w:rsidRPr="002B2688">
        <w:t>generally</w:t>
      </w:r>
      <w:proofErr w:type="spellEnd"/>
      <w:r w:rsidRPr="002B2688">
        <w:t xml:space="preserve"> </w:t>
      </w:r>
      <w:proofErr w:type="spellStart"/>
      <w:r w:rsidRPr="002B2688">
        <w:t>continues</w:t>
      </w:r>
      <w:proofErr w:type="spellEnd"/>
      <w:r w:rsidRPr="002B2688">
        <w:t xml:space="preserve"> </w:t>
      </w:r>
      <w:proofErr w:type="spellStart"/>
      <w:r w:rsidRPr="002B2688">
        <w:t>increasingly</w:t>
      </w:r>
      <w:proofErr w:type="spellEnd"/>
      <w:r w:rsidRPr="002B2688">
        <w:t xml:space="preserve"> </w:t>
      </w:r>
      <w:proofErr w:type="spellStart"/>
      <w:r w:rsidRPr="002B2688">
        <w:t>speedily</w:t>
      </w:r>
      <w:proofErr w:type="spellEnd"/>
      <w:r w:rsidRPr="002B2688">
        <w:t xml:space="preserve"> </w:t>
      </w:r>
      <w:proofErr w:type="spellStart"/>
      <w:r w:rsidRPr="002B2688">
        <w:t>because</w:t>
      </w:r>
      <w:proofErr w:type="spellEnd"/>
      <w:r w:rsidRPr="002B2688">
        <w:t xml:space="preserve">, </w:t>
      </w:r>
      <w:proofErr w:type="spellStart"/>
      <w:r w:rsidRPr="002B2688">
        <w:t>after</w:t>
      </w:r>
      <w:proofErr w:type="spellEnd"/>
      <w:r w:rsidRPr="002B2688">
        <w:t xml:space="preserve"> </w:t>
      </w:r>
      <w:proofErr w:type="spellStart"/>
      <w:r w:rsidRPr="002B2688">
        <w:t>every</w:t>
      </w:r>
      <w:proofErr w:type="spellEnd"/>
      <w:r w:rsidRPr="002B2688">
        <w:t xml:space="preserve"> </w:t>
      </w:r>
      <w:proofErr w:type="spellStart"/>
      <w:r w:rsidRPr="002B2688">
        <w:t>small</w:t>
      </w:r>
      <w:proofErr w:type="spellEnd"/>
      <w:r w:rsidRPr="002B2688">
        <w:t xml:space="preserve"> </w:t>
      </w:r>
      <w:proofErr w:type="spellStart"/>
      <w:r w:rsidRPr="002B2688">
        <w:t>piece</w:t>
      </w:r>
      <w:proofErr w:type="spellEnd"/>
      <w:r w:rsidRPr="002B2688">
        <w:t xml:space="preserve"> </w:t>
      </w:r>
      <w:proofErr w:type="spellStart"/>
      <w:r w:rsidRPr="002B2688">
        <w:t>ordering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,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amount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be </w:t>
      </w:r>
      <w:proofErr w:type="spellStart"/>
      <w:r w:rsidRPr="002B2688">
        <w:t>applied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is </w:t>
      </w:r>
      <w:proofErr w:type="spellStart"/>
      <w:r w:rsidRPr="002B2688">
        <w:t>getting</w:t>
      </w:r>
      <w:proofErr w:type="spellEnd"/>
      <w:r w:rsidRPr="002B2688">
        <w:t xml:space="preserve"> </w:t>
      </w:r>
      <w:proofErr w:type="spellStart"/>
      <w:r w:rsidRPr="002B2688">
        <w:t>decreased</w:t>
      </w:r>
      <w:proofErr w:type="spellEnd"/>
      <w:r w:rsidRPr="002B2688">
        <w:t xml:space="preserve">.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divides</w:t>
      </w:r>
      <w:proofErr w:type="spellEnd"/>
      <w:r w:rsidRPr="002B2688">
        <w:t xml:space="preserve"> </w:t>
      </w:r>
      <w:proofErr w:type="spellStart"/>
      <w:r w:rsidRPr="002B2688">
        <w:t>pieces</w:t>
      </w:r>
      <w:proofErr w:type="spellEnd"/>
      <w:r w:rsidRPr="002B2688">
        <w:t xml:space="preserve"> </w:t>
      </w:r>
      <w:proofErr w:type="spellStart"/>
      <w:r w:rsidRPr="002B2688">
        <w:t>continuously</w:t>
      </w:r>
      <w:proofErr w:type="spellEnd"/>
      <w:r w:rsidRPr="002B2688">
        <w:t xml:space="preserve"> </w:t>
      </w:r>
      <w:proofErr w:type="spellStart"/>
      <w:r w:rsidRPr="002B2688">
        <w:t>almost</w:t>
      </w:r>
      <w:proofErr w:type="spellEnd"/>
      <w:r w:rsidRPr="002B2688">
        <w:t xml:space="preserve"> </w:t>
      </w:r>
      <w:proofErr w:type="spellStart"/>
      <w:r w:rsidRPr="002B2688">
        <w:t>half</w:t>
      </w:r>
      <w:proofErr w:type="spellEnd"/>
      <w:r w:rsidRPr="002B2688">
        <w:t xml:space="preserve">, </w:t>
      </w:r>
      <w:proofErr w:type="spellStart"/>
      <w:r w:rsidRPr="002B2688">
        <w:t>then</w:t>
      </w:r>
      <w:proofErr w:type="spellEnd"/>
      <w:r w:rsidRPr="002B2688">
        <w:t xml:space="preserve"> </w:t>
      </w:r>
      <w:proofErr w:type="spellStart"/>
      <w:r w:rsidRPr="002B2688">
        <w:t>orders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small</w:t>
      </w:r>
      <w:proofErr w:type="spellEnd"/>
      <w:r w:rsidRPr="002B2688">
        <w:t xml:space="preserve"> </w:t>
      </w:r>
      <w:proofErr w:type="spellStart"/>
      <w:r w:rsidRPr="002B2688">
        <w:t>pieces</w:t>
      </w:r>
      <w:proofErr w:type="spellEnd"/>
      <w:r w:rsidRPr="002B2688">
        <w:t xml:space="preserve"> </w:t>
      </w:r>
      <w:proofErr w:type="spellStart"/>
      <w:r w:rsidRPr="002B2688">
        <w:t>recursively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</w:t>
      </w:r>
      <w:proofErr w:type="spellStart"/>
      <w:r w:rsidRPr="002B2688">
        <w:t>order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joins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</w:t>
      </w:r>
      <w:proofErr w:type="spellStart"/>
      <w:r w:rsidRPr="002B2688">
        <w:t>into</w:t>
      </w:r>
      <w:proofErr w:type="spellEnd"/>
      <w:r w:rsidRPr="002B2688">
        <w:t xml:space="preserve"> </w:t>
      </w:r>
      <w:proofErr w:type="spellStart"/>
      <w:r w:rsidRPr="002B2688">
        <w:t>bigger</w:t>
      </w:r>
      <w:proofErr w:type="spellEnd"/>
      <w:r w:rsidRPr="002B2688">
        <w:t xml:space="preserve"> </w:t>
      </w:r>
      <w:proofErr w:type="spellStart"/>
      <w:r w:rsidRPr="002B2688">
        <w:t>pieces</w:t>
      </w:r>
      <w:proofErr w:type="spellEnd"/>
      <w:r w:rsidRPr="002B2688">
        <w:t xml:space="preserve">. </w:t>
      </w:r>
      <w:proofErr w:type="spellStart"/>
      <w:r w:rsidRPr="002B2688">
        <w:t>Quick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chooses</w:t>
      </w:r>
      <w:proofErr w:type="spellEnd"/>
      <w:r w:rsidRPr="002B2688">
        <w:t xml:space="preserve"> a pivot </w:t>
      </w:r>
      <w:proofErr w:type="spellStart"/>
      <w:r w:rsidRPr="002B2688">
        <w:t>point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</w:t>
      </w:r>
      <w:proofErr w:type="spellStart"/>
      <w:r w:rsidRPr="002B2688">
        <w:t>stack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on </w:t>
      </w:r>
      <w:proofErr w:type="spellStart"/>
      <w:r w:rsidRPr="002B2688">
        <w:t>both</w:t>
      </w:r>
      <w:proofErr w:type="spellEnd"/>
      <w:r w:rsidRPr="002B2688">
        <w:t xml:space="preserve"> </w:t>
      </w:r>
      <w:proofErr w:type="spellStart"/>
      <w:r w:rsidRPr="002B2688">
        <w:t>sides</w:t>
      </w:r>
      <w:proofErr w:type="spellEnd"/>
      <w:r w:rsidRPr="002B2688">
        <w:t xml:space="preserve"> </w:t>
      </w:r>
      <w:proofErr w:type="spellStart"/>
      <w:r w:rsidRPr="002B2688">
        <w:t>by</w:t>
      </w:r>
      <w:proofErr w:type="spellEnd"/>
      <w:r w:rsidRPr="002B2688">
        <w:t xml:space="preserve"> </w:t>
      </w:r>
      <w:proofErr w:type="spellStart"/>
      <w:r w:rsidRPr="002B2688">
        <w:t>comparing</w:t>
      </w:r>
      <w:proofErr w:type="spellEnd"/>
      <w:r w:rsidRPr="002B2688">
        <w:t xml:space="preserve"> </w:t>
      </w:r>
      <w:proofErr w:type="spellStart"/>
      <w:r w:rsidRPr="002B2688">
        <w:t>itself</w:t>
      </w:r>
      <w:proofErr w:type="spellEnd"/>
      <w:r w:rsidRPr="002B2688">
        <w:t xml:space="preserve">. </w:t>
      </w:r>
      <w:proofErr w:type="spellStart"/>
      <w:r w:rsidRPr="002B2688">
        <w:t>Then</w:t>
      </w:r>
      <w:proofErr w:type="spellEnd"/>
      <w:r w:rsidRPr="002B2688">
        <w:t xml:space="preserve">, </w:t>
      </w:r>
      <w:proofErr w:type="spellStart"/>
      <w:r w:rsidRPr="002B2688">
        <w:t>makes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same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 on </w:t>
      </w:r>
      <w:proofErr w:type="spellStart"/>
      <w:r w:rsidRPr="002B2688">
        <w:t>both</w:t>
      </w:r>
      <w:proofErr w:type="spellEnd"/>
      <w:r w:rsidRPr="002B2688">
        <w:t xml:space="preserve"> </w:t>
      </w:r>
      <w:proofErr w:type="spellStart"/>
      <w:r w:rsidRPr="002B2688">
        <w:t>sides</w:t>
      </w:r>
      <w:proofErr w:type="spellEnd"/>
      <w:r w:rsidRPr="002B2688">
        <w:t xml:space="preserve"> </w:t>
      </w:r>
      <w:proofErr w:type="spellStart"/>
      <w:r w:rsidRPr="002B2688">
        <w:t>by</w:t>
      </w:r>
      <w:proofErr w:type="spellEnd"/>
      <w:r w:rsidRPr="002B2688">
        <w:t xml:space="preserve"> </w:t>
      </w:r>
      <w:proofErr w:type="spellStart"/>
      <w:r w:rsidRPr="002B2688">
        <w:t>choosing</w:t>
      </w:r>
      <w:proofErr w:type="spellEnd"/>
      <w:r w:rsidRPr="002B2688">
        <w:t xml:space="preserve"> a </w:t>
      </w:r>
      <w:proofErr w:type="spellStart"/>
      <w:r w:rsidRPr="002B2688">
        <w:t>new</w:t>
      </w:r>
      <w:proofErr w:type="spellEnd"/>
      <w:r w:rsidRPr="002B2688">
        <w:t xml:space="preserve"> pivot. </w:t>
      </w:r>
      <w:proofErr w:type="spellStart"/>
      <w:r w:rsidRPr="002B2688">
        <w:t>Quick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places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pivot in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right</w:t>
      </w:r>
      <w:proofErr w:type="spellEnd"/>
      <w:r w:rsidRPr="002B2688">
        <w:t xml:space="preserve"> </w:t>
      </w:r>
      <w:proofErr w:type="spellStart"/>
      <w:r w:rsidRPr="002B2688">
        <w:t>place</w:t>
      </w:r>
      <w:proofErr w:type="spellEnd"/>
      <w:r w:rsidRPr="002B2688">
        <w:t xml:space="preserve"> in </w:t>
      </w:r>
      <w:proofErr w:type="spellStart"/>
      <w:r w:rsidRPr="002B2688">
        <w:t>every</w:t>
      </w:r>
      <w:proofErr w:type="spellEnd"/>
      <w:r w:rsidRPr="002B2688">
        <w:t xml:space="preserve"> </w:t>
      </w:r>
      <w:proofErr w:type="spellStart"/>
      <w:r w:rsidRPr="002B2688">
        <w:t>recursive</w:t>
      </w:r>
      <w:proofErr w:type="spellEnd"/>
      <w:r w:rsidRPr="002B2688">
        <w:t xml:space="preserve"> </w:t>
      </w:r>
      <w:proofErr w:type="spellStart"/>
      <w:r w:rsidRPr="002B2688">
        <w:t>loop</w:t>
      </w:r>
      <w:proofErr w:type="spellEnd"/>
      <w:r w:rsidRPr="002B2688">
        <w:t xml:space="preserve">. </w:t>
      </w:r>
      <w:proofErr w:type="spellStart"/>
      <w:r w:rsidRPr="002B2688">
        <w:t>So</w:t>
      </w:r>
      <w:proofErr w:type="spellEnd"/>
      <w:r w:rsidRPr="002B2688">
        <w:t xml:space="preserve">, in </w:t>
      </w:r>
      <w:proofErr w:type="spellStart"/>
      <w:r w:rsidRPr="002B2688">
        <w:t>each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, </w:t>
      </w:r>
      <w:proofErr w:type="spellStart"/>
      <w:r w:rsidRPr="002B2688">
        <w:t>one</w:t>
      </w:r>
      <w:proofErr w:type="spellEnd"/>
      <w:r w:rsidRPr="002B2688">
        <w:t xml:space="preserve"> </w:t>
      </w:r>
      <w:proofErr w:type="spellStart"/>
      <w:r w:rsidRPr="002B2688">
        <w:t>piece</w:t>
      </w:r>
      <w:proofErr w:type="spellEnd"/>
      <w:r w:rsidRPr="002B2688">
        <w:t xml:space="preserve"> </w:t>
      </w:r>
      <w:proofErr w:type="spellStart"/>
      <w:r w:rsidRPr="002B2688">
        <w:t>takes</w:t>
      </w:r>
      <w:proofErr w:type="spellEnd"/>
      <w:r w:rsidRPr="002B2688">
        <w:t xml:space="preserve"> </w:t>
      </w:r>
      <w:proofErr w:type="spellStart"/>
      <w:r w:rsidRPr="002B2688">
        <w:t>place</w:t>
      </w:r>
      <w:proofErr w:type="spellEnd"/>
      <w:r w:rsidRPr="002B2688">
        <w:t xml:space="preserve"> </w:t>
      </w:r>
      <w:proofErr w:type="spellStart"/>
      <w:r w:rsidRPr="002B2688">
        <w:t>where</w:t>
      </w:r>
      <w:proofErr w:type="spellEnd"/>
      <w:r w:rsidRPr="002B2688">
        <w:t xml:space="preserve"> it </w:t>
      </w:r>
      <w:proofErr w:type="spellStart"/>
      <w:r w:rsidRPr="002B2688">
        <w:t>should</w:t>
      </w:r>
      <w:proofErr w:type="spellEnd"/>
      <w:r w:rsidRPr="002B2688">
        <w:t xml:space="preserve"> be on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actual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.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is </w:t>
      </w:r>
      <w:proofErr w:type="spellStart"/>
      <w:r w:rsidRPr="002B2688">
        <w:t>generally</w:t>
      </w:r>
      <w:proofErr w:type="spellEnd"/>
      <w:r w:rsidRPr="002B2688">
        <w:t xml:space="preserve"> </w:t>
      </w:r>
      <w:proofErr w:type="spellStart"/>
      <w:r w:rsidRPr="002B2688">
        <w:t>efficient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suitable</w:t>
      </w:r>
      <w:proofErr w:type="spellEnd"/>
      <w:r w:rsidRPr="002B2688">
        <w:t xml:space="preserve"> </w:t>
      </w:r>
      <w:proofErr w:type="spellStart"/>
      <w:r w:rsidRPr="002B2688">
        <w:t>for</w:t>
      </w:r>
      <w:proofErr w:type="spellEnd"/>
      <w:r w:rsidRPr="002B2688">
        <w:t xml:space="preserve"> </w:t>
      </w:r>
      <w:proofErr w:type="spellStart"/>
      <w:r w:rsidRPr="002B2688">
        <w:t>all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, but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quick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may</w:t>
      </w:r>
      <w:proofErr w:type="spellEnd"/>
      <w:r w:rsidRPr="002B2688">
        <w:t xml:space="preserve"> not be </w:t>
      </w:r>
      <w:proofErr w:type="spellStart"/>
      <w:r w:rsidRPr="002B2688">
        <w:t>efficient</w:t>
      </w:r>
      <w:proofErr w:type="spellEnd"/>
      <w:r w:rsidRPr="002B2688">
        <w:t xml:space="preserve"> </w:t>
      </w:r>
      <w:proofErr w:type="spellStart"/>
      <w:r w:rsidRPr="002B2688">
        <w:t>for</w:t>
      </w:r>
      <w:proofErr w:type="spellEnd"/>
      <w:r w:rsidRPr="002B2688">
        <w:t xml:space="preserve"> </w:t>
      </w:r>
      <w:proofErr w:type="spellStart"/>
      <w:r w:rsidRPr="002B2688">
        <w:t>all</w:t>
      </w:r>
      <w:proofErr w:type="spellEnd"/>
      <w:r w:rsidRPr="002B2688">
        <w:t xml:space="preserve"> data. </w:t>
      </w:r>
      <w:proofErr w:type="spellStart"/>
      <w:r w:rsidRPr="002B2688">
        <w:t>Because</w:t>
      </w:r>
      <w:proofErr w:type="spellEnd"/>
      <w:r w:rsidRPr="002B2688">
        <w:t xml:space="preserve"> </w:t>
      </w:r>
      <w:proofErr w:type="spellStart"/>
      <w:r w:rsidRPr="002B2688">
        <w:t>if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is </w:t>
      </w:r>
      <w:proofErr w:type="spellStart"/>
      <w:r w:rsidRPr="002B2688">
        <w:t>ordered</w:t>
      </w:r>
      <w:proofErr w:type="spellEnd"/>
      <w:r w:rsidRPr="002B2688">
        <w:t xml:space="preserve"> </w:t>
      </w:r>
      <w:proofErr w:type="spellStart"/>
      <w:r w:rsidRPr="002B2688">
        <w:t>or</w:t>
      </w:r>
      <w:proofErr w:type="spellEnd"/>
      <w:r w:rsidRPr="002B2688">
        <w:t xml:space="preserve"> </w:t>
      </w:r>
      <w:proofErr w:type="spellStart"/>
      <w:r w:rsidRPr="002B2688">
        <w:t>all</w:t>
      </w:r>
      <w:proofErr w:type="spellEnd"/>
      <w:r w:rsidRPr="002B2688">
        <w:t xml:space="preserve"> </w:t>
      </w:r>
      <w:proofErr w:type="spellStart"/>
      <w:r w:rsidRPr="002B2688">
        <w:t>elements</w:t>
      </w:r>
      <w:proofErr w:type="spellEnd"/>
      <w:r w:rsidRPr="002B2688">
        <w:t xml:space="preserve"> </w:t>
      </w:r>
      <w:proofErr w:type="spellStart"/>
      <w:r w:rsidRPr="002B2688">
        <w:t>are</w:t>
      </w:r>
      <w:proofErr w:type="spellEnd"/>
      <w:r w:rsidRPr="002B2688">
        <w:t xml:space="preserve"> </w:t>
      </w:r>
      <w:proofErr w:type="spellStart"/>
      <w:r w:rsidRPr="002B2688">
        <w:t>equal</w:t>
      </w:r>
      <w:proofErr w:type="spellEnd"/>
      <w:r w:rsidRPr="002B2688">
        <w:t xml:space="preserve">, </w:t>
      </w:r>
      <w:proofErr w:type="spellStart"/>
      <w:r w:rsidRPr="002B2688">
        <w:t>the</w:t>
      </w:r>
      <w:proofErr w:type="spellEnd"/>
      <w:r w:rsidRPr="002B2688">
        <w:t xml:space="preserve"> data </w:t>
      </w:r>
      <w:proofErr w:type="spellStart"/>
      <w:r w:rsidRPr="002B2688">
        <w:t>stacks</w:t>
      </w:r>
      <w:proofErr w:type="spellEnd"/>
      <w:r w:rsidRPr="002B2688">
        <w:t xml:space="preserve"> at </w:t>
      </w:r>
      <w:proofErr w:type="spellStart"/>
      <w:r w:rsidRPr="002B2688">
        <w:t>either</w:t>
      </w:r>
      <w:proofErr w:type="spellEnd"/>
      <w:r w:rsidRPr="002B2688">
        <w:t xml:space="preserve"> </w:t>
      </w:r>
      <w:proofErr w:type="spellStart"/>
      <w:r w:rsidRPr="002B2688">
        <w:t>left</w:t>
      </w:r>
      <w:proofErr w:type="spellEnd"/>
      <w:r w:rsidRPr="002B2688">
        <w:t xml:space="preserve"> </w:t>
      </w:r>
      <w:proofErr w:type="spellStart"/>
      <w:r w:rsidRPr="002B2688">
        <w:t>or</w:t>
      </w:r>
      <w:proofErr w:type="spellEnd"/>
      <w:r w:rsidRPr="002B2688">
        <w:t xml:space="preserve"> </w:t>
      </w:r>
      <w:proofErr w:type="spellStart"/>
      <w:r w:rsidRPr="002B2688">
        <w:t>right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point</w:t>
      </w:r>
      <w:proofErr w:type="spellEnd"/>
      <w:r w:rsidRPr="002B2688">
        <w:t xml:space="preserve">. </w:t>
      </w:r>
      <w:proofErr w:type="spellStart"/>
      <w:r w:rsidRPr="002B2688">
        <w:t>One</w:t>
      </w:r>
      <w:proofErr w:type="spellEnd"/>
      <w:r w:rsidRPr="002B2688">
        <w:t xml:space="preserve"> </w:t>
      </w:r>
      <w:proofErr w:type="spellStart"/>
      <w:r w:rsidRPr="002B2688">
        <w:t>side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pivot </w:t>
      </w:r>
      <w:proofErr w:type="spellStart"/>
      <w:r w:rsidRPr="002B2688">
        <w:t>takes</w:t>
      </w:r>
      <w:proofErr w:type="spellEnd"/>
      <w:r w:rsidRPr="002B2688">
        <w:t xml:space="preserve"> a </w:t>
      </w:r>
      <w:proofErr w:type="spellStart"/>
      <w:r w:rsidRPr="002B2688">
        <w:t>huge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, on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other</w:t>
      </w:r>
      <w:proofErr w:type="spellEnd"/>
      <w:r w:rsidRPr="002B2688">
        <w:t xml:space="preserve"> </w:t>
      </w:r>
      <w:proofErr w:type="spellStart"/>
      <w:r w:rsidRPr="002B2688">
        <w:t>side</w:t>
      </w:r>
      <w:proofErr w:type="spellEnd"/>
      <w:r w:rsidRPr="002B2688">
        <w:t xml:space="preserve"> </w:t>
      </w:r>
      <w:proofErr w:type="spellStart"/>
      <w:r w:rsidRPr="002B2688">
        <w:t>there</w:t>
      </w:r>
      <w:proofErr w:type="spellEnd"/>
      <w:r w:rsidRPr="002B2688">
        <w:t xml:space="preserve"> is </w:t>
      </w:r>
      <w:proofErr w:type="spellStart"/>
      <w:r w:rsidRPr="002B2688">
        <w:t>no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. </w:t>
      </w:r>
      <w:proofErr w:type="spellStart"/>
      <w:r w:rsidRPr="002B2688">
        <w:t>So</w:t>
      </w:r>
      <w:proofErr w:type="spellEnd"/>
      <w:r w:rsidRPr="002B2688">
        <w:t xml:space="preserve">, </w:t>
      </w:r>
      <w:proofErr w:type="spellStart"/>
      <w:r w:rsidRPr="002B2688">
        <w:t>quick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works</w:t>
      </w:r>
      <w:proofErr w:type="spellEnd"/>
      <w:r w:rsidRPr="002B2688">
        <w:t xml:space="preserve"> </w:t>
      </w:r>
      <w:proofErr w:type="spellStart"/>
      <w:r w:rsidRPr="002B2688">
        <w:t>slower</w:t>
      </w:r>
      <w:proofErr w:type="spellEnd"/>
      <w:r w:rsidRPr="002B2688">
        <w:t xml:space="preserve"> </w:t>
      </w:r>
      <w:proofErr w:type="spellStart"/>
      <w:r w:rsidRPr="002B2688">
        <w:t>when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ratio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left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right</w:t>
      </w:r>
      <w:proofErr w:type="spellEnd"/>
      <w:r w:rsidRPr="002B2688">
        <w:t xml:space="preserve"> </w:t>
      </w:r>
      <w:proofErr w:type="spellStart"/>
      <w:r w:rsidRPr="002B2688">
        <w:t>sides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pivot is </w:t>
      </w:r>
      <w:proofErr w:type="spellStart"/>
      <w:r w:rsidRPr="002B2688">
        <w:t>unbalanced</w:t>
      </w:r>
      <w:proofErr w:type="spellEnd"/>
      <w:r w:rsidRPr="002B2688">
        <w:t xml:space="preserve">. </w:t>
      </w:r>
      <w:proofErr w:type="spellStart"/>
      <w:r w:rsidRPr="002B2688">
        <w:t>If</w:t>
      </w:r>
      <w:proofErr w:type="spellEnd"/>
      <w:r w:rsidRPr="002B2688">
        <w:t xml:space="preserve"> </w:t>
      </w:r>
      <w:proofErr w:type="spellStart"/>
      <w:r w:rsidRPr="002B2688">
        <w:t>both</w:t>
      </w:r>
      <w:proofErr w:type="spellEnd"/>
      <w:r w:rsidRPr="002B2688">
        <w:t xml:space="preserve"> </w:t>
      </w:r>
      <w:proofErr w:type="spellStart"/>
      <w:r w:rsidRPr="002B2688">
        <w:t>sides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pivot </w:t>
      </w:r>
      <w:proofErr w:type="spellStart"/>
      <w:r w:rsidRPr="002B2688">
        <w:t>are</w:t>
      </w:r>
      <w:proofErr w:type="spellEnd"/>
      <w:r w:rsidRPr="002B2688">
        <w:t xml:space="preserve"> a </w:t>
      </w:r>
      <w:proofErr w:type="spellStart"/>
      <w:r w:rsidRPr="002B2688">
        <w:t>similar</w:t>
      </w:r>
      <w:proofErr w:type="spellEnd"/>
      <w:r w:rsidRPr="002B2688">
        <w:t xml:space="preserve"> </w:t>
      </w:r>
      <w:proofErr w:type="spellStart"/>
      <w:r w:rsidRPr="002B2688">
        <w:t>amount</w:t>
      </w:r>
      <w:proofErr w:type="spellEnd"/>
      <w:r w:rsidRPr="002B2688">
        <w:t xml:space="preserve"> of </w:t>
      </w:r>
      <w:proofErr w:type="gramStart"/>
      <w:r w:rsidRPr="002B2688">
        <w:t>data</w:t>
      </w:r>
      <w:proofErr w:type="gramEnd"/>
      <w:r w:rsidRPr="002B2688">
        <w:t xml:space="preserve">,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algorithm</w:t>
      </w:r>
      <w:proofErr w:type="spellEnd"/>
      <w:r w:rsidRPr="002B2688">
        <w:t xml:space="preserve"> </w:t>
      </w:r>
      <w:proofErr w:type="spellStart"/>
      <w:r w:rsidRPr="002B2688">
        <w:t>works</w:t>
      </w:r>
      <w:proofErr w:type="spellEnd"/>
      <w:r w:rsidRPr="002B2688">
        <w:t xml:space="preserve"> </w:t>
      </w:r>
      <w:proofErr w:type="spellStart"/>
      <w:r w:rsidRPr="002B2688">
        <w:t>efficiently</w:t>
      </w:r>
      <w:proofErr w:type="spellEnd"/>
      <w:r w:rsidRPr="002B2688">
        <w:t xml:space="preserve">,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faster</w:t>
      </w:r>
      <w:proofErr w:type="spellEnd"/>
      <w:r w:rsidRPr="002B2688">
        <w:t xml:space="preserve"> </w:t>
      </w:r>
      <w:proofErr w:type="spellStart"/>
      <w:r w:rsidRPr="002B2688">
        <w:t>than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>.</w:t>
      </w:r>
    </w:p>
    <w:p w14:paraId="6A688490" w14:textId="77777777" w:rsidR="00E60718" w:rsidRDefault="00E60718" w:rsidP="00FC5829">
      <w:pPr>
        <w:jc w:val="center"/>
        <w:rPr>
          <w:b/>
          <w:bCs/>
          <w:sz w:val="28"/>
          <w:szCs w:val="28"/>
        </w:rPr>
      </w:pPr>
    </w:p>
    <w:p w14:paraId="4A629F2B" w14:textId="77777777" w:rsidR="00E60718" w:rsidRDefault="00E60718" w:rsidP="00FC5829">
      <w:pPr>
        <w:jc w:val="center"/>
        <w:rPr>
          <w:b/>
          <w:bCs/>
          <w:sz w:val="28"/>
          <w:szCs w:val="28"/>
        </w:rPr>
      </w:pPr>
    </w:p>
    <w:p w14:paraId="25C6FA08" w14:textId="77777777" w:rsidR="00E60718" w:rsidRDefault="00E60718" w:rsidP="00FC5829">
      <w:pPr>
        <w:jc w:val="center"/>
        <w:rPr>
          <w:b/>
          <w:bCs/>
          <w:sz w:val="28"/>
          <w:szCs w:val="28"/>
        </w:rPr>
      </w:pPr>
    </w:p>
    <w:p w14:paraId="1A343E6F" w14:textId="77777777" w:rsidR="00E60718" w:rsidRDefault="00E60718" w:rsidP="00FC5829">
      <w:pPr>
        <w:jc w:val="center"/>
        <w:rPr>
          <w:b/>
          <w:bCs/>
          <w:sz w:val="28"/>
          <w:szCs w:val="28"/>
        </w:rPr>
      </w:pPr>
    </w:p>
    <w:p w14:paraId="36DFF1C6" w14:textId="77777777" w:rsidR="00E60718" w:rsidRDefault="00E60718" w:rsidP="00FC5829">
      <w:pPr>
        <w:jc w:val="center"/>
        <w:rPr>
          <w:b/>
          <w:bCs/>
          <w:sz w:val="28"/>
          <w:szCs w:val="28"/>
        </w:rPr>
      </w:pPr>
    </w:p>
    <w:p w14:paraId="17AE2845" w14:textId="614BE012" w:rsidR="00FC5829" w:rsidRDefault="00FC5829" w:rsidP="00FC5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REPORT</w:t>
      </w:r>
    </w:p>
    <w:p w14:paraId="43BB4C96" w14:textId="765755F2" w:rsidR="00FC5829" w:rsidRDefault="00E60718" w:rsidP="00FC5829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092C37" wp14:editId="74EB6505">
            <wp:extent cx="2886324" cy="2234316"/>
            <wp:effectExtent l="0" t="0" r="9525" b="1397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0961C09" wp14:editId="08EADFD8">
            <wp:extent cx="2886324" cy="2234316"/>
            <wp:effectExtent l="0" t="0" r="9525" b="13970"/>
            <wp:docPr id="5" name="Grafi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CC9A5A" w14:textId="77777777" w:rsidR="002B2688" w:rsidRDefault="002B2688" w:rsidP="002B2688">
      <w:pPr>
        <w:ind w:firstLine="708"/>
        <w:jc w:val="both"/>
      </w:pPr>
      <w:proofErr w:type="spellStart"/>
      <w:r w:rsidRPr="002B2688">
        <w:t>Due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</w:t>
      </w:r>
      <w:proofErr w:type="spellStart"/>
      <w:r w:rsidRPr="002B2688">
        <w:t>graphs</w:t>
      </w:r>
      <w:proofErr w:type="spellEnd"/>
      <w:r w:rsidRPr="002B2688">
        <w:t xml:space="preserve"> </w:t>
      </w:r>
      <w:proofErr w:type="spellStart"/>
      <w:r w:rsidRPr="002B2688">
        <w:t>that</w:t>
      </w:r>
      <w:proofErr w:type="spellEnd"/>
      <w:r w:rsidRPr="002B2688">
        <w:t xml:space="preserve"> </w:t>
      </w:r>
      <w:proofErr w:type="spellStart"/>
      <w:r w:rsidRPr="002B2688">
        <w:t>were</w:t>
      </w:r>
      <w:proofErr w:type="spellEnd"/>
      <w:r w:rsidRPr="002B2688">
        <w:t xml:space="preserve"> </w:t>
      </w:r>
      <w:proofErr w:type="spellStart"/>
      <w:r w:rsidRPr="002B2688">
        <w:t>created</w:t>
      </w:r>
      <w:proofErr w:type="spellEnd"/>
      <w:r w:rsidRPr="002B2688">
        <w:t xml:space="preserve"> </w:t>
      </w:r>
      <w:proofErr w:type="spellStart"/>
      <w:r w:rsidRPr="002B2688">
        <w:t>from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test. </w:t>
      </w:r>
      <w:proofErr w:type="spellStart"/>
      <w:r w:rsidRPr="002B2688">
        <w:t>When</w:t>
      </w:r>
      <w:proofErr w:type="spellEnd"/>
      <w:r w:rsidRPr="002B2688">
        <w:t xml:space="preserve">,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</w:t>
      </w:r>
      <w:proofErr w:type="spellStart"/>
      <w:r w:rsidRPr="002B2688">
        <w:t>amount</w:t>
      </w:r>
      <w:proofErr w:type="spellEnd"/>
      <w:r w:rsidRPr="002B2688">
        <w:t xml:space="preserve"> </w:t>
      </w:r>
      <w:proofErr w:type="spellStart"/>
      <w:r w:rsidRPr="002B2688">
        <w:t>increases</w:t>
      </w:r>
      <w:proofErr w:type="spellEnd"/>
      <w:r w:rsidRPr="002B2688">
        <w:t xml:space="preserve">, </w:t>
      </w:r>
      <w:proofErr w:type="spellStart"/>
      <w:r w:rsidRPr="002B2688">
        <w:t>the</w:t>
      </w:r>
      <w:proofErr w:type="spellEnd"/>
      <w:r w:rsidRPr="002B2688">
        <w:t xml:space="preserve"> time </w:t>
      </w:r>
      <w:proofErr w:type="spellStart"/>
      <w:r w:rsidRPr="002B2688">
        <w:t>to</w:t>
      </w:r>
      <w:proofErr w:type="spellEnd"/>
      <w:r w:rsidRPr="002B2688">
        <w:t xml:space="preserve"> </w:t>
      </w:r>
      <w:proofErr w:type="spellStart"/>
      <w:r w:rsidRPr="002B2688">
        <w:t>order</w:t>
      </w:r>
      <w:proofErr w:type="spellEnd"/>
      <w:r w:rsidRPr="002B2688">
        <w:t xml:space="preserve"> </w:t>
      </w:r>
      <w:proofErr w:type="spellStart"/>
      <w:r w:rsidRPr="002B2688">
        <w:t>getting</w:t>
      </w:r>
      <w:proofErr w:type="spellEnd"/>
      <w:r w:rsidRPr="002B2688">
        <w:t xml:space="preserve"> </w:t>
      </w:r>
      <w:proofErr w:type="spellStart"/>
      <w:r w:rsidRPr="002B2688">
        <w:t>increasing</w:t>
      </w:r>
      <w:proofErr w:type="spellEnd"/>
      <w:r w:rsidRPr="002B2688">
        <w:t xml:space="preserve">, </w:t>
      </w:r>
      <w:proofErr w:type="spellStart"/>
      <w:r w:rsidRPr="002B2688">
        <w:t>due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an </w:t>
      </w:r>
      <w:proofErr w:type="spellStart"/>
      <w:r w:rsidRPr="002B2688">
        <w:t>increase</w:t>
      </w:r>
      <w:proofErr w:type="spellEnd"/>
      <w:r w:rsidRPr="002B2688">
        <w:t xml:space="preserve"> in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ordering</w:t>
      </w:r>
      <w:proofErr w:type="spellEnd"/>
      <w:r w:rsidRPr="002B2688">
        <w:t xml:space="preserve"> </w:t>
      </w:r>
      <w:proofErr w:type="spellStart"/>
      <w:r w:rsidRPr="002B2688">
        <w:t>process</w:t>
      </w:r>
      <w:proofErr w:type="spellEnd"/>
      <w:r w:rsidRPr="002B2688">
        <w:t xml:space="preserve">. </w:t>
      </w:r>
      <w:proofErr w:type="spellStart"/>
      <w:r w:rsidRPr="002B2688">
        <w:t>Comparing</w:t>
      </w:r>
      <w:proofErr w:type="spellEnd"/>
      <w:r w:rsidRPr="002B2688">
        <w:t xml:space="preserve"> two-</w:t>
      </w:r>
      <w:proofErr w:type="spellStart"/>
      <w:r w:rsidRPr="002B2688">
        <w:t>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</w:t>
      </w:r>
      <w:proofErr w:type="spellStart"/>
      <w:r w:rsidRPr="002B2688">
        <w:t>three-way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, </w:t>
      </w:r>
      <w:proofErr w:type="spellStart"/>
      <w:r w:rsidRPr="002B2688">
        <w:t>three-way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divides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array</w:t>
      </w:r>
      <w:proofErr w:type="spellEnd"/>
      <w:r w:rsidRPr="002B2688">
        <w:t xml:space="preserve"> </w:t>
      </w:r>
      <w:proofErr w:type="spellStart"/>
      <w:r w:rsidRPr="002B2688">
        <w:t>into</w:t>
      </w:r>
      <w:proofErr w:type="spellEnd"/>
      <w:r w:rsidRPr="002B2688">
        <w:t xml:space="preserve"> </w:t>
      </w:r>
      <w:proofErr w:type="spellStart"/>
      <w:r w:rsidRPr="002B2688">
        <w:t>three</w:t>
      </w:r>
      <w:proofErr w:type="spellEnd"/>
      <w:r w:rsidRPr="002B2688">
        <w:t xml:space="preserve"> </w:t>
      </w:r>
      <w:proofErr w:type="spellStart"/>
      <w:r w:rsidRPr="002B2688">
        <w:t>parts</w:t>
      </w:r>
      <w:proofErr w:type="spellEnd"/>
      <w:r w:rsidRPr="002B2688">
        <w:t xml:space="preserve">, </w:t>
      </w:r>
      <w:proofErr w:type="spellStart"/>
      <w:r w:rsidRPr="002B2688">
        <w:t>while</w:t>
      </w:r>
      <w:proofErr w:type="spellEnd"/>
      <w:r w:rsidRPr="002B2688">
        <w:t xml:space="preserve"> two-</w:t>
      </w:r>
      <w:proofErr w:type="spellStart"/>
      <w:r w:rsidRPr="002B2688">
        <w:t>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divides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array</w:t>
      </w:r>
      <w:proofErr w:type="spellEnd"/>
      <w:r w:rsidRPr="002B2688">
        <w:t xml:space="preserve"> </w:t>
      </w:r>
      <w:proofErr w:type="spellStart"/>
      <w:r w:rsidRPr="002B2688">
        <w:t>into</w:t>
      </w:r>
      <w:proofErr w:type="spellEnd"/>
      <w:r w:rsidRPr="002B2688">
        <w:t xml:space="preserve"> </w:t>
      </w:r>
      <w:proofErr w:type="spellStart"/>
      <w:r w:rsidRPr="002B2688">
        <w:t>half</w:t>
      </w:r>
      <w:proofErr w:type="spellEnd"/>
      <w:r w:rsidRPr="002B2688">
        <w:t xml:space="preserve">. </w:t>
      </w:r>
      <w:proofErr w:type="spellStart"/>
      <w:r w:rsidRPr="002B2688">
        <w:t>Both</w:t>
      </w:r>
      <w:proofErr w:type="spellEnd"/>
      <w:r w:rsidRPr="002B2688">
        <w:t xml:space="preserve"> </w:t>
      </w:r>
      <w:proofErr w:type="spellStart"/>
      <w:r w:rsidRPr="002B2688">
        <w:t>algorithms</w:t>
      </w:r>
      <w:proofErr w:type="spellEnd"/>
      <w:r w:rsidRPr="002B2688">
        <w:t xml:space="preserve">' </w:t>
      </w:r>
      <w:proofErr w:type="spellStart"/>
      <w:r w:rsidRPr="002B2688">
        <w:t>worst</w:t>
      </w:r>
      <w:proofErr w:type="spellEnd"/>
      <w:r w:rsidRPr="002B2688">
        <w:t xml:space="preserve"> </w:t>
      </w:r>
      <w:proofErr w:type="spellStart"/>
      <w:r w:rsidRPr="002B2688">
        <w:t>space</w:t>
      </w:r>
      <w:proofErr w:type="spellEnd"/>
      <w:r w:rsidRPr="002B2688">
        <w:t xml:space="preserve"> </w:t>
      </w:r>
      <w:proofErr w:type="spellStart"/>
      <w:r w:rsidRPr="002B2688">
        <w:t>complexity</w:t>
      </w:r>
      <w:proofErr w:type="spellEnd"/>
      <w:r w:rsidRPr="002B2688">
        <w:t xml:space="preserve"> is O(n). On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other</w:t>
      </w:r>
      <w:proofErr w:type="spellEnd"/>
      <w:r w:rsidRPr="002B2688">
        <w:t xml:space="preserve"> </w:t>
      </w:r>
      <w:proofErr w:type="spellStart"/>
      <w:r w:rsidRPr="002B2688">
        <w:t>hand</w:t>
      </w:r>
      <w:proofErr w:type="spellEnd"/>
      <w:r w:rsidRPr="002B2688">
        <w:t xml:space="preserve">, </w:t>
      </w:r>
      <w:proofErr w:type="spellStart"/>
      <w:r w:rsidRPr="002B2688">
        <w:t>three-way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sorts</w:t>
      </w:r>
      <w:proofErr w:type="spellEnd"/>
      <w:r w:rsidRPr="002B2688">
        <w:t xml:space="preserve"> </w:t>
      </w:r>
      <w:proofErr w:type="spellStart"/>
      <w:r w:rsidRPr="002B2688">
        <w:t>are</w:t>
      </w:r>
      <w:proofErr w:type="spellEnd"/>
      <w:r w:rsidRPr="002B2688">
        <w:t xml:space="preserve"> </w:t>
      </w:r>
      <w:proofErr w:type="spellStart"/>
      <w:r w:rsidRPr="002B2688">
        <w:t>faster</w:t>
      </w:r>
      <w:proofErr w:type="spellEnd"/>
      <w:r w:rsidRPr="002B2688">
        <w:t xml:space="preserve"> </w:t>
      </w:r>
      <w:proofErr w:type="spellStart"/>
      <w:r w:rsidRPr="002B2688">
        <w:t>than</w:t>
      </w:r>
      <w:proofErr w:type="spellEnd"/>
      <w:r w:rsidRPr="002B2688">
        <w:t xml:space="preserve"> two-</w:t>
      </w:r>
      <w:proofErr w:type="spellStart"/>
      <w:r w:rsidRPr="002B2688">
        <w:t>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sorts</w:t>
      </w:r>
      <w:proofErr w:type="spellEnd"/>
      <w:r w:rsidRPr="002B2688">
        <w:t xml:space="preserve"> in general. </w:t>
      </w:r>
      <w:proofErr w:type="spellStart"/>
      <w:r w:rsidRPr="002B2688">
        <w:t>Because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time </w:t>
      </w:r>
      <w:proofErr w:type="spellStart"/>
      <w:r w:rsidRPr="002B2688">
        <w:t>average</w:t>
      </w:r>
      <w:proofErr w:type="spellEnd"/>
      <w:r w:rsidRPr="002B2688">
        <w:t xml:space="preserve"> </w:t>
      </w:r>
      <w:proofErr w:type="spellStart"/>
      <w:r w:rsidRPr="002B2688">
        <w:t>complexity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two-</w:t>
      </w:r>
      <w:proofErr w:type="spellStart"/>
      <w:r w:rsidRPr="002B2688">
        <w:t>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is θ(n.log2(n)),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three-way</w:t>
      </w:r>
      <w:proofErr w:type="spellEnd"/>
      <w:r w:rsidRPr="002B2688">
        <w:t xml:space="preserve">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is θ(n.log3(n)).</w:t>
      </w:r>
    </w:p>
    <w:p w14:paraId="17285977" w14:textId="63D47D02" w:rsidR="00E60718" w:rsidRDefault="00E60718" w:rsidP="00FC5829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EB2DFF" wp14:editId="6E525C1A">
            <wp:extent cx="2886324" cy="2234316"/>
            <wp:effectExtent l="0" t="0" r="9525" b="1397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F6CBE1F" wp14:editId="51C8A477">
            <wp:extent cx="2886324" cy="2234316"/>
            <wp:effectExtent l="0" t="0" r="9525" b="13970"/>
            <wp:docPr id="7" name="Grafik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F860DB" w14:textId="22B78CA8" w:rsidR="00F20D90" w:rsidRDefault="00F20D90" w:rsidP="00FC5829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76BD03" wp14:editId="5481F6B0">
            <wp:extent cx="2886324" cy="2234316"/>
            <wp:effectExtent l="0" t="0" r="9525" b="13970"/>
            <wp:docPr id="8" name="Grafik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903D07" w14:textId="77777777" w:rsidR="002B2688" w:rsidRDefault="002B2688" w:rsidP="002B2688">
      <w:pPr>
        <w:ind w:firstLine="708"/>
        <w:jc w:val="both"/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sort’s</w:t>
      </w:r>
      <w:proofErr w:type="spellEnd"/>
      <w:r>
        <w:t xml:space="preserve"> </w:t>
      </w:r>
      <w:proofErr w:type="spellStart"/>
      <w:r>
        <w:t>worst-case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is 0(log(n)),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.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 xml:space="preserve"> is θ(n.log(n)). But,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on time </w:t>
      </w:r>
      <w:proofErr w:type="spellStart"/>
      <w:r>
        <w:t>complexity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is </w:t>
      </w:r>
      <w:proofErr w:type="spellStart"/>
      <w:r>
        <w:t>unbalanced</w:t>
      </w:r>
      <w:proofErr w:type="spellEnd"/>
      <w:r>
        <w:t xml:space="preserve">, it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0(n^2) </w:t>
      </w:r>
      <w:proofErr w:type="spellStart"/>
      <w:r>
        <w:t>complexity</w:t>
      </w:r>
      <w:proofErr w:type="spellEnd"/>
      <w:r>
        <w:t xml:space="preserve">. 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pivot as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prevents</w:t>
      </w:r>
      <w:proofErr w:type="spellEnd"/>
      <w:r>
        <w:t xml:space="preserve"> an </w:t>
      </w:r>
      <w:proofErr w:type="spellStart"/>
      <w:r>
        <w:t>unbalanced</w:t>
      </w:r>
      <w:proofErr w:type="spellEnd"/>
      <w:r>
        <w:t xml:space="preserve"> </w:t>
      </w:r>
      <w:proofErr w:type="spellStart"/>
      <w:r>
        <w:t>ratio</w:t>
      </w:r>
      <w:proofErr w:type="spellEnd"/>
      <w:r>
        <w:t>.</w:t>
      </w:r>
    </w:p>
    <w:p w14:paraId="7D908C30" w14:textId="77777777" w:rsidR="002B2688" w:rsidRDefault="002B2688" w:rsidP="002B2688">
      <w:pPr>
        <w:ind w:firstLine="708"/>
        <w:jc w:val="both"/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data is, it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</w:t>
      </w:r>
      <w:proofErr w:type="spellStart"/>
      <w:r>
        <w:t>randomized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has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>.</w:t>
      </w:r>
    </w:p>
    <w:p w14:paraId="03B835B5" w14:textId="2E57E8F3" w:rsidR="00EC690F" w:rsidRDefault="00EC690F" w:rsidP="002B268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Part</w:t>
      </w:r>
      <w:proofErr w:type="spellEnd"/>
      <w:r>
        <w:rPr>
          <w:b/>
          <w:bCs/>
          <w:sz w:val="28"/>
          <w:szCs w:val="28"/>
        </w:rPr>
        <w:t xml:space="preserve"> A</w:t>
      </w:r>
    </w:p>
    <w:p w14:paraId="2FB8C0A4" w14:textId="77777777" w:rsidR="002B2688" w:rsidRDefault="002B2688" w:rsidP="002B2688">
      <w:pPr>
        <w:ind w:firstLine="708"/>
        <w:jc w:val="both"/>
      </w:pPr>
      <w:proofErr w:type="spellStart"/>
      <w:r w:rsidRPr="002B2688">
        <w:t>The</w:t>
      </w:r>
      <w:proofErr w:type="spellEnd"/>
      <w:r w:rsidRPr="002B2688">
        <w:t xml:space="preserve"> element </w:t>
      </w:r>
      <w:proofErr w:type="spellStart"/>
      <w:r w:rsidRPr="002B2688">
        <w:t>quantity</w:t>
      </w:r>
      <w:proofErr w:type="spellEnd"/>
      <w:r w:rsidRPr="002B2688">
        <w:t xml:space="preserve"> is </w:t>
      </w:r>
      <w:proofErr w:type="spellStart"/>
      <w:r w:rsidRPr="002B2688">
        <w:t>over</w:t>
      </w:r>
      <w:proofErr w:type="spellEnd"/>
      <w:r w:rsidRPr="002B2688">
        <w:t xml:space="preserve"> a </w:t>
      </w:r>
      <w:proofErr w:type="spellStart"/>
      <w:r w:rsidRPr="002B2688">
        <w:t>thousand</w:t>
      </w:r>
      <w:proofErr w:type="spellEnd"/>
      <w:r w:rsidRPr="002B2688">
        <w:t xml:space="preserve">, </w:t>
      </w:r>
      <w:proofErr w:type="spellStart"/>
      <w:r w:rsidRPr="002B2688">
        <w:t>so</w:t>
      </w:r>
      <w:proofErr w:type="spellEnd"/>
      <w:r w:rsidRPr="002B2688">
        <w:t xml:space="preserve"> </w:t>
      </w:r>
      <w:proofErr w:type="spellStart"/>
      <w:r w:rsidRPr="002B2688">
        <w:t>we</w:t>
      </w:r>
      <w:proofErr w:type="spellEnd"/>
      <w:r w:rsidRPr="002B2688">
        <w:t xml:space="preserve"> </w:t>
      </w:r>
      <w:proofErr w:type="spellStart"/>
      <w:r w:rsidRPr="002B2688">
        <w:t>should</w:t>
      </w:r>
      <w:proofErr w:type="spellEnd"/>
      <w:r w:rsidRPr="002B2688">
        <w:t xml:space="preserve"> </w:t>
      </w:r>
      <w:proofErr w:type="spellStart"/>
      <w:r w:rsidRPr="002B2688">
        <w:t>use</w:t>
      </w:r>
      <w:proofErr w:type="spellEnd"/>
      <w:r w:rsidRPr="002B2688">
        <w:t xml:space="preserve"> </w:t>
      </w:r>
      <w:proofErr w:type="spellStart"/>
      <w:r w:rsidRPr="002B2688">
        <w:t>divide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conqueror</w:t>
      </w:r>
      <w:proofErr w:type="spellEnd"/>
      <w:r w:rsidRPr="002B2688">
        <w:t xml:space="preserve"> </w:t>
      </w:r>
      <w:proofErr w:type="spellStart"/>
      <w:r w:rsidRPr="002B2688">
        <w:t>sorting</w:t>
      </w:r>
      <w:proofErr w:type="spellEnd"/>
      <w:r w:rsidRPr="002B2688">
        <w:t xml:space="preserve"> </w:t>
      </w:r>
      <w:proofErr w:type="spellStart"/>
      <w:r w:rsidRPr="002B2688">
        <w:t>algorithms</w:t>
      </w:r>
      <w:proofErr w:type="spellEnd"/>
      <w:r w:rsidRPr="002B2688">
        <w:t xml:space="preserve"> </w:t>
      </w:r>
      <w:proofErr w:type="spellStart"/>
      <w:r w:rsidRPr="002B2688">
        <w:t>instead</w:t>
      </w:r>
      <w:proofErr w:type="spellEnd"/>
      <w:r w:rsidRPr="002B2688">
        <w:t xml:space="preserve"> of </w:t>
      </w:r>
      <w:proofErr w:type="spellStart"/>
      <w:r w:rsidRPr="002B2688">
        <w:t>linear</w:t>
      </w:r>
      <w:proofErr w:type="spellEnd"/>
      <w:r w:rsidRPr="002B2688">
        <w:t xml:space="preserve"> </w:t>
      </w:r>
      <w:proofErr w:type="spellStart"/>
      <w:r w:rsidRPr="002B2688">
        <w:t>sorting</w:t>
      </w:r>
      <w:proofErr w:type="spellEnd"/>
      <w:r w:rsidRPr="002B2688">
        <w:t xml:space="preserve"> </w:t>
      </w:r>
      <w:proofErr w:type="spellStart"/>
      <w:r w:rsidRPr="002B2688">
        <w:t>algorithms</w:t>
      </w:r>
      <w:proofErr w:type="spellEnd"/>
      <w:r w:rsidRPr="002B2688">
        <w:t xml:space="preserve"> </w:t>
      </w:r>
      <w:proofErr w:type="spellStart"/>
      <w:r w:rsidRPr="002B2688">
        <w:t>like</w:t>
      </w:r>
      <w:proofErr w:type="spellEnd"/>
      <w:r w:rsidRPr="002B2688">
        <w:t xml:space="preserve"> </w:t>
      </w:r>
      <w:proofErr w:type="spellStart"/>
      <w:r w:rsidRPr="002B2688">
        <w:t>insertion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,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selection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. </w:t>
      </w:r>
      <w:proofErr w:type="spellStart"/>
      <w:r w:rsidRPr="002B2688">
        <w:t>Our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is </w:t>
      </w:r>
      <w:proofErr w:type="spellStart"/>
      <w:r w:rsidRPr="002B2688">
        <w:t>randomized</w:t>
      </w:r>
      <w:proofErr w:type="spellEnd"/>
      <w:r w:rsidRPr="002B2688">
        <w:t xml:space="preserve"> </w:t>
      </w:r>
      <w:proofErr w:type="spellStart"/>
      <w:r w:rsidRPr="002B2688">
        <w:t>because</w:t>
      </w:r>
      <w:proofErr w:type="spellEnd"/>
      <w:r w:rsidRPr="002B2688">
        <w:t xml:space="preserve"> </w:t>
      </w:r>
      <w:proofErr w:type="spellStart"/>
      <w:r w:rsidRPr="002B2688">
        <w:t>all</w:t>
      </w:r>
      <w:proofErr w:type="spellEnd"/>
      <w:r w:rsidRPr="002B2688">
        <w:t xml:space="preserve"> </w:t>
      </w:r>
      <w:proofErr w:type="spellStart"/>
      <w:r w:rsidRPr="002B2688">
        <w:t>words</w:t>
      </w:r>
      <w:proofErr w:type="spellEnd"/>
      <w:r w:rsidRPr="002B2688">
        <w:t xml:space="preserve"> </w:t>
      </w:r>
      <w:proofErr w:type="spellStart"/>
      <w:r w:rsidRPr="002B2688">
        <w:t>are</w:t>
      </w:r>
      <w:proofErr w:type="spellEnd"/>
      <w:r w:rsidRPr="002B2688">
        <w:t xml:space="preserve"> </w:t>
      </w:r>
      <w:proofErr w:type="spellStart"/>
      <w:r w:rsidRPr="002B2688">
        <w:t>sorted</w:t>
      </w:r>
      <w:proofErr w:type="spellEnd"/>
      <w:r w:rsidRPr="002B2688">
        <w:t xml:space="preserve"> in </w:t>
      </w:r>
      <w:proofErr w:type="spellStart"/>
      <w:r w:rsidRPr="002B2688">
        <w:t>Turkish</w:t>
      </w:r>
      <w:proofErr w:type="spellEnd"/>
      <w:r w:rsidRPr="002B2688">
        <w:t xml:space="preserve"> </w:t>
      </w:r>
      <w:proofErr w:type="spellStart"/>
      <w:r w:rsidRPr="002B2688">
        <w:t>equivalents</w:t>
      </w:r>
      <w:proofErr w:type="spellEnd"/>
      <w:r w:rsidRPr="002B2688">
        <w:t xml:space="preserve">, </w:t>
      </w:r>
      <w:proofErr w:type="spellStart"/>
      <w:r w:rsidRPr="002B2688">
        <w:t>so</w:t>
      </w:r>
      <w:proofErr w:type="spellEnd"/>
      <w:r w:rsidRPr="002B2688">
        <w:t xml:space="preserve"> </w:t>
      </w:r>
      <w:proofErr w:type="spellStart"/>
      <w:r w:rsidRPr="002B2688">
        <w:t>their</w:t>
      </w:r>
      <w:proofErr w:type="spellEnd"/>
      <w:r w:rsidRPr="002B2688">
        <w:t xml:space="preserve"> English </w:t>
      </w:r>
      <w:proofErr w:type="spellStart"/>
      <w:r w:rsidRPr="002B2688">
        <w:t>equivalent</w:t>
      </w:r>
      <w:proofErr w:type="spellEnd"/>
      <w:r w:rsidRPr="002B2688">
        <w:t xml:space="preserve"> is </w:t>
      </w:r>
      <w:proofErr w:type="spellStart"/>
      <w:r w:rsidRPr="002B2688">
        <w:t>randomized</w:t>
      </w:r>
      <w:proofErr w:type="spellEnd"/>
      <w:r w:rsidRPr="002B2688">
        <w:t xml:space="preserve">. </w:t>
      </w:r>
      <w:proofErr w:type="spellStart"/>
      <w:r w:rsidRPr="002B2688">
        <w:t>Because</w:t>
      </w:r>
      <w:proofErr w:type="spellEnd"/>
      <w:r w:rsidRPr="002B2688">
        <w:t xml:space="preserve"> of </w:t>
      </w:r>
      <w:proofErr w:type="spellStart"/>
      <w:r w:rsidRPr="002B2688">
        <w:t>that</w:t>
      </w:r>
      <w:proofErr w:type="spellEnd"/>
      <w:r w:rsidRPr="002B2688">
        <w:t xml:space="preserve">, </w:t>
      </w:r>
      <w:proofErr w:type="spellStart"/>
      <w:r w:rsidRPr="002B2688">
        <w:t>there</w:t>
      </w:r>
      <w:proofErr w:type="spellEnd"/>
      <w:r w:rsidRPr="002B2688">
        <w:t xml:space="preserve"> </w:t>
      </w:r>
      <w:proofErr w:type="spellStart"/>
      <w:r w:rsidRPr="002B2688">
        <w:t>will</w:t>
      </w:r>
      <w:proofErr w:type="spellEnd"/>
      <w:r w:rsidRPr="002B2688">
        <w:t xml:space="preserve"> not </w:t>
      </w:r>
      <w:proofErr w:type="spellStart"/>
      <w:r w:rsidRPr="002B2688">
        <w:t>happen</w:t>
      </w:r>
      <w:proofErr w:type="spellEnd"/>
      <w:r w:rsidRPr="002B2688">
        <w:t xml:space="preserve"> a </w:t>
      </w:r>
      <w:proofErr w:type="spellStart"/>
      <w:r w:rsidRPr="002B2688">
        <w:t>worst-case</w:t>
      </w:r>
      <w:proofErr w:type="spellEnd"/>
      <w:r w:rsidRPr="002B2688">
        <w:t xml:space="preserve"> </w:t>
      </w:r>
      <w:proofErr w:type="spellStart"/>
      <w:r w:rsidRPr="002B2688">
        <w:t>scenario</w:t>
      </w:r>
      <w:proofErr w:type="spellEnd"/>
      <w:r w:rsidRPr="002B2688">
        <w:t xml:space="preserve">. But </w:t>
      </w:r>
      <w:proofErr w:type="spellStart"/>
      <w:r w:rsidRPr="002B2688">
        <w:t>merge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would</w:t>
      </w:r>
      <w:proofErr w:type="spellEnd"/>
      <w:r w:rsidRPr="002B2688">
        <w:t xml:space="preserve"> be </w:t>
      </w:r>
      <w:proofErr w:type="spellStart"/>
      <w:r w:rsidRPr="002B2688">
        <w:t>better</w:t>
      </w:r>
      <w:proofErr w:type="spellEnd"/>
      <w:r w:rsidRPr="002B2688">
        <w:t xml:space="preserve"> </w:t>
      </w:r>
      <w:proofErr w:type="spellStart"/>
      <w:r w:rsidRPr="002B2688">
        <w:t>because</w:t>
      </w:r>
      <w:proofErr w:type="spellEnd"/>
      <w:r w:rsidRPr="002B2688">
        <w:t xml:space="preserve"> </w:t>
      </w:r>
      <w:proofErr w:type="spellStart"/>
      <w:r w:rsidRPr="002B2688">
        <w:t>any</w:t>
      </w:r>
      <w:proofErr w:type="spellEnd"/>
      <w:r w:rsidRPr="002B2688">
        <w:t xml:space="preserve"> </w:t>
      </w:r>
      <w:proofErr w:type="spellStart"/>
      <w:r w:rsidRPr="002B2688">
        <w:t>unbalanced</w:t>
      </w:r>
      <w:proofErr w:type="spellEnd"/>
      <w:r w:rsidRPr="002B2688">
        <w:t xml:space="preserve"> </w:t>
      </w:r>
      <w:proofErr w:type="spellStart"/>
      <w:r w:rsidRPr="002B2688">
        <w:t>ratio</w:t>
      </w:r>
      <w:proofErr w:type="spellEnd"/>
      <w:r w:rsidRPr="002B2688">
        <w:t xml:space="preserve"> </w:t>
      </w:r>
      <w:proofErr w:type="spellStart"/>
      <w:r w:rsidRPr="002B2688">
        <w:t>occurs</w:t>
      </w:r>
      <w:proofErr w:type="spellEnd"/>
      <w:r w:rsidRPr="002B2688">
        <w:t xml:space="preserve"> in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subarray</w:t>
      </w:r>
      <w:proofErr w:type="spellEnd"/>
      <w:r w:rsidRPr="002B2688">
        <w:t xml:space="preserve"> </w:t>
      </w:r>
      <w:proofErr w:type="spellStart"/>
      <w:r w:rsidRPr="002B2688">
        <w:t>for</w:t>
      </w:r>
      <w:proofErr w:type="spellEnd"/>
      <w:r w:rsidRPr="002B2688">
        <w:t xml:space="preserve"> </w:t>
      </w:r>
      <w:proofErr w:type="spellStart"/>
      <w:r w:rsidRPr="002B2688">
        <w:t>quick</w:t>
      </w:r>
      <w:proofErr w:type="spellEnd"/>
      <w:r w:rsidRPr="002B2688">
        <w:t xml:space="preserve"> </w:t>
      </w:r>
      <w:proofErr w:type="spellStart"/>
      <w:r w:rsidRPr="002B2688">
        <w:t>sort</w:t>
      </w:r>
      <w:proofErr w:type="spellEnd"/>
      <w:r w:rsidRPr="002B2688">
        <w:t xml:space="preserve"> </w:t>
      </w:r>
      <w:proofErr w:type="spellStart"/>
      <w:r w:rsidRPr="002B2688">
        <w:t>due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a </w:t>
      </w:r>
      <w:proofErr w:type="spellStart"/>
      <w:r w:rsidRPr="002B2688">
        <w:t>huge</w:t>
      </w:r>
      <w:proofErr w:type="spellEnd"/>
      <w:r w:rsidRPr="002B2688">
        <w:t xml:space="preserve"> </w:t>
      </w:r>
      <w:proofErr w:type="spellStart"/>
      <w:r w:rsidRPr="002B2688">
        <w:t>amount</w:t>
      </w:r>
      <w:proofErr w:type="spellEnd"/>
      <w:r w:rsidRPr="002B2688">
        <w:t xml:space="preserve"> of </w:t>
      </w:r>
      <w:proofErr w:type="gramStart"/>
      <w:r w:rsidRPr="002B2688">
        <w:t>data</w:t>
      </w:r>
      <w:proofErr w:type="gramEnd"/>
    </w:p>
    <w:p w14:paraId="60E835CC" w14:textId="531A36E5" w:rsidR="00A517AD" w:rsidRDefault="00A517AD" w:rsidP="00A517A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Part</w:t>
      </w:r>
      <w:proofErr w:type="spellEnd"/>
      <w:r>
        <w:rPr>
          <w:b/>
          <w:bCs/>
          <w:sz w:val="28"/>
          <w:szCs w:val="28"/>
        </w:rPr>
        <w:t xml:space="preserve"> B</w:t>
      </w:r>
    </w:p>
    <w:p w14:paraId="30F92409" w14:textId="1429A3B7" w:rsidR="00A517AD" w:rsidRDefault="002B2688" w:rsidP="002B2688">
      <w:pPr>
        <w:ind w:firstLine="708"/>
      </w:pPr>
      <w:proofErr w:type="spellStart"/>
      <w:r w:rsidRPr="002B2688">
        <w:t>Suppose</w:t>
      </w:r>
      <w:proofErr w:type="spellEnd"/>
      <w:r w:rsidRPr="002B2688">
        <w:t xml:space="preserve"> </w:t>
      </w:r>
      <w:proofErr w:type="spellStart"/>
      <w:r w:rsidRPr="002B2688">
        <w:t>that</w:t>
      </w:r>
      <w:proofErr w:type="spellEnd"/>
      <w:r w:rsidRPr="002B2688">
        <w:t xml:space="preserve"> a </w:t>
      </w:r>
      <w:proofErr w:type="spellStart"/>
      <w:r w:rsidRPr="002B2688">
        <w:t>person</w:t>
      </w:r>
      <w:proofErr w:type="spellEnd"/>
      <w:r w:rsidRPr="002B2688">
        <w:t xml:space="preserve"> has </w:t>
      </w:r>
      <w:proofErr w:type="spellStart"/>
      <w:r w:rsidRPr="002B2688">
        <w:t>about</w:t>
      </w:r>
      <w:proofErr w:type="spellEnd"/>
      <w:r w:rsidRPr="002B2688">
        <w:t xml:space="preserve"> 100 </w:t>
      </w:r>
      <w:proofErr w:type="spellStart"/>
      <w:r w:rsidRPr="002B2688">
        <w:t>relatives</w:t>
      </w:r>
      <w:proofErr w:type="spellEnd"/>
      <w:r w:rsidRPr="002B2688">
        <w:t xml:space="preserve">. </w:t>
      </w:r>
      <w:proofErr w:type="spellStart"/>
      <w:r w:rsidRPr="002B2688">
        <w:t>Our</w:t>
      </w:r>
      <w:proofErr w:type="spellEnd"/>
      <w:r w:rsidRPr="002B2688">
        <w:t xml:space="preserve"> </w:t>
      </w:r>
      <w:proofErr w:type="gramStart"/>
      <w:r w:rsidRPr="002B2688">
        <w:t>data</w:t>
      </w:r>
      <w:proofErr w:type="gramEnd"/>
      <w:r w:rsidRPr="002B2688">
        <w:t xml:space="preserve"> </w:t>
      </w:r>
      <w:proofErr w:type="spellStart"/>
      <w:r w:rsidRPr="002B2688">
        <w:t>will</w:t>
      </w:r>
      <w:proofErr w:type="spellEnd"/>
      <w:r w:rsidRPr="002B2688">
        <w:t xml:space="preserve"> be </w:t>
      </w:r>
      <w:proofErr w:type="spellStart"/>
      <w:r w:rsidRPr="002B2688">
        <w:t>partly</w:t>
      </w:r>
      <w:proofErr w:type="spellEnd"/>
      <w:r w:rsidRPr="002B2688">
        <w:t xml:space="preserve"> </w:t>
      </w:r>
      <w:proofErr w:type="spellStart"/>
      <w:r w:rsidRPr="002B2688">
        <w:t>randomized</w:t>
      </w:r>
      <w:proofErr w:type="spellEnd"/>
      <w:r w:rsidRPr="002B2688">
        <w:t xml:space="preserve">. </w:t>
      </w:r>
      <w:proofErr w:type="spellStart"/>
      <w:r w:rsidRPr="002B2688">
        <w:t>So</w:t>
      </w:r>
      <w:proofErr w:type="spellEnd"/>
      <w:r w:rsidRPr="002B2688">
        <w:t xml:space="preserve">, </w:t>
      </w:r>
      <w:proofErr w:type="spellStart"/>
      <w:r w:rsidRPr="002B2688">
        <w:t>we</w:t>
      </w:r>
      <w:proofErr w:type="spellEnd"/>
      <w:r w:rsidRPr="002B2688">
        <w:t xml:space="preserve"> can </w:t>
      </w:r>
      <w:proofErr w:type="spellStart"/>
      <w:r w:rsidRPr="002B2688">
        <w:t>choose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person</w:t>
      </w:r>
      <w:proofErr w:type="spellEnd"/>
      <w:r w:rsidRPr="002B2688">
        <w:t xml:space="preserve"> on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bound</w:t>
      </w:r>
      <w:proofErr w:type="spellEnd"/>
      <w:r w:rsidRPr="002B2688">
        <w:t xml:space="preserve"> of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Sub-Upper</w:t>
      </w:r>
      <w:proofErr w:type="spellEnd"/>
      <w:r w:rsidRPr="002B2688">
        <w:t xml:space="preserve"> </w:t>
      </w:r>
      <w:proofErr w:type="spellStart"/>
      <w:r w:rsidRPr="002B2688">
        <w:t>Pedigree</w:t>
      </w:r>
      <w:proofErr w:type="spellEnd"/>
      <w:r w:rsidRPr="002B2688">
        <w:t xml:space="preserve"> as a pivot. I </w:t>
      </w:r>
      <w:proofErr w:type="spellStart"/>
      <w:r w:rsidRPr="002B2688">
        <w:t>think</w:t>
      </w:r>
      <w:proofErr w:type="spellEnd"/>
      <w:r w:rsidRPr="002B2688">
        <w:t xml:space="preserve"> </w:t>
      </w:r>
      <w:proofErr w:type="spellStart"/>
      <w:r w:rsidRPr="002B2688">
        <w:t>comparing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age</w:t>
      </w:r>
      <w:proofErr w:type="spellEnd"/>
      <w:r w:rsidRPr="002B2688">
        <w:t xml:space="preserve"> </w:t>
      </w:r>
      <w:proofErr w:type="spellStart"/>
      <w:r w:rsidRPr="002B2688">
        <w:t>to</w:t>
      </w:r>
      <w:proofErr w:type="spellEnd"/>
      <w:r w:rsidRPr="002B2688">
        <w:t xml:space="preserve"> </w:t>
      </w:r>
      <w:proofErr w:type="spellStart"/>
      <w:r w:rsidRPr="002B2688">
        <w:t>this</w:t>
      </w:r>
      <w:proofErr w:type="spellEnd"/>
      <w:r w:rsidRPr="002B2688">
        <w:t xml:space="preserve"> </w:t>
      </w:r>
      <w:proofErr w:type="spellStart"/>
      <w:r w:rsidRPr="002B2688">
        <w:t>person</w:t>
      </w:r>
      <w:proofErr w:type="spellEnd"/>
      <w:r w:rsidRPr="002B2688">
        <w:t xml:space="preserve">,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ratio</w:t>
      </w:r>
      <w:proofErr w:type="spellEnd"/>
      <w:r w:rsidRPr="002B2688">
        <w:t xml:space="preserve"> </w:t>
      </w:r>
      <w:proofErr w:type="spellStart"/>
      <w:r w:rsidRPr="002B2688">
        <w:t>will</w:t>
      </w:r>
      <w:proofErr w:type="spellEnd"/>
      <w:r w:rsidRPr="002B2688">
        <w:t xml:space="preserve"> be </w:t>
      </w:r>
      <w:proofErr w:type="spellStart"/>
      <w:r w:rsidRPr="002B2688">
        <w:t>balanced</w:t>
      </w:r>
      <w:proofErr w:type="spellEnd"/>
      <w:r w:rsidRPr="002B2688">
        <w:t xml:space="preserve"> </w:t>
      </w:r>
      <w:proofErr w:type="spellStart"/>
      <w:r w:rsidRPr="002B2688">
        <w:t>and</w:t>
      </w:r>
      <w:proofErr w:type="spellEnd"/>
      <w:r w:rsidRPr="002B2688">
        <w:t xml:space="preserve"> </w:t>
      </w:r>
      <w:proofErr w:type="spellStart"/>
      <w:r w:rsidRPr="002B2688">
        <w:t>the</w:t>
      </w:r>
      <w:proofErr w:type="spellEnd"/>
      <w:r w:rsidRPr="002B2688">
        <w:t xml:space="preserve"> </w:t>
      </w:r>
      <w:proofErr w:type="spellStart"/>
      <w:r w:rsidRPr="002B2688">
        <w:t>algorithm</w:t>
      </w:r>
      <w:proofErr w:type="spellEnd"/>
      <w:r w:rsidRPr="002B2688">
        <w:t xml:space="preserve"> </w:t>
      </w:r>
      <w:proofErr w:type="spellStart"/>
      <w:r w:rsidRPr="002B2688">
        <w:t>performs</w:t>
      </w:r>
      <w:proofErr w:type="spellEnd"/>
      <w:r w:rsidRPr="002B2688">
        <w:t xml:space="preserve"> </w:t>
      </w:r>
      <w:proofErr w:type="spellStart"/>
      <w:r w:rsidRPr="002B2688">
        <w:t>efficiently</w:t>
      </w:r>
      <w:proofErr w:type="spellEnd"/>
      <w:r w:rsidRPr="002B2688">
        <w:t>.</w:t>
      </w:r>
    </w:p>
    <w:p w14:paraId="1C7A6F16" w14:textId="20045D09" w:rsidR="007F306D" w:rsidRDefault="007F306D" w:rsidP="002B2688">
      <w:pPr>
        <w:ind w:firstLine="708"/>
      </w:pPr>
    </w:p>
    <w:p w14:paraId="6271E507" w14:textId="466C37AD" w:rsidR="007F306D" w:rsidRDefault="007F306D" w:rsidP="002B2688">
      <w:pPr>
        <w:ind w:firstLine="708"/>
      </w:pPr>
    </w:p>
    <w:p w14:paraId="40A0C489" w14:textId="13A3089C" w:rsidR="007F306D" w:rsidRPr="007F306D" w:rsidRDefault="007F306D" w:rsidP="007F306D">
      <w:pPr>
        <w:jc w:val="both"/>
        <w:rPr>
          <w:b/>
          <w:bCs/>
          <w:sz w:val="24"/>
          <w:szCs w:val="24"/>
        </w:rPr>
      </w:pPr>
      <w:proofErr w:type="spellStart"/>
      <w:r w:rsidRPr="007F306D">
        <w:rPr>
          <w:b/>
          <w:bCs/>
          <w:sz w:val="24"/>
          <w:szCs w:val="24"/>
        </w:rPr>
        <w:t>Resoruces</w:t>
      </w:r>
      <w:proofErr w:type="spellEnd"/>
      <w:r w:rsidRPr="007F306D">
        <w:rPr>
          <w:b/>
          <w:bCs/>
          <w:sz w:val="24"/>
          <w:szCs w:val="24"/>
        </w:rPr>
        <w:t xml:space="preserve"> i </w:t>
      </w:r>
      <w:proofErr w:type="spellStart"/>
      <w:r w:rsidRPr="007F306D">
        <w:rPr>
          <w:b/>
          <w:bCs/>
          <w:sz w:val="24"/>
          <w:szCs w:val="24"/>
        </w:rPr>
        <w:t>got</w:t>
      </w:r>
      <w:proofErr w:type="spellEnd"/>
      <w:r w:rsidRPr="007F306D">
        <w:rPr>
          <w:b/>
          <w:bCs/>
          <w:sz w:val="24"/>
          <w:szCs w:val="24"/>
        </w:rPr>
        <w:t xml:space="preserve"> </w:t>
      </w:r>
      <w:proofErr w:type="spellStart"/>
      <w:r w:rsidRPr="007F306D">
        <w:rPr>
          <w:b/>
          <w:bCs/>
          <w:sz w:val="24"/>
          <w:szCs w:val="24"/>
        </w:rPr>
        <w:t>help</w:t>
      </w:r>
      <w:proofErr w:type="spellEnd"/>
      <w:r w:rsidRPr="007F306D">
        <w:rPr>
          <w:b/>
          <w:bCs/>
          <w:sz w:val="24"/>
          <w:szCs w:val="24"/>
        </w:rPr>
        <w:t>:</w:t>
      </w:r>
    </w:p>
    <w:p w14:paraId="708DFCF8" w14:textId="152F122E" w:rsidR="007F306D" w:rsidRDefault="007F306D" w:rsidP="007F306D">
      <w:pPr>
        <w:pStyle w:val="ListeParagraf"/>
        <w:numPr>
          <w:ilvl w:val="0"/>
          <w:numId w:val="1"/>
        </w:numPr>
        <w:jc w:val="both"/>
      </w:pPr>
      <w:hyperlink r:id="rId10" w:history="1">
        <w:r w:rsidRPr="007E1ED2">
          <w:rPr>
            <w:rStyle w:val="Kpr"/>
          </w:rPr>
          <w:t>https://www.interviewkickstart.com/learn/merge-sort-vs-quicksort-performance-analysis</w:t>
        </w:r>
      </w:hyperlink>
    </w:p>
    <w:p w14:paraId="03A21EAD" w14:textId="4F14A555" w:rsidR="007F306D" w:rsidRDefault="007F306D" w:rsidP="007F306D">
      <w:pPr>
        <w:pStyle w:val="ListeParagraf"/>
        <w:numPr>
          <w:ilvl w:val="0"/>
          <w:numId w:val="1"/>
        </w:numPr>
        <w:jc w:val="both"/>
      </w:pPr>
      <w:hyperlink r:id="rId11" w:history="1">
        <w:r w:rsidRPr="007E1ED2">
          <w:rPr>
            <w:rStyle w:val="Kpr"/>
          </w:rPr>
          <w:t>https://www.interviewkickstart.com/learn/quicksort-vs-merge-sort#:~:text=Merge%20sort%20is%20an%20external,memory%20throughout%20the%20sorting%20process</w:t>
        </w:r>
      </w:hyperlink>
      <w:r w:rsidRPr="007F306D">
        <w:t>.</w:t>
      </w:r>
    </w:p>
    <w:p w14:paraId="7AEEDEDB" w14:textId="77777777" w:rsidR="007F306D" w:rsidRPr="00EC690F" w:rsidRDefault="007F306D" w:rsidP="002B2688">
      <w:pPr>
        <w:ind w:firstLine="708"/>
      </w:pPr>
    </w:p>
    <w:p w14:paraId="7A6E9630" w14:textId="7F84B3E8" w:rsidR="00EC690F" w:rsidRDefault="00EC690F" w:rsidP="007A1D41">
      <w:pPr>
        <w:jc w:val="center"/>
        <w:rPr>
          <w:b/>
          <w:bCs/>
          <w:sz w:val="28"/>
          <w:szCs w:val="28"/>
        </w:rPr>
      </w:pPr>
    </w:p>
    <w:p w14:paraId="20F6D0E1" w14:textId="77777777" w:rsidR="00EC690F" w:rsidRPr="00E0461F" w:rsidRDefault="00EC690F" w:rsidP="00EC690F">
      <w:pPr>
        <w:rPr>
          <w:b/>
          <w:bCs/>
          <w:sz w:val="28"/>
          <w:szCs w:val="28"/>
        </w:rPr>
      </w:pPr>
    </w:p>
    <w:sectPr w:rsidR="00EC690F" w:rsidRPr="00E0461F" w:rsidSect="007A1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2F26"/>
    <w:multiLevelType w:val="hybridMultilevel"/>
    <w:tmpl w:val="195E88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8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8E"/>
    <w:rsid w:val="000A14BA"/>
    <w:rsid w:val="002B2688"/>
    <w:rsid w:val="002F1F83"/>
    <w:rsid w:val="003461CD"/>
    <w:rsid w:val="003F75E3"/>
    <w:rsid w:val="00537892"/>
    <w:rsid w:val="00632D68"/>
    <w:rsid w:val="00705728"/>
    <w:rsid w:val="00792D5A"/>
    <w:rsid w:val="007A1D41"/>
    <w:rsid w:val="007F306D"/>
    <w:rsid w:val="0089176A"/>
    <w:rsid w:val="009618C6"/>
    <w:rsid w:val="00A517AD"/>
    <w:rsid w:val="00A74EE7"/>
    <w:rsid w:val="00A8042C"/>
    <w:rsid w:val="00AE2C29"/>
    <w:rsid w:val="00AF340C"/>
    <w:rsid w:val="00C22192"/>
    <w:rsid w:val="00C852E8"/>
    <w:rsid w:val="00C95FA5"/>
    <w:rsid w:val="00C96320"/>
    <w:rsid w:val="00CE228E"/>
    <w:rsid w:val="00D24104"/>
    <w:rsid w:val="00DC6465"/>
    <w:rsid w:val="00E0461F"/>
    <w:rsid w:val="00E15C15"/>
    <w:rsid w:val="00E60718"/>
    <w:rsid w:val="00EC690F"/>
    <w:rsid w:val="00EE7252"/>
    <w:rsid w:val="00F02E26"/>
    <w:rsid w:val="00F20D90"/>
    <w:rsid w:val="00FA7764"/>
    <w:rsid w:val="00F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ED8F"/>
  <w15:chartTrackingRefBased/>
  <w15:docId w15:val="{9159B7DA-1B91-46B0-A03B-BFBBB328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A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F306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306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F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www.interviewkickstart.com/learn/quicksort-vs-merge-sort#:~:text=Merge%20sort%20is%20an%20external,memory%20throughout%20the%20sorting%20process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s://www.interviewkickstart.com/learn/merge-sort-vs-quicksort-performance-analysis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Merge</a:t>
            </a:r>
            <a:r>
              <a:rPr lang="tr-TR" baseline="0"/>
              <a:t> Sort Two Parts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equal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F1-4949-BD35-0AFFF9B7364C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1</c:v>
                </c:pt>
                <c:pt idx="1">
                  <c:v>6</c:v>
                </c:pt>
                <c:pt idx="2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F1-4949-BD35-0AFFF9B7364C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asc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F1-4949-BD35-0AFFF9B7364C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desc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Sayfa1!$E$2:$E$4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F1-4949-BD35-0AFFF9B73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68591"/>
        <c:axId val="2125336847"/>
      </c:lineChart>
      <c:catAx>
        <c:axId val="2979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25336847"/>
        <c:crosses val="autoZero"/>
        <c:auto val="1"/>
        <c:lblAlgn val="ctr"/>
        <c:lblOffset val="100"/>
        <c:noMultiLvlLbl val="0"/>
      </c:catAx>
      <c:valAx>
        <c:axId val="2125336847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796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Merge</a:t>
            </a:r>
            <a:r>
              <a:rPr lang="tr-TR" baseline="0"/>
              <a:t> Sort Three Parts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equal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B7-479D-9E53-FD26706F589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B7-479D-9E53-FD26706F589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asc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B7-479D-9E53-FD26706F5897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desc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Sayfa1!$E$2:$E$4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B7-479D-9E53-FD26706F5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68591"/>
        <c:axId val="2125336847"/>
      </c:lineChart>
      <c:catAx>
        <c:axId val="2979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25336847"/>
        <c:crosses val="autoZero"/>
        <c:auto val="1"/>
        <c:lblAlgn val="ctr"/>
        <c:lblOffset val="100"/>
        <c:noMultiLvlLbl val="0"/>
      </c:catAx>
      <c:valAx>
        <c:axId val="212533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796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 Sort First Element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equal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2</c:v>
                </c:pt>
                <c:pt idx="1">
                  <c:v>12</c:v>
                </c:pt>
                <c:pt idx="2">
                  <c:v>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6-473A-83AC-2CC91F6EB032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36-473A-83AC-2CC91F6EB032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asc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1</c:v>
                </c:pt>
                <c:pt idx="1">
                  <c:v>14</c:v>
                </c:pt>
                <c:pt idx="2">
                  <c:v>1285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36-473A-83AC-2CC91F6EB032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desc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Sayfa1!$E$2:$E$4</c:f>
              <c:numCache>
                <c:formatCode>General</c:formatCode>
                <c:ptCount val="3"/>
                <c:pt idx="0">
                  <c:v>0</c:v>
                </c:pt>
                <c:pt idx="1">
                  <c:v>15</c:v>
                </c:pt>
                <c:pt idx="2">
                  <c:v>1415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36-473A-83AC-2CC91F6EB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68591"/>
        <c:axId val="2125336847"/>
      </c:lineChart>
      <c:catAx>
        <c:axId val="2979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25336847"/>
        <c:crosses val="autoZero"/>
        <c:auto val="1"/>
        <c:lblAlgn val="ctr"/>
        <c:lblOffset val="100"/>
        <c:noMultiLvlLbl val="0"/>
      </c:catAx>
      <c:valAx>
        <c:axId val="2125336847"/>
        <c:scaling>
          <c:orientation val="minMax"/>
          <c:max val="1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7968591"/>
        <c:crosses val="autoZero"/>
        <c:crossBetween val="between"/>
        <c:majorUnit val="150"/>
        <c:minorUnit val="1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 Sort Random Element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equal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E3-43BC-93B4-EE6FFA177E39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E3-43BC-93B4-EE6FFA177E39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asc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E3-43BC-93B4-EE6FFA177E39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desc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Sayfa1!$E$2:$E$4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E3-43BC-93B4-EE6FFA177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68591"/>
        <c:axId val="2125336847"/>
      </c:lineChart>
      <c:catAx>
        <c:axId val="2979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25336847"/>
        <c:crosses val="autoZero"/>
        <c:auto val="1"/>
        <c:lblAlgn val="ctr"/>
        <c:lblOffset val="100"/>
        <c:noMultiLvlLbl val="0"/>
      </c:catAx>
      <c:valAx>
        <c:axId val="2125336847"/>
        <c:scaling>
          <c:orientation val="minMax"/>
          <c:max val="1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7968591"/>
        <c:crosses val="autoZero"/>
        <c:crossBetween val="between"/>
        <c:majorUnit val="150"/>
        <c:minorUnit val="1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Quick Sort MidOfFirstMidLastElement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equal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Sayfa1!$B$2:$B$4</c:f>
              <c:numCache>
                <c:formatCode>General</c:formatCode>
                <c:ptCount val="3"/>
                <c:pt idx="0">
                  <c:v>2</c:v>
                </c:pt>
                <c:pt idx="1">
                  <c:v>14</c:v>
                </c:pt>
                <c:pt idx="2">
                  <c:v>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F1-4487-BBD2-2F7B03B49E73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F1-4487-BBD2-2F7B03B49E73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asc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Sayfa1!$D$2:$D$4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F1-4487-BBD2-2F7B03B49E73}"/>
            </c:ext>
          </c:extLst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desc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Sayfa1!$A$2:$A$4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cat>
          <c:val>
            <c:numRef>
              <c:f>Sayfa1!$E$2:$E$4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F1-4487-BBD2-2F7B03B49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7968591"/>
        <c:axId val="2125336847"/>
      </c:lineChart>
      <c:catAx>
        <c:axId val="29796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125336847"/>
        <c:crosses val="autoZero"/>
        <c:auto val="1"/>
        <c:lblAlgn val="ctr"/>
        <c:lblOffset val="100"/>
        <c:noMultiLvlLbl val="0"/>
      </c:catAx>
      <c:valAx>
        <c:axId val="2125336847"/>
        <c:scaling>
          <c:orientation val="minMax"/>
          <c:max val="1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7968591"/>
        <c:crosses val="autoZero"/>
        <c:crossBetween val="between"/>
        <c:majorUnit val="150"/>
        <c:minorUnit val="1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Bıyık</dc:creator>
  <cp:keywords/>
  <dc:description/>
  <cp:lastModifiedBy>Gürkan Bıyık</cp:lastModifiedBy>
  <cp:revision>14</cp:revision>
  <dcterms:created xsi:type="dcterms:W3CDTF">2023-04-02T12:21:00Z</dcterms:created>
  <dcterms:modified xsi:type="dcterms:W3CDTF">2023-04-07T16:17:00Z</dcterms:modified>
</cp:coreProperties>
</file>