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</w:pPr>
      <w:r>
        <w:rPr/>
        <w:t>Αα Alpha</w:t>
      </w:r>
    </w:p>
    <w:p>
      <w:pPr>
        <w:pStyle w:val="style20"/>
      </w:pPr>
      <w:r>
        <w:rPr/>
        <w:t>Ββ Beta</w:t>
      </w:r>
    </w:p>
    <w:p>
      <w:pPr>
        <w:pStyle w:val="style20"/>
      </w:pPr>
      <w:r>
        <w:rPr/>
        <w:t>Γγ Gamma</w:t>
      </w:r>
    </w:p>
    <w:p>
      <w:pPr>
        <w:pStyle w:val="style20"/>
      </w:pPr>
      <w:r>
        <w:rPr/>
        <w:t>Δδ Delta</w:t>
      </w:r>
    </w:p>
    <w:p>
      <w:pPr>
        <w:pStyle w:val="style20"/>
      </w:pPr>
      <w:r>
        <w:rPr/>
        <w:t>Εε Epsilon</w:t>
      </w:r>
    </w:p>
    <w:p>
      <w:pPr>
        <w:pStyle w:val="style20"/>
      </w:pPr>
      <w:r>
        <w:rPr/>
        <w:t>Ζζ Zeta</w:t>
      </w:r>
    </w:p>
    <w:p>
      <w:pPr>
        <w:pStyle w:val="style20"/>
      </w:pPr>
      <w:r>
        <w:rPr/>
        <w:t>Ηη Eta</w:t>
      </w:r>
    </w:p>
    <w:p>
      <w:pPr>
        <w:pStyle w:val="style20"/>
      </w:pPr>
      <w:r>
        <w:rPr/>
        <w:t>Θθ Theta</w:t>
      </w:r>
    </w:p>
    <w:p>
      <w:pPr>
        <w:pStyle w:val="style20"/>
      </w:pPr>
      <w:r>
        <w:rPr/>
        <w:t>Ιι Iota</w:t>
      </w:r>
    </w:p>
    <w:p>
      <w:pPr>
        <w:pStyle w:val="style20"/>
      </w:pPr>
      <w:r>
        <w:rPr/>
        <w:t>Κκ Kappa</w:t>
      </w:r>
    </w:p>
    <w:p>
      <w:pPr>
        <w:pStyle w:val="style20"/>
      </w:pPr>
      <w:r>
        <w:rPr/>
        <w:t>Λλ Lambda</w:t>
      </w:r>
    </w:p>
    <w:p>
      <w:pPr>
        <w:pStyle w:val="style20"/>
      </w:pPr>
      <w:r>
        <w:rPr/>
        <w:t>Μμ Mu</w:t>
      </w:r>
    </w:p>
    <w:p>
      <w:pPr>
        <w:pStyle w:val="style20"/>
      </w:pPr>
      <w:r>
        <w:rPr/>
        <w:t>Νν Nu</w:t>
      </w:r>
    </w:p>
    <w:p>
      <w:pPr>
        <w:pStyle w:val="style20"/>
      </w:pPr>
      <w:r>
        <w:rPr/>
        <w:t>Ξξ Xi</w:t>
      </w:r>
    </w:p>
    <w:p>
      <w:pPr>
        <w:pStyle w:val="style20"/>
      </w:pPr>
      <w:r>
        <w:rPr/>
        <w:t>Οο Omicron</w:t>
      </w:r>
    </w:p>
    <w:p>
      <w:pPr>
        <w:pStyle w:val="style20"/>
      </w:pPr>
      <w:r>
        <w:rPr/>
        <w:t>Ππ Pi</w:t>
      </w:r>
    </w:p>
    <w:p>
      <w:pPr>
        <w:pStyle w:val="style20"/>
      </w:pPr>
      <w:r>
        <w:rPr/>
        <w:t>Ρρ Rho</w:t>
      </w:r>
    </w:p>
    <w:p>
      <w:pPr>
        <w:pStyle w:val="style20"/>
      </w:pPr>
      <w:r>
        <w:rPr/>
        <w:t>Σσς Sigma</w:t>
      </w:r>
    </w:p>
    <w:p>
      <w:pPr>
        <w:pStyle w:val="style20"/>
      </w:pPr>
      <w:r>
        <w:rPr/>
        <w:t>Ττ Tau</w:t>
      </w:r>
    </w:p>
    <w:p>
      <w:pPr>
        <w:pStyle w:val="style20"/>
      </w:pPr>
      <w:r>
        <w:rPr/>
        <w:t>Υυ Upsilon</w:t>
      </w:r>
    </w:p>
    <w:p>
      <w:pPr>
        <w:pStyle w:val="style20"/>
      </w:pPr>
      <w:r>
        <w:rPr/>
        <w:t>Φφ Phi</w:t>
      </w:r>
    </w:p>
    <w:p>
      <w:pPr>
        <w:pStyle w:val="style20"/>
      </w:pPr>
      <w:r>
        <w:rPr/>
        <w:t>Χχ Chi</w:t>
      </w:r>
    </w:p>
    <w:p>
      <w:pPr>
        <w:pStyle w:val="style20"/>
      </w:pPr>
      <w:r>
        <w:rPr/>
        <w:t>Ψψ Psi</w:t>
      </w:r>
    </w:p>
    <w:p>
      <w:pPr>
        <w:pStyle w:val="style20"/>
      </w:pPr>
      <w:r>
        <w:rPr/>
        <w:t>Ωω Omega</w:t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Liberation Serif" w:cs="DejaVu Sans" w:eastAsia="DejaVu Sans" w:hAnsi="Liberation Serif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</w:rPr>
  </w:style>
  <w:style w:styleId="style19" w:type="paragraph">
    <w:name w:val="Index"/>
    <w:basedOn w:val="style0"/>
    <w:next w:val="style19"/>
    <w:pPr>
      <w:suppressLineNumbers/>
    </w:pPr>
    <w:rPr/>
  </w:style>
  <w:style w:styleId="style20" w:type="paragraph">
    <w:name w:val="Preformatted Text"/>
    <w:basedOn w:val="style0"/>
    <w:next w:val="style20"/>
    <w:pPr>
      <w:spacing w:after="0" w:before="0"/>
    </w:pPr>
    <w:rPr>
      <w:sz w:val="20"/>
      <w:szCs w:val="20"/>
      <w:rFonts w:ascii="DejaVu Sans Mono" w:cs="DejaVu Sans Mono" w:eastAsia="DejaVu Sans" w:hAnsi="DejaVu Sans Mon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