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B979" w14:textId="77777777" w:rsidR="00CD1CB1" w:rsidRDefault="00CD3A76">
      <w:pPr>
        <w:rPr>
          <w:lang w:val="en-US"/>
        </w:rPr>
      </w:pPr>
      <w:r>
        <w:rPr>
          <w:lang w:val="en-US"/>
        </w:rPr>
        <w:t>Need for mapping</w:t>
      </w:r>
    </w:p>
    <w:p w14:paraId="6CAD3EBB" w14:textId="77777777" w:rsidR="00CD3A76" w:rsidRDefault="00CD3A76">
      <w:pPr>
        <w:rPr>
          <w:lang w:val="en-US"/>
        </w:rPr>
      </w:pPr>
    </w:p>
    <w:p w14:paraId="4D4C7BBA" w14:textId="77777777" w:rsidR="00CD3A76" w:rsidRDefault="00CD3A76">
      <w:pPr>
        <w:rPr>
          <w:lang w:val="en-US"/>
        </w:rPr>
      </w:pPr>
      <w:r>
        <w:rPr>
          <w:lang w:val="en-US"/>
        </w:rPr>
        <w:t>Facilities location not always known</w:t>
      </w:r>
    </w:p>
    <w:p w14:paraId="0A3368B6" w14:textId="77777777" w:rsidR="00CD3A76" w:rsidRDefault="00CD3A76">
      <w:pPr>
        <w:rPr>
          <w:lang w:val="en-US"/>
        </w:rPr>
      </w:pPr>
    </w:p>
    <w:p w14:paraId="7144D54C" w14:textId="77777777" w:rsidR="00CD3A76" w:rsidRDefault="00CD3A76">
      <w:pPr>
        <w:rPr>
          <w:lang w:val="en-US"/>
        </w:rPr>
      </w:pPr>
      <w:r>
        <w:rPr>
          <w:lang w:val="en-US"/>
        </w:rPr>
        <w:t>There is some existing data on names available</w:t>
      </w:r>
    </w:p>
    <w:p w14:paraId="78B7B3E0" w14:textId="77777777" w:rsidR="00CD3A76" w:rsidRDefault="00CD3A76">
      <w:pPr>
        <w:rPr>
          <w:lang w:val="en-US"/>
        </w:rPr>
      </w:pPr>
      <w:r>
        <w:rPr>
          <w:lang w:val="en-US"/>
        </w:rPr>
        <w:t>Maximizing the use of existing data to get desired rough cartography of facilities</w:t>
      </w:r>
    </w:p>
    <w:p w14:paraId="3A7C8E8A" w14:textId="77777777" w:rsidR="00CD3A76" w:rsidRDefault="00CD3A76">
      <w:pPr>
        <w:rPr>
          <w:lang w:val="en-US"/>
        </w:rPr>
      </w:pPr>
    </w:p>
    <w:p w14:paraId="577508D7" w14:textId="77777777" w:rsidR="00CD3A76" w:rsidRDefault="00CD3A76">
      <w:pPr>
        <w:rPr>
          <w:lang w:val="en-US"/>
        </w:rPr>
      </w:pPr>
    </w:p>
    <w:p w14:paraId="3FE10F99" w14:textId="77777777" w:rsidR="00CD3A76" w:rsidRDefault="00CD3A76" w:rsidP="00B12E67">
      <w:pPr>
        <w:pStyle w:val="Titre1"/>
        <w:rPr>
          <w:lang w:val="en-US"/>
        </w:rPr>
      </w:pPr>
      <w:r>
        <w:rPr>
          <w:lang w:val="en-US"/>
        </w:rPr>
        <w:t xml:space="preserve">Data </w:t>
      </w:r>
    </w:p>
    <w:p w14:paraId="38204536" w14:textId="77777777" w:rsidR="00CD3A76" w:rsidRDefault="001B66F2" w:rsidP="001B66F2">
      <w:pPr>
        <w:jc w:val="both"/>
        <w:rPr>
          <w:lang w:val="en-US"/>
        </w:rPr>
      </w:pPr>
      <w:r>
        <w:rPr>
          <w:b/>
          <w:lang w:val="en-US"/>
        </w:rPr>
        <w:t xml:space="preserve">Facilities </w:t>
      </w:r>
      <w:proofErr w:type="spellStart"/>
      <w:r>
        <w:rPr>
          <w:b/>
          <w:lang w:val="en-US"/>
        </w:rPr>
        <w:t>Masterlist</w:t>
      </w:r>
      <w:proofErr w:type="spellEnd"/>
      <w:r w:rsidRPr="001B66F2">
        <w:rPr>
          <w:b/>
          <w:lang w:val="en-US"/>
        </w:rPr>
        <w:t>:</w:t>
      </w:r>
      <w:r>
        <w:rPr>
          <w:lang w:val="en-US"/>
        </w:rPr>
        <w:t xml:space="preserve"> </w:t>
      </w:r>
      <w:r w:rsidR="00CD3A76">
        <w:rPr>
          <w:lang w:val="en-US"/>
        </w:rPr>
        <w:t>The problem we are willing to tackle presents itself essentially in the form of a list of facilities. In the case we are talking about, this list obtained through the DHIS2 database used for collection and management of health data in Nigeria. Each facilities are located in a Ward, each of which are located</w:t>
      </w:r>
      <w:r>
        <w:rPr>
          <w:lang w:val="en-US"/>
        </w:rPr>
        <w:t xml:space="preserve"> in Local Government Areas (LGA</w:t>
      </w:r>
      <w:r w:rsidR="00CD3A76">
        <w:rPr>
          <w:lang w:val="en-US"/>
        </w:rPr>
        <w:t xml:space="preserve">) which are </w:t>
      </w:r>
      <w:commentRangeStart w:id="0"/>
      <w:r w:rsidR="00CD3A76">
        <w:rPr>
          <w:lang w:val="en-US"/>
        </w:rPr>
        <w:t>situated in States.</w:t>
      </w:r>
      <w:commentRangeEnd w:id="0"/>
      <w:r w:rsidR="00CD3A76">
        <w:rPr>
          <w:rStyle w:val="Marquedecommentaire"/>
        </w:rPr>
        <w:commentReference w:id="0"/>
      </w:r>
      <w:r>
        <w:rPr>
          <w:lang w:val="en-US"/>
        </w:rPr>
        <w:t xml:space="preserve"> The lowest level of cartography available at that point is the borders of LGA. The average surface of a LGA is </w:t>
      </w:r>
      <w:r w:rsidRPr="001B66F2">
        <w:rPr>
          <w:highlight w:val="yellow"/>
          <w:lang w:val="en-US"/>
        </w:rPr>
        <w:t>XXX</w:t>
      </w:r>
      <w:r>
        <w:rPr>
          <w:lang w:val="en-US"/>
        </w:rPr>
        <w:t xml:space="preserve"> km</w:t>
      </w:r>
      <w:r>
        <w:rPr>
          <w:vertAlign w:val="superscript"/>
          <w:lang w:val="en-US"/>
        </w:rPr>
        <w:t>2</w:t>
      </w:r>
      <w:r>
        <w:rPr>
          <w:lang w:val="en-US"/>
        </w:rPr>
        <w:t>. To our knowledge, no complete data was available as to geographic borders of Wards.</w:t>
      </w:r>
    </w:p>
    <w:p w14:paraId="490C0048" w14:textId="0E9A9CEA" w:rsidR="00CD3A76" w:rsidRDefault="001B66F2" w:rsidP="001B66F2">
      <w:pPr>
        <w:jc w:val="both"/>
        <w:rPr>
          <w:lang w:val="en-US"/>
        </w:rPr>
      </w:pPr>
      <w:proofErr w:type="spellStart"/>
      <w:r>
        <w:rPr>
          <w:b/>
          <w:lang w:val="en-US"/>
        </w:rPr>
        <w:t>OpenStreetMap</w:t>
      </w:r>
      <w:proofErr w:type="spellEnd"/>
      <w:r w:rsidRPr="001B66F2">
        <w:rPr>
          <w:b/>
          <w:lang w:val="en-US"/>
        </w:rPr>
        <w:t>:</w:t>
      </w:r>
      <w:r>
        <w:rPr>
          <w:lang w:val="en-US"/>
        </w:rPr>
        <w:t xml:space="preserve"> </w:t>
      </w:r>
      <w:proofErr w:type="spellStart"/>
      <w:r>
        <w:rPr>
          <w:lang w:val="en-US"/>
        </w:rPr>
        <w:t>OpenStreetMap</w:t>
      </w:r>
      <w:proofErr w:type="spellEnd"/>
      <w:r>
        <w:rPr>
          <w:lang w:val="en-US"/>
        </w:rPr>
        <w:t xml:space="preserve"> (OSM) is an open and collaborative mapping platform. Users can contribute mapping features of areas they know. This data can be accessed openly online. Additionally, OSM data can easily be downloaded and parsed using R package </w:t>
      </w:r>
      <w:r w:rsidRPr="001B66F2">
        <w:rPr>
          <w:highlight w:val="yellow"/>
          <w:lang w:val="en-US"/>
        </w:rPr>
        <w:t>OSMAR</w:t>
      </w:r>
      <w:r>
        <w:rPr>
          <w:lang w:val="en-US"/>
        </w:rPr>
        <w:t>. We downloaded all OSM data lying inside of the bounding box of LGA borders maps.</w:t>
      </w:r>
    </w:p>
    <w:p w14:paraId="6C73B7EC" w14:textId="3561F858" w:rsidR="00CD3A76" w:rsidRDefault="00CD3A76" w:rsidP="00B12E67">
      <w:pPr>
        <w:jc w:val="both"/>
        <w:rPr>
          <w:lang w:val="en-US"/>
        </w:rPr>
      </w:pPr>
      <w:r w:rsidRPr="001B66F2">
        <w:rPr>
          <w:b/>
          <w:lang w:val="en-US"/>
        </w:rPr>
        <w:t>Validation set</w:t>
      </w:r>
      <w:r w:rsidR="001B66F2">
        <w:rPr>
          <w:b/>
          <w:lang w:val="en-US"/>
        </w:rPr>
        <w:t xml:space="preserve">: </w:t>
      </w:r>
      <w:r w:rsidR="00B12E67">
        <w:rPr>
          <w:lang w:val="en-US"/>
        </w:rPr>
        <w:t>In order t</w:t>
      </w:r>
      <w:r w:rsidR="001B66F2">
        <w:rPr>
          <w:lang w:val="en-US"/>
        </w:rPr>
        <w:t xml:space="preserve">o validate our methods, we had to create a validation set for a number of facilities. Some facilities are mapped in OSM, by projects such as </w:t>
      </w:r>
      <w:r w:rsidR="001B66F2" w:rsidRPr="00B12E67">
        <w:rPr>
          <w:highlight w:val="yellow"/>
          <w:lang w:val="en-US"/>
        </w:rPr>
        <w:t>XXX</w:t>
      </w:r>
      <w:r w:rsidR="001B66F2">
        <w:rPr>
          <w:lang w:val="en-US"/>
        </w:rPr>
        <w:t xml:space="preserve">. </w:t>
      </w:r>
      <w:r w:rsidR="00B12E67">
        <w:rPr>
          <w:lang w:val="en-US"/>
        </w:rPr>
        <w:t xml:space="preserve">We matched manually the facilities in OSM with facilities in our </w:t>
      </w:r>
      <w:proofErr w:type="spellStart"/>
      <w:r w:rsidR="00B12E67">
        <w:rPr>
          <w:lang w:val="en-US"/>
        </w:rPr>
        <w:t>masterlist</w:t>
      </w:r>
      <w:proofErr w:type="spellEnd"/>
      <w:r w:rsidR="00B12E67">
        <w:rPr>
          <w:lang w:val="en-US"/>
        </w:rPr>
        <w:t xml:space="preserve">. </w:t>
      </w:r>
      <w:r w:rsidR="009837A3">
        <w:rPr>
          <w:lang w:val="en-US"/>
        </w:rPr>
        <w:t>933</w:t>
      </w:r>
      <w:r w:rsidR="00B12E67">
        <w:rPr>
          <w:lang w:val="en-US"/>
        </w:rPr>
        <w:t xml:space="preserve"> facilities could be matched and constitute our validation set.</w:t>
      </w:r>
    </w:p>
    <w:p w14:paraId="2E63DCE9" w14:textId="77777777" w:rsidR="00CD3A76" w:rsidRDefault="00B12E67" w:rsidP="00B12E67">
      <w:pPr>
        <w:pStyle w:val="Titre1"/>
        <w:rPr>
          <w:lang w:val="en-US"/>
        </w:rPr>
      </w:pPr>
      <w:r>
        <w:rPr>
          <w:lang w:val="en-US"/>
        </w:rPr>
        <w:t>Methods</w:t>
      </w:r>
    </w:p>
    <w:p w14:paraId="481E9A01" w14:textId="77777777" w:rsidR="00B12E67" w:rsidRDefault="00B12E67" w:rsidP="00B12E67">
      <w:pPr>
        <w:jc w:val="both"/>
        <w:rPr>
          <w:lang w:val="en-US"/>
        </w:rPr>
      </w:pPr>
      <w:r>
        <w:rPr>
          <w:lang w:val="en-US"/>
        </w:rPr>
        <w:t xml:space="preserve">The central hypothesis for our approach is that most health facilities in the public system have a name attached to their geographical location. Using this intuition, we defined a sequence of algorithms to map facilities. </w:t>
      </w:r>
      <w:commentRangeStart w:id="1"/>
      <w:r>
        <w:rPr>
          <w:lang w:val="en-US"/>
        </w:rPr>
        <w:t>Each step in the sequence potentially relaxes precision of location, and thus we applied these methods sequentially, only attending to map in each stage facilities that had not been mapped previously. The steps are as follow:</w:t>
      </w:r>
      <w:commentRangeEnd w:id="1"/>
      <w:r w:rsidR="00BF3205">
        <w:rPr>
          <w:rStyle w:val="Marquedecommentaire"/>
        </w:rPr>
        <w:commentReference w:id="1"/>
      </w:r>
    </w:p>
    <w:p w14:paraId="5906FD84" w14:textId="77777777" w:rsidR="00B12E67" w:rsidRDefault="00BF3205" w:rsidP="00B12E67">
      <w:pPr>
        <w:pStyle w:val="Pardeliste"/>
        <w:numPr>
          <w:ilvl w:val="0"/>
          <w:numId w:val="2"/>
        </w:numPr>
        <w:jc w:val="both"/>
        <w:rPr>
          <w:lang w:val="en-US"/>
        </w:rPr>
      </w:pPr>
      <w:r>
        <w:rPr>
          <w:lang w:val="en-US"/>
        </w:rPr>
        <w:t>Exact name matching</w:t>
      </w:r>
      <w:r w:rsidR="00B12E67">
        <w:rPr>
          <w:lang w:val="en-US"/>
        </w:rPr>
        <w:t xml:space="preserve">: </w:t>
      </w:r>
      <w:r>
        <w:rPr>
          <w:lang w:val="en-US"/>
        </w:rPr>
        <w:t>This first step is the most conservative. For each LGA, we attend to get an exact unique name match in the features names from OSM. If an exact match is returned, the facility is set as being at this location.</w:t>
      </w:r>
    </w:p>
    <w:p w14:paraId="7C389308" w14:textId="77777777" w:rsidR="00BF3205" w:rsidRDefault="00BF3205" w:rsidP="00B12E67">
      <w:pPr>
        <w:pStyle w:val="Pardeliste"/>
        <w:numPr>
          <w:ilvl w:val="0"/>
          <w:numId w:val="2"/>
        </w:numPr>
        <w:jc w:val="both"/>
        <w:rPr>
          <w:lang w:val="en-US"/>
        </w:rPr>
      </w:pPr>
      <w:r>
        <w:rPr>
          <w:lang w:val="en-US"/>
        </w:rPr>
        <w:t>Feature partial matching: The second step was quite similar with the first, only stripping names of geographic features of their type indication. For example XXX hill was simplified into XXX. Here again, exact unique matching stratified on LGA was sought.</w:t>
      </w:r>
    </w:p>
    <w:p w14:paraId="216D9132" w14:textId="77777777" w:rsidR="00BF3205" w:rsidRDefault="00BF3205" w:rsidP="00B12E67">
      <w:pPr>
        <w:pStyle w:val="Pardeliste"/>
        <w:numPr>
          <w:ilvl w:val="0"/>
          <w:numId w:val="2"/>
        </w:numPr>
        <w:jc w:val="both"/>
        <w:rPr>
          <w:lang w:val="en-US"/>
        </w:rPr>
      </w:pPr>
      <w:r>
        <w:rPr>
          <w:lang w:val="en-US"/>
        </w:rPr>
        <w:t>Exact name centroid: In the next step, we took into consideration facilities that returned multiple exact matches in the features. At that point, we set the location of the facility at the centroid of all features returning a match.</w:t>
      </w:r>
    </w:p>
    <w:p w14:paraId="0367E53D" w14:textId="77777777" w:rsidR="00BF3205" w:rsidRDefault="00BF3205" w:rsidP="00BF3205">
      <w:pPr>
        <w:pStyle w:val="Pardeliste"/>
        <w:numPr>
          <w:ilvl w:val="0"/>
          <w:numId w:val="2"/>
        </w:numPr>
        <w:jc w:val="both"/>
        <w:rPr>
          <w:lang w:val="en-US"/>
        </w:rPr>
      </w:pPr>
      <w:r>
        <w:rPr>
          <w:lang w:val="en-US"/>
        </w:rPr>
        <w:t>Partial name centroid: The fourth step was similar to the previous, but applied to facilities returning multiple partial matches in step 2.</w:t>
      </w:r>
    </w:p>
    <w:p w14:paraId="43D1FFDF" w14:textId="77777777" w:rsidR="00BF3205" w:rsidRPr="00BF3205" w:rsidRDefault="00BF3205" w:rsidP="00BF3205">
      <w:pPr>
        <w:pStyle w:val="Pardeliste"/>
        <w:numPr>
          <w:ilvl w:val="0"/>
          <w:numId w:val="2"/>
        </w:numPr>
        <w:jc w:val="both"/>
        <w:rPr>
          <w:lang w:val="en-US"/>
        </w:rPr>
      </w:pPr>
      <w:r>
        <w:rPr>
          <w:lang w:val="en-US"/>
        </w:rPr>
        <w:lastRenderedPageBreak/>
        <w:t xml:space="preserve">Ward convex </w:t>
      </w:r>
      <w:r w:rsidR="00B30BD7">
        <w:rPr>
          <w:lang w:val="en-US"/>
        </w:rPr>
        <w:t>hull centroid</w:t>
      </w:r>
      <w:r>
        <w:rPr>
          <w:lang w:val="en-US"/>
        </w:rPr>
        <w:t xml:space="preserve">: </w:t>
      </w:r>
      <w:r w:rsidR="00B30BD7">
        <w:rPr>
          <w:lang w:val="en-US"/>
        </w:rPr>
        <w:t>Finally, we looked at facilities matched. For each ward in which at least one facility was identified, we set all remaining facilities at the centroid of the convex hull formed by the different facilities already put on the map.</w:t>
      </w:r>
    </w:p>
    <w:p w14:paraId="6A51D604" w14:textId="77777777" w:rsidR="00CD3A76" w:rsidRDefault="00CD3A76" w:rsidP="00CD3A76">
      <w:pPr>
        <w:rPr>
          <w:lang w:val="en-US"/>
        </w:rPr>
      </w:pPr>
    </w:p>
    <w:p w14:paraId="608C46A5" w14:textId="77777777" w:rsidR="00B30BD7" w:rsidRDefault="00B30BD7" w:rsidP="00CD3A76">
      <w:pPr>
        <w:rPr>
          <w:lang w:val="en-US"/>
        </w:rPr>
      </w:pPr>
      <w:r>
        <w:rPr>
          <w:lang w:val="en-US"/>
        </w:rPr>
        <w:t xml:space="preserve">This analysis was carried out in R. R code is available on XXX. </w:t>
      </w:r>
    </w:p>
    <w:p w14:paraId="237BFFD8" w14:textId="77777777" w:rsidR="00D11CE5" w:rsidRDefault="00D11CE5" w:rsidP="00CD3A76">
      <w:pPr>
        <w:rPr>
          <w:lang w:val="en-US"/>
        </w:rPr>
      </w:pPr>
    </w:p>
    <w:p w14:paraId="26A4829A" w14:textId="77777777" w:rsidR="00CD3A76" w:rsidRDefault="00CD3A76" w:rsidP="00B12E67">
      <w:pPr>
        <w:pStyle w:val="Titre1"/>
        <w:rPr>
          <w:lang w:val="en-US"/>
        </w:rPr>
      </w:pPr>
      <w:r>
        <w:rPr>
          <w:lang w:val="en-US"/>
        </w:rPr>
        <w:t>Results</w:t>
      </w:r>
    </w:p>
    <w:p w14:paraId="4D5EA5FB" w14:textId="602D42E3" w:rsidR="008569CC" w:rsidRPr="00487887" w:rsidRDefault="008569CC" w:rsidP="008569CC">
      <w:pPr>
        <w:rPr>
          <w:lang w:val="en-US"/>
        </w:rPr>
      </w:pPr>
      <w:r>
        <w:t xml:space="preserve">Table XXX shows the </w:t>
      </w:r>
      <w:proofErr w:type="spellStart"/>
      <w:r>
        <w:t>results</w:t>
      </w:r>
      <w:proofErr w:type="spellEnd"/>
      <w:r>
        <w:t xml:space="preserve"> </w:t>
      </w:r>
      <w:r w:rsidR="00487887">
        <w:t xml:space="preserve">for </w:t>
      </w:r>
      <w:proofErr w:type="spellStart"/>
      <w:r w:rsidR="00487887">
        <w:t>each</w:t>
      </w:r>
      <w:proofErr w:type="spellEnd"/>
      <w:r w:rsidR="00487887">
        <w:t xml:space="preserve"> </w:t>
      </w:r>
      <w:proofErr w:type="spellStart"/>
      <w:r w:rsidR="00487887">
        <w:t>step</w:t>
      </w:r>
      <w:proofErr w:type="spellEnd"/>
      <w:r w:rsidR="00487887">
        <w:t xml:space="preserve"> of the </w:t>
      </w:r>
      <w:proofErr w:type="spellStart"/>
      <w:r w:rsidR="00487887">
        <w:t>matching</w:t>
      </w:r>
      <w:proofErr w:type="spellEnd"/>
      <w:r w:rsidR="00487887">
        <w:t xml:space="preserve"> </w:t>
      </w:r>
      <w:proofErr w:type="spellStart"/>
      <w:r w:rsidR="00487887">
        <w:t>algorithm</w:t>
      </w:r>
      <w:proofErr w:type="spellEnd"/>
      <w:r w:rsidR="00487887">
        <w:t xml:space="preserve">. </w:t>
      </w:r>
      <w:proofErr w:type="spellStart"/>
      <w:r w:rsidR="00487887">
        <w:t>We</w:t>
      </w:r>
      <w:proofErr w:type="spellEnd"/>
      <w:r w:rsidR="00487887">
        <w:t xml:space="preserve"> </w:t>
      </w:r>
      <w:proofErr w:type="spellStart"/>
      <w:r w:rsidR="00487887">
        <w:t>see</w:t>
      </w:r>
      <w:proofErr w:type="spellEnd"/>
      <w:r w:rsidR="00487887">
        <w:t xml:space="preserve"> </w:t>
      </w:r>
      <w:proofErr w:type="spellStart"/>
      <w:r w:rsidR="00487887">
        <w:t>that</w:t>
      </w:r>
      <w:proofErr w:type="spellEnd"/>
      <w:r w:rsidR="00487887">
        <w:t xml:space="preserve"> exact </w:t>
      </w:r>
      <w:proofErr w:type="spellStart"/>
      <w:r w:rsidR="00487887">
        <w:t>matching</w:t>
      </w:r>
      <w:proofErr w:type="spellEnd"/>
      <w:r w:rsidR="00487887">
        <w:t xml:space="preserve"> of the first stage </w:t>
      </w:r>
      <w:proofErr w:type="spellStart"/>
      <w:r w:rsidR="00487887">
        <w:t>gives</w:t>
      </w:r>
      <w:proofErr w:type="spellEnd"/>
      <w:r w:rsidR="00487887">
        <w:t xml:space="preserve"> </w:t>
      </w:r>
      <w:proofErr w:type="spellStart"/>
      <w:r w:rsidR="00487887">
        <w:t>most</w:t>
      </w:r>
      <w:proofErr w:type="spellEnd"/>
      <w:r w:rsidR="00487887">
        <w:t xml:space="preserve"> of the </w:t>
      </w:r>
      <w:proofErr w:type="spellStart"/>
      <w:r w:rsidR="00487887">
        <w:t>early</w:t>
      </w:r>
      <w:proofErr w:type="spellEnd"/>
      <w:r w:rsidR="00487887">
        <w:t xml:space="preserve"> </w:t>
      </w:r>
      <w:proofErr w:type="spellStart"/>
      <w:r w:rsidR="00487887">
        <w:t>matching</w:t>
      </w:r>
      <w:proofErr w:type="spellEnd"/>
      <w:r w:rsidR="00487887">
        <w:t xml:space="preserve">. </w:t>
      </w:r>
      <w:proofErr w:type="spellStart"/>
      <w:r w:rsidR="00487887">
        <w:t>Later</w:t>
      </w:r>
      <w:proofErr w:type="spellEnd"/>
      <w:r w:rsidR="00487887">
        <w:t xml:space="preserve"> on, the </w:t>
      </w:r>
      <w:proofErr w:type="spellStart"/>
      <w:r w:rsidR="00487887">
        <w:t>convex</w:t>
      </w:r>
      <w:proofErr w:type="spellEnd"/>
      <w:r w:rsidR="00487887">
        <w:t xml:space="preserve"> </w:t>
      </w:r>
      <w:proofErr w:type="spellStart"/>
      <w:r w:rsidR="00487887">
        <w:t>hull</w:t>
      </w:r>
      <w:proofErr w:type="spellEnd"/>
      <w:r w:rsidR="00487887">
        <w:t xml:space="preserve"> </w:t>
      </w:r>
      <w:proofErr w:type="spellStart"/>
      <w:r w:rsidR="00487887">
        <w:t>approach</w:t>
      </w:r>
      <w:proofErr w:type="spellEnd"/>
      <w:r w:rsidR="00487887">
        <w:t xml:space="preserve"> </w:t>
      </w:r>
      <w:proofErr w:type="spellStart"/>
      <w:r w:rsidR="00487887">
        <w:t>allows</w:t>
      </w:r>
      <w:proofErr w:type="spellEnd"/>
      <w:r w:rsidR="00487887">
        <w:t xml:space="preserve"> to </w:t>
      </w:r>
      <w:proofErr w:type="spellStart"/>
      <w:r w:rsidR="00487887">
        <w:t>geolocalize</w:t>
      </w:r>
      <w:proofErr w:type="spellEnd"/>
      <w:r w:rsidR="00487887">
        <w:t xml:space="preserve"> XX</w:t>
      </w:r>
      <w:r w:rsidR="00487887">
        <w:rPr>
          <w:lang w:val="en-US"/>
        </w:rPr>
        <w:t xml:space="preserve">% of the facilities, without </w:t>
      </w:r>
      <w:proofErr w:type="spellStart"/>
      <w:r w:rsidR="00487887">
        <w:rPr>
          <w:lang w:val="en-US"/>
        </w:rPr>
        <w:t>loosing</w:t>
      </w:r>
      <w:proofErr w:type="spellEnd"/>
      <w:r w:rsidR="00487887">
        <w:rPr>
          <w:lang w:val="en-US"/>
        </w:rPr>
        <w:t xml:space="preserve"> too much precision in the process.</w:t>
      </w:r>
    </w:p>
    <w:p w14:paraId="103313DC" w14:textId="77777777" w:rsidR="00B12E67" w:rsidRDefault="00B12E67" w:rsidP="00B12E67">
      <w:pPr>
        <w:rPr>
          <w:lang w:val="en-US"/>
        </w:rPr>
      </w:pPr>
    </w:p>
    <w:tbl>
      <w:tblPr>
        <w:tblStyle w:val="Grilledutableau"/>
        <w:tblW w:w="0" w:type="auto"/>
        <w:tblLook w:val="04A0" w:firstRow="1" w:lastRow="0" w:firstColumn="1" w:lastColumn="0" w:noHBand="0" w:noVBand="1"/>
      </w:tblPr>
      <w:tblGrid>
        <w:gridCol w:w="2254"/>
        <w:gridCol w:w="2254"/>
        <w:gridCol w:w="2254"/>
        <w:gridCol w:w="2254"/>
      </w:tblGrid>
      <w:tr w:rsidR="00B12E67" w14:paraId="40BB942E" w14:textId="77777777" w:rsidTr="00B12E67">
        <w:tc>
          <w:tcPr>
            <w:tcW w:w="2254" w:type="dxa"/>
          </w:tcPr>
          <w:p w14:paraId="128D8999" w14:textId="77777777" w:rsidR="00B12E67" w:rsidRDefault="00B12E67" w:rsidP="00B12E67">
            <w:pPr>
              <w:rPr>
                <w:lang w:val="en-US"/>
              </w:rPr>
            </w:pPr>
            <w:r>
              <w:rPr>
                <w:lang w:val="en-US"/>
              </w:rPr>
              <w:t>Step</w:t>
            </w:r>
          </w:p>
        </w:tc>
        <w:tc>
          <w:tcPr>
            <w:tcW w:w="2254" w:type="dxa"/>
          </w:tcPr>
          <w:p w14:paraId="5AE463EC" w14:textId="77777777" w:rsidR="00B12E67" w:rsidRDefault="00B12E67" w:rsidP="00B12E67">
            <w:pPr>
              <w:rPr>
                <w:lang w:val="en-US"/>
              </w:rPr>
            </w:pPr>
            <w:r>
              <w:rPr>
                <w:lang w:val="en-US"/>
              </w:rPr>
              <w:t>N matched</w:t>
            </w:r>
          </w:p>
        </w:tc>
        <w:tc>
          <w:tcPr>
            <w:tcW w:w="2254" w:type="dxa"/>
          </w:tcPr>
          <w:p w14:paraId="06DA32D0" w14:textId="77777777" w:rsidR="00B12E67" w:rsidRDefault="00B12E67" w:rsidP="00B12E67">
            <w:pPr>
              <w:rPr>
                <w:lang w:val="en-US"/>
              </w:rPr>
            </w:pPr>
            <w:r>
              <w:rPr>
                <w:lang w:val="en-US"/>
              </w:rPr>
              <w:t>Median precision on this step</w:t>
            </w:r>
          </w:p>
        </w:tc>
        <w:tc>
          <w:tcPr>
            <w:tcW w:w="2254" w:type="dxa"/>
          </w:tcPr>
          <w:p w14:paraId="7BDBF7BA" w14:textId="77777777" w:rsidR="00B12E67" w:rsidRDefault="00B12E67" w:rsidP="00B12E67">
            <w:pPr>
              <w:rPr>
                <w:lang w:val="en-US"/>
              </w:rPr>
            </w:pPr>
            <w:r>
              <w:rPr>
                <w:lang w:val="en-US"/>
              </w:rPr>
              <w:t>Overall median precision</w:t>
            </w:r>
          </w:p>
        </w:tc>
      </w:tr>
      <w:tr w:rsidR="00B12E67" w14:paraId="094E51B2" w14:textId="77777777" w:rsidTr="00B12E67">
        <w:tc>
          <w:tcPr>
            <w:tcW w:w="2254" w:type="dxa"/>
          </w:tcPr>
          <w:p w14:paraId="77307B0E" w14:textId="77777777" w:rsidR="00B12E67" w:rsidRDefault="00B12E67" w:rsidP="00B12E67">
            <w:pPr>
              <w:rPr>
                <w:lang w:val="en-US"/>
              </w:rPr>
            </w:pPr>
          </w:p>
        </w:tc>
        <w:tc>
          <w:tcPr>
            <w:tcW w:w="2254" w:type="dxa"/>
          </w:tcPr>
          <w:p w14:paraId="19EDB9D4" w14:textId="719BE35F" w:rsidR="00B12E67" w:rsidRDefault="009837A3" w:rsidP="00B12E67">
            <w:pPr>
              <w:rPr>
                <w:lang w:val="en-US"/>
              </w:rPr>
            </w:pPr>
            <w:r>
              <w:rPr>
                <w:lang w:val="en-US"/>
              </w:rPr>
              <w:t>6423</w:t>
            </w:r>
          </w:p>
        </w:tc>
        <w:tc>
          <w:tcPr>
            <w:tcW w:w="2254" w:type="dxa"/>
          </w:tcPr>
          <w:p w14:paraId="4FFEC9AA" w14:textId="77777777" w:rsidR="00B12E67" w:rsidRDefault="00B12E67" w:rsidP="00B12E67">
            <w:pPr>
              <w:rPr>
                <w:lang w:val="en-US"/>
              </w:rPr>
            </w:pPr>
          </w:p>
        </w:tc>
        <w:tc>
          <w:tcPr>
            <w:tcW w:w="2254" w:type="dxa"/>
          </w:tcPr>
          <w:p w14:paraId="7C8B5BD1" w14:textId="77777777" w:rsidR="00B12E67" w:rsidRDefault="00B12E67" w:rsidP="00B12E67">
            <w:pPr>
              <w:rPr>
                <w:lang w:val="en-US"/>
              </w:rPr>
            </w:pPr>
          </w:p>
        </w:tc>
      </w:tr>
      <w:tr w:rsidR="00B12E67" w14:paraId="34051D33" w14:textId="77777777" w:rsidTr="00B12E67">
        <w:tc>
          <w:tcPr>
            <w:tcW w:w="2254" w:type="dxa"/>
          </w:tcPr>
          <w:p w14:paraId="1CA0DB61" w14:textId="77777777" w:rsidR="00B12E67" w:rsidRDefault="00B12E67" w:rsidP="00B12E67">
            <w:pPr>
              <w:rPr>
                <w:lang w:val="en-US"/>
              </w:rPr>
            </w:pPr>
          </w:p>
        </w:tc>
        <w:tc>
          <w:tcPr>
            <w:tcW w:w="2254" w:type="dxa"/>
          </w:tcPr>
          <w:p w14:paraId="620CD72D" w14:textId="046E9991" w:rsidR="00B12E67" w:rsidRDefault="009837A3" w:rsidP="00B12E67">
            <w:pPr>
              <w:rPr>
                <w:lang w:val="en-US"/>
              </w:rPr>
            </w:pPr>
            <w:r>
              <w:rPr>
                <w:lang w:val="en-US"/>
              </w:rPr>
              <w:t>6622</w:t>
            </w:r>
          </w:p>
        </w:tc>
        <w:tc>
          <w:tcPr>
            <w:tcW w:w="2254" w:type="dxa"/>
          </w:tcPr>
          <w:p w14:paraId="21A7C95E" w14:textId="77777777" w:rsidR="00B12E67" w:rsidRDefault="00B12E67" w:rsidP="00B12E67">
            <w:pPr>
              <w:rPr>
                <w:lang w:val="en-US"/>
              </w:rPr>
            </w:pPr>
          </w:p>
        </w:tc>
        <w:tc>
          <w:tcPr>
            <w:tcW w:w="2254" w:type="dxa"/>
          </w:tcPr>
          <w:p w14:paraId="3CE4E3D4" w14:textId="77777777" w:rsidR="00B12E67" w:rsidRDefault="00B12E67" w:rsidP="00B12E67">
            <w:pPr>
              <w:rPr>
                <w:lang w:val="en-US"/>
              </w:rPr>
            </w:pPr>
          </w:p>
        </w:tc>
      </w:tr>
      <w:tr w:rsidR="009837A3" w14:paraId="2211C6B6" w14:textId="77777777" w:rsidTr="00B12E67">
        <w:tc>
          <w:tcPr>
            <w:tcW w:w="2254" w:type="dxa"/>
          </w:tcPr>
          <w:p w14:paraId="3B0D31D0" w14:textId="77777777" w:rsidR="009837A3" w:rsidRDefault="009837A3" w:rsidP="00B12E67">
            <w:pPr>
              <w:rPr>
                <w:lang w:val="en-US"/>
              </w:rPr>
            </w:pPr>
          </w:p>
        </w:tc>
        <w:tc>
          <w:tcPr>
            <w:tcW w:w="2254" w:type="dxa"/>
          </w:tcPr>
          <w:p w14:paraId="043CD507" w14:textId="4F7857A0" w:rsidR="009837A3" w:rsidRDefault="009837A3" w:rsidP="00B12E67">
            <w:pPr>
              <w:rPr>
                <w:lang w:val="en-US"/>
              </w:rPr>
            </w:pPr>
            <w:r>
              <w:rPr>
                <w:lang w:val="en-US"/>
              </w:rPr>
              <w:t>6999</w:t>
            </w:r>
          </w:p>
        </w:tc>
        <w:tc>
          <w:tcPr>
            <w:tcW w:w="2254" w:type="dxa"/>
          </w:tcPr>
          <w:p w14:paraId="2CC52691" w14:textId="77777777" w:rsidR="009837A3" w:rsidRDefault="009837A3" w:rsidP="00B12E67">
            <w:pPr>
              <w:rPr>
                <w:lang w:val="en-US"/>
              </w:rPr>
            </w:pPr>
          </w:p>
        </w:tc>
        <w:tc>
          <w:tcPr>
            <w:tcW w:w="2254" w:type="dxa"/>
          </w:tcPr>
          <w:p w14:paraId="226544EC" w14:textId="77777777" w:rsidR="009837A3" w:rsidRDefault="009837A3" w:rsidP="00B12E67">
            <w:pPr>
              <w:rPr>
                <w:lang w:val="en-US"/>
              </w:rPr>
            </w:pPr>
          </w:p>
        </w:tc>
      </w:tr>
      <w:tr w:rsidR="009837A3" w14:paraId="0910401D" w14:textId="77777777" w:rsidTr="00B12E67">
        <w:tc>
          <w:tcPr>
            <w:tcW w:w="2254" w:type="dxa"/>
          </w:tcPr>
          <w:p w14:paraId="5D548121" w14:textId="77777777" w:rsidR="009837A3" w:rsidRDefault="009837A3" w:rsidP="00B12E67">
            <w:pPr>
              <w:rPr>
                <w:lang w:val="en-US"/>
              </w:rPr>
            </w:pPr>
          </w:p>
        </w:tc>
        <w:tc>
          <w:tcPr>
            <w:tcW w:w="2254" w:type="dxa"/>
          </w:tcPr>
          <w:p w14:paraId="0DEAA5FC" w14:textId="56C66CB7" w:rsidR="009837A3" w:rsidRDefault="009837A3" w:rsidP="00B12E67">
            <w:pPr>
              <w:rPr>
                <w:lang w:val="en-US"/>
              </w:rPr>
            </w:pPr>
            <w:r>
              <w:rPr>
                <w:lang w:val="en-US"/>
              </w:rPr>
              <w:t>30231</w:t>
            </w:r>
          </w:p>
        </w:tc>
        <w:tc>
          <w:tcPr>
            <w:tcW w:w="2254" w:type="dxa"/>
          </w:tcPr>
          <w:p w14:paraId="7DEE6399" w14:textId="77777777" w:rsidR="009837A3" w:rsidRDefault="009837A3" w:rsidP="00B12E67">
            <w:pPr>
              <w:rPr>
                <w:lang w:val="en-US"/>
              </w:rPr>
            </w:pPr>
          </w:p>
        </w:tc>
        <w:tc>
          <w:tcPr>
            <w:tcW w:w="2254" w:type="dxa"/>
          </w:tcPr>
          <w:p w14:paraId="3D6FE77B" w14:textId="77777777" w:rsidR="009837A3" w:rsidRDefault="009837A3" w:rsidP="00B12E67">
            <w:pPr>
              <w:rPr>
                <w:lang w:val="en-US"/>
              </w:rPr>
            </w:pPr>
          </w:p>
        </w:tc>
      </w:tr>
    </w:tbl>
    <w:p w14:paraId="433DF78E" w14:textId="77777777" w:rsidR="00B12E67" w:rsidRDefault="00B12E67" w:rsidP="00B12E67">
      <w:pPr>
        <w:rPr>
          <w:lang w:val="en-US"/>
        </w:rPr>
      </w:pPr>
    </w:p>
    <w:p w14:paraId="38963AC2" w14:textId="77777777" w:rsidR="001158CB" w:rsidRDefault="001158CB" w:rsidP="00B12E67">
      <w:pPr>
        <w:rPr>
          <w:lang w:val="en-US"/>
        </w:rPr>
      </w:pPr>
    </w:p>
    <w:p w14:paraId="7658F792" w14:textId="0FEDCA7A" w:rsidR="001158CB" w:rsidRPr="001158CB" w:rsidRDefault="001158CB" w:rsidP="00B12E67">
      <w:r w:rsidRPr="001158CB">
        <w:t xml:space="preserve">Regarder les </w:t>
      </w:r>
      <w:r w:rsidR="00ED467A" w:rsidRPr="001158CB">
        <w:t>prédicteurs</w:t>
      </w:r>
      <w:r w:rsidRPr="001158CB">
        <w:t xml:space="preserve"> dans les </w:t>
      </w:r>
      <w:proofErr w:type="spellStart"/>
      <w:r w:rsidRPr="001158CB">
        <w:t>covariables</w:t>
      </w:r>
      <w:proofErr w:type="spellEnd"/>
      <w:r w:rsidR="00ED467A">
        <w:t xml:space="preserve"> et voir si ça améliore quelque chose.</w:t>
      </w:r>
    </w:p>
    <w:p w14:paraId="4E1E86BD" w14:textId="77777777" w:rsidR="001158CB" w:rsidRDefault="001158CB" w:rsidP="00B12E67"/>
    <w:p w14:paraId="6C8848EE" w14:textId="1EC59270" w:rsidR="001158CB" w:rsidRDefault="00487887" w:rsidP="00B12E67">
      <w:r>
        <w:t>Discussion</w:t>
      </w:r>
    </w:p>
    <w:p w14:paraId="4C2C1D48" w14:textId="77777777" w:rsidR="00A63270" w:rsidRDefault="00487887" w:rsidP="00B12E67">
      <w:proofErr w:type="spellStart"/>
      <w:r>
        <w:t>These</w:t>
      </w:r>
      <w:proofErr w:type="spellEnd"/>
      <w:r>
        <w:t xml:space="preserve"> </w:t>
      </w:r>
      <w:proofErr w:type="spellStart"/>
      <w:r>
        <w:t>results</w:t>
      </w:r>
      <w:proofErr w:type="spellEnd"/>
      <w:r>
        <w:t xml:space="preserve"> are of </w:t>
      </w:r>
      <w:proofErr w:type="spellStart"/>
      <w:r>
        <w:t>great</w:t>
      </w:r>
      <w:proofErr w:type="spellEnd"/>
      <w:r>
        <w:t xml:space="preserve"> </w:t>
      </w:r>
      <w:proofErr w:type="spellStart"/>
      <w:r>
        <w:t>interest</w:t>
      </w:r>
      <w:proofErr w:type="spellEnd"/>
      <w:r>
        <w:t xml:space="preserve"> as </w:t>
      </w:r>
      <w:proofErr w:type="spellStart"/>
      <w:r>
        <w:t>they</w:t>
      </w:r>
      <w:proofErr w:type="spellEnd"/>
      <w:r>
        <w:t xml:space="preserve"> show </w:t>
      </w:r>
      <w:proofErr w:type="spellStart"/>
      <w:r>
        <w:t>that</w:t>
      </w:r>
      <w:proofErr w:type="spellEnd"/>
      <w:r>
        <w:t xml:space="preserve"> in a data </w:t>
      </w:r>
      <w:proofErr w:type="spellStart"/>
      <w:r>
        <w:t>poor</w:t>
      </w:r>
      <w:proofErr w:type="spellEnd"/>
      <w:r>
        <w:t xml:space="preserve"> situation, the </w:t>
      </w:r>
      <w:proofErr w:type="spellStart"/>
      <w:r>
        <w:t>availability</w:t>
      </w:r>
      <w:proofErr w:type="spellEnd"/>
      <w:r>
        <w:t xml:space="preserve"> of </w:t>
      </w:r>
      <w:proofErr w:type="spellStart"/>
      <w:r>
        <w:t>widely</w:t>
      </w:r>
      <w:proofErr w:type="spellEnd"/>
      <w:r>
        <w:t xml:space="preserve"> </w:t>
      </w:r>
      <w:proofErr w:type="spellStart"/>
      <w:r>
        <w:t>available</w:t>
      </w:r>
      <w:proofErr w:type="spellEnd"/>
      <w:r>
        <w:t xml:space="preserve"> data sources </w:t>
      </w:r>
      <w:proofErr w:type="spellStart"/>
      <w:r>
        <w:t>can</w:t>
      </w:r>
      <w:proofErr w:type="spellEnd"/>
      <w:r>
        <w:t xml:space="preserve"> </w:t>
      </w:r>
      <w:proofErr w:type="spellStart"/>
      <w:r>
        <w:t>be</w:t>
      </w:r>
      <w:proofErr w:type="spellEnd"/>
      <w:r>
        <w:t xml:space="preserve"> </w:t>
      </w:r>
      <w:proofErr w:type="spellStart"/>
      <w:r>
        <w:t>leverage</w:t>
      </w:r>
      <w:r w:rsidR="00F37425">
        <w:t>d</w:t>
      </w:r>
      <w:proofErr w:type="spellEnd"/>
      <w:r>
        <w:t xml:space="preserve"> to </w:t>
      </w:r>
      <w:proofErr w:type="spellStart"/>
      <w:r>
        <w:t>improve</w:t>
      </w:r>
      <w:proofErr w:type="spellEnd"/>
      <w:r>
        <w:t xml:space="preserve"> </w:t>
      </w:r>
      <w:proofErr w:type="spellStart"/>
      <w:r w:rsidR="00F37425">
        <w:t>knowledge</w:t>
      </w:r>
      <w:proofErr w:type="spellEnd"/>
      <w:r w:rsidR="00F37425">
        <w:t xml:space="preserve"> and </w:t>
      </w:r>
      <w:proofErr w:type="spellStart"/>
      <w:r w:rsidR="00F37425">
        <w:t>complete</w:t>
      </w:r>
      <w:proofErr w:type="spellEnd"/>
      <w:r w:rsidR="00F37425">
        <w:t xml:space="preserve"> </w:t>
      </w:r>
      <w:proofErr w:type="spellStart"/>
      <w:r w:rsidR="00F37425">
        <w:t>missing</w:t>
      </w:r>
      <w:proofErr w:type="spellEnd"/>
      <w:r w:rsidR="00F37425">
        <w:t xml:space="preserve"> information. The </w:t>
      </w:r>
      <w:proofErr w:type="spellStart"/>
      <w:r w:rsidR="00F37425">
        <w:t>methods</w:t>
      </w:r>
      <w:proofErr w:type="spellEnd"/>
      <w:r w:rsidR="00F37425">
        <w:t xml:space="preserve"> </w:t>
      </w:r>
      <w:proofErr w:type="spellStart"/>
      <w:r w:rsidR="00F37425">
        <w:t>used</w:t>
      </w:r>
      <w:proofErr w:type="spellEnd"/>
      <w:r w:rsidR="00F37425">
        <w:t xml:space="preserve"> in </w:t>
      </w:r>
      <w:proofErr w:type="spellStart"/>
      <w:r w:rsidR="00F37425">
        <w:t>this</w:t>
      </w:r>
      <w:proofErr w:type="spellEnd"/>
      <w:r w:rsidR="00F37425">
        <w:t xml:space="preserve"> </w:t>
      </w:r>
      <w:proofErr w:type="spellStart"/>
      <w:r w:rsidR="00F37425">
        <w:t>work</w:t>
      </w:r>
      <w:proofErr w:type="spellEnd"/>
      <w:r w:rsidR="00F37425">
        <w:t xml:space="preserve"> are </w:t>
      </w:r>
      <w:proofErr w:type="spellStart"/>
      <w:r w:rsidR="00F37425">
        <w:t>specific</w:t>
      </w:r>
      <w:proofErr w:type="spellEnd"/>
      <w:r w:rsidR="00F37425">
        <w:t xml:space="preserve"> to the </w:t>
      </w:r>
      <w:proofErr w:type="spellStart"/>
      <w:r w:rsidR="00F37425">
        <w:t>matter</w:t>
      </w:r>
      <w:proofErr w:type="spellEnd"/>
      <w:r w:rsidR="00F37425">
        <w:t xml:space="preserve"> of </w:t>
      </w:r>
      <w:proofErr w:type="spellStart"/>
      <w:r w:rsidR="00F37425">
        <w:t>interest</w:t>
      </w:r>
      <w:proofErr w:type="spellEnd"/>
      <w:r w:rsidR="00F37425">
        <w:t xml:space="preserve">, but </w:t>
      </w:r>
      <w:proofErr w:type="spellStart"/>
      <w:r w:rsidR="00F37425">
        <w:t>can</w:t>
      </w:r>
      <w:proofErr w:type="spellEnd"/>
      <w:r w:rsidR="00F37425">
        <w:t xml:space="preserve"> </w:t>
      </w:r>
      <w:proofErr w:type="spellStart"/>
      <w:r w:rsidR="00F37425">
        <w:t>be</w:t>
      </w:r>
      <w:proofErr w:type="spellEnd"/>
      <w:r w:rsidR="00F37425">
        <w:t xml:space="preserve"> </w:t>
      </w:r>
      <w:proofErr w:type="spellStart"/>
      <w:r w:rsidR="00F37425">
        <w:t>modified</w:t>
      </w:r>
      <w:proofErr w:type="spellEnd"/>
      <w:r w:rsidR="00F37425">
        <w:t xml:space="preserve"> to </w:t>
      </w:r>
      <w:proofErr w:type="spellStart"/>
      <w:r w:rsidR="009D00C1">
        <w:t>answer</w:t>
      </w:r>
      <w:proofErr w:type="spellEnd"/>
      <w:r w:rsidR="009D00C1">
        <w:t xml:space="preserve"> </w:t>
      </w:r>
      <w:proofErr w:type="spellStart"/>
      <w:r w:rsidR="009D00C1">
        <w:t>different</w:t>
      </w:r>
      <w:proofErr w:type="spellEnd"/>
      <w:r w:rsidR="009D00C1">
        <w:t xml:space="preserve"> </w:t>
      </w:r>
      <w:proofErr w:type="spellStart"/>
      <w:r w:rsidR="009D00C1">
        <w:t>needs</w:t>
      </w:r>
      <w:proofErr w:type="spellEnd"/>
      <w:r w:rsidR="009D00C1">
        <w:t xml:space="preserve"> and situation. The </w:t>
      </w:r>
      <w:proofErr w:type="spellStart"/>
      <w:r w:rsidR="009D00C1">
        <w:t>unvailability</w:t>
      </w:r>
      <w:proofErr w:type="spellEnd"/>
      <w:r w:rsidR="009D00C1">
        <w:t xml:space="preserve"> of exact </w:t>
      </w:r>
      <w:proofErr w:type="spellStart"/>
      <w:r w:rsidR="009D00C1">
        <w:t>ward</w:t>
      </w:r>
      <w:proofErr w:type="spellEnd"/>
      <w:r w:rsidR="009D00C1">
        <w:t xml:space="preserve"> </w:t>
      </w:r>
      <w:proofErr w:type="spellStart"/>
      <w:r w:rsidR="009D00C1">
        <w:t>borders</w:t>
      </w:r>
      <w:proofErr w:type="spellEnd"/>
      <w:r w:rsidR="009D00C1">
        <w:t xml:space="preserve"> </w:t>
      </w:r>
      <w:proofErr w:type="spellStart"/>
      <w:r w:rsidR="009D00C1">
        <w:t>drove</w:t>
      </w:r>
      <w:proofErr w:type="spellEnd"/>
      <w:r w:rsidR="009D00C1">
        <w:t xml:space="preserve"> us to explore </w:t>
      </w:r>
      <w:proofErr w:type="spellStart"/>
      <w:r w:rsidR="00A63270">
        <w:t>convex</w:t>
      </w:r>
      <w:proofErr w:type="spellEnd"/>
      <w:r w:rsidR="00A63270">
        <w:t xml:space="preserve"> </w:t>
      </w:r>
      <w:proofErr w:type="spellStart"/>
      <w:r w:rsidR="00A63270">
        <w:t>hull</w:t>
      </w:r>
      <w:proofErr w:type="spellEnd"/>
      <w:r w:rsidR="00A63270">
        <w:t xml:space="preserve"> solutions for the </w:t>
      </w:r>
      <w:proofErr w:type="spellStart"/>
      <w:r w:rsidR="00A63270">
        <w:t>matching</w:t>
      </w:r>
      <w:proofErr w:type="spellEnd"/>
      <w:r w:rsidR="00A63270">
        <w:t xml:space="preserve"> of </w:t>
      </w:r>
      <w:proofErr w:type="spellStart"/>
      <w:r w:rsidR="00A63270">
        <w:t>most</w:t>
      </w:r>
      <w:proofErr w:type="spellEnd"/>
      <w:r w:rsidR="00A63270">
        <w:t xml:space="preserve"> </w:t>
      </w:r>
      <w:proofErr w:type="spellStart"/>
      <w:r w:rsidR="00A63270">
        <w:t>faciltiies</w:t>
      </w:r>
      <w:proofErr w:type="spellEnd"/>
      <w:r w:rsidR="00A63270">
        <w:t xml:space="preserve">. In </w:t>
      </w:r>
      <w:proofErr w:type="spellStart"/>
      <w:r w:rsidR="00A63270">
        <w:t>other</w:t>
      </w:r>
      <w:proofErr w:type="spellEnd"/>
      <w:r w:rsidR="00A63270">
        <w:t xml:space="preserve"> </w:t>
      </w:r>
      <w:proofErr w:type="spellStart"/>
      <w:r w:rsidR="00A63270">
        <w:t>contexts</w:t>
      </w:r>
      <w:proofErr w:type="spellEnd"/>
      <w:r w:rsidR="00A63270">
        <w:t xml:space="preserve">, </w:t>
      </w:r>
      <w:proofErr w:type="spellStart"/>
      <w:r w:rsidR="00A63270">
        <w:t>this</w:t>
      </w:r>
      <w:proofErr w:type="spellEnd"/>
      <w:r w:rsidR="00A63270">
        <w:t xml:space="preserve"> </w:t>
      </w:r>
      <w:proofErr w:type="spellStart"/>
      <w:r w:rsidR="00A63270">
        <w:t>step</w:t>
      </w:r>
      <w:proofErr w:type="spellEnd"/>
      <w:r w:rsidR="00A63270">
        <w:t xml:space="preserve"> </w:t>
      </w:r>
      <w:proofErr w:type="spellStart"/>
      <w:r w:rsidR="00A63270">
        <w:t>may</w:t>
      </w:r>
      <w:proofErr w:type="spellEnd"/>
      <w:r w:rsidR="00A63270">
        <w:t xml:space="preserve"> not </w:t>
      </w:r>
      <w:proofErr w:type="spellStart"/>
      <w:r w:rsidR="00A63270">
        <w:t>be</w:t>
      </w:r>
      <w:proofErr w:type="spellEnd"/>
      <w:r w:rsidR="00A63270">
        <w:t xml:space="preserve"> usable, if </w:t>
      </w:r>
      <w:proofErr w:type="spellStart"/>
      <w:r w:rsidR="00A63270">
        <w:t>low</w:t>
      </w:r>
      <w:proofErr w:type="spellEnd"/>
      <w:r w:rsidR="00A63270">
        <w:t xml:space="preserve"> </w:t>
      </w:r>
      <w:proofErr w:type="spellStart"/>
      <w:r w:rsidR="00A63270">
        <w:t>level</w:t>
      </w:r>
      <w:proofErr w:type="spellEnd"/>
      <w:r w:rsidR="00A63270">
        <w:t xml:space="preserve"> border data are </w:t>
      </w:r>
      <w:proofErr w:type="spellStart"/>
      <w:r w:rsidR="00A63270">
        <w:t>available</w:t>
      </w:r>
      <w:proofErr w:type="spellEnd"/>
      <w:r w:rsidR="00A63270">
        <w:t xml:space="preserve">. </w:t>
      </w:r>
      <w:proofErr w:type="spellStart"/>
      <w:r w:rsidR="00A63270">
        <w:t>Conversely</w:t>
      </w:r>
      <w:proofErr w:type="spellEnd"/>
      <w:r w:rsidR="00A63270">
        <w:t xml:space="preserve">, </w:t>
      </w:r>
      <w:proofErr w:type="spellStart"/>
      <w:r w:rsidR="00A63270">
        <w:t>our</w:t>
      </w:r>
      <w:proofErr w:type="spellEnd"/>
      <w:r w:rsidR="00A63270">
        <w:t xml:space="preserve"> </w:t>
      </w:r>
      <w:proofErr w:type="spellStart"/>
      <w:r w:rsidR="00A63270">
        <w:t>approach</w:t>
      </w:r>
      <w:proofErr w:type="spellEnd"/>
      <w:r w:rsidR="00A63270">
        <w:t xml:space="preserve"> of </w:t>
      </w:r>
      <w:proofErr w:type="spellStart"/>
      <w:r w:rsidR="00A63270">
        <w:t>name</w:t>
      </w:r>
      <w:proofErr w:type="spellEnd"/>
      <w:r w:rsidR="00A63270">
        <w:t xml:space="preserve"> </w:t>
      </w:r>
      <w:proofErr w:type="spellStart"/>
      <w:r w:rsidR="00A63270">
        <w:t>matching</w:t>
      </w:r>
      <w:proofErr w:type="spellEnd"/>
      <w:r w:rsidR="00A63270">
        <w:t xml:space="preserve"> </w:t>
      </w:r>
      <w:proofErr w:type="spellStart"/>
      <w:r w:rsidR="00A63270">
        <w:t>works</w:t>
      </w:r>
      <w:proofErr w:type="spellEnd"/>
      <w:r w:rsidR="00A63270">
        <w:t xml:space="preserve"> </w:t>
      </w:r>
      <w:proofErr w:type="spellStart"/>
      <w:r w:rsidR="00A63270">
        <w:t>mainly</w:t>
      </w:r>
      <w:proofErr w:type="spellEnd"/>
      <w:r w:rsidR="00A63270">
        <w:t xml:space="preserve"> </w:t>
      </w:r>
      <w:proofErr w:type="spellStart"/>
      <w:r w:rsidR="00A63270">
        <w:t>because</w:t>
      </w:r>
      <w:proofErr w:type="spellEnd"/>
      <w:r w:rsidR="00A63270">
        <w:t xml:space="preserve"> of the </w:t>
      </w:r>
      <w:proofErr w:type="spellStart"/>
      <w:r w:rsidR="00A63270">
        <w:t>way</w:t>
      </w:r>
      <w:proofErr w:type="spellEnd"/>
      <w:r w:rsidR="00A63270">
        <w:t xml:space="preserve"> </w:t>
      </w:r>
      <w:proofErr w:type="spellStart"/>
      <w:r w:rsidR="00A63270">
        <w:t>health</w:t>
      </w:r>
      <w:proofErr w:type="spellEnd"/>
      <w:r w:rsidR="00A63270">
        <w:t xml:space="preserve"> </w:t>
      </w:r>
      <w:proofErr w:type="spellStart"/>
      <w:r w:rsidR="00A63270">
        <w:t>facilities</w:t>
      </w:r>
      <w:proofErr w:type="spellEnd"/>
      <w:r w:rsidR="00A63270">
        <w:t xml:space="preserve"> are </w:t>
      </w:r>
      <w:proofErr w:type="spellStart"/>
      <w:r w:rsidR="00A63270">
        <w:t>named</w:t>
      </w:r>
      <w:proofErr w:type="spellEnd"/>
      <w:r w:rsidR="00A63270">
        <w:t xml:space="preserve">. </w:t>
      </w:r>
    </w:p>
    <w:p w14:paraId="436BEF3B" w14:textId="63562AF9" w:rsidR="00487887" w:rsidRPr="00A63270" w:rsidRDefault="00A63270" w:rsidP="00A63270">
      <w:proofErr w:type="spellStart"/>
      <w:r>
        <w:t>Working</w:t>
      </w:r>
      <w:proofErr w:type="spellEnd"/>
      <w:r>
        <w:t xml:space="preserve"> </w:t>
      </w:r>
      <w:proofErr w:type="spellStart"/>
      <w:r>
        <w:t>with</w:t>
      </w:r>
      <w:proofErr w:type="spellEnd"/>
      <w:r>
        <w:t xml:space="preserve"> </w:t>
      </w:r>
      <w:bookmarkStart w:id="2" w:name="_GoBack"/>
      <w:bookmarkEnd w:id="2"/>
      <w:r>
        <w:t xml:space="preserve"> </w:t>
      </w:r>
    </w:p>
    <w:p w14:paraId="11A23C8C" w14:textId="77777777" w:rsidR="00F37425" w:rsidRPr="00487887" w:rsidRDefault="00F37425" w:rsidP="00B12E67">
      <w:pPr>
        <w:rPr>
          <w:lang w:val="en-US"/>
        </w:rPr>
      </w:pPr>
    </w:p>
    <w:sectPr w:rsidR="00F37425" w:rsidRPr="0048788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ire Lurton" w:date="2016-03-16T08:47:00Z" w:initials="GL">
    <w:p w14:paraId="43FF3046" w14:textId="77777777" w:rsidR="00CD3A76" w:rsidRDefault="00CD3A76">
      <w:pPr>
        <w:pStyle w:val="Commentaire"/>
      </w:pPr>
      <w:r>
        <w:rPr>
          <w:rStyle w:val="Marquedecommentaire"/>
        </w:rPr>
        <w:annotationRef/>
      </w:r>
      <w:r>
        <w:t xml:space="preserve">Check the </w:t>
      </w:r>
      <w:proofErr w:type="spellStart"/>
      <w:r>
        <w:t>sequence</w:t>
      </w:r>
      <w:proofErr w:type="spellEnd"/>
      <w:r>
        <w:t>.</w:t>
      </w:r>
    </w:p>
  </w:comment>
  <w:comment w:id="1" w:author="Gregoire Lurton" w:date="2016-03-16T09:11:00Z" w:initials="GL">
    <w:p w14:paraId="02769D2F" w14:textId="77777777" w:rsidR="00BF3205" w:rsidRDefault="00BF3205">
      <w:pPr>
        <w:pStyle w:val="Commentaire"/>
      </w:pPr>
      <w:r>
        <w:rPr>
          <w:rStyle w:val="Marquedecommentaire"/>
        </w:rPr>
        <w:annotationRef/>
      </w:r>
      <w:r>
        <w:t xml:space="preserve">Tester </w:t>
      </w:r>
      <w:proofErr w:type="spellStart"/>
      <w:r>
        <w:t>different</w:t>
      </w:r>
      <w:proofErr w:type="spellEnd"/>
      <w:r>
        <w:t xml:space="preserve"> ordres dans les </w:t>
      </w:r>
      <w:proofErr w:type="spellStart"/>
      <w:r>
        <w:t>etapes</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F3046" w15:done="0"/>
  <w15:commentEx w15:paraId="02769D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0EF4"/>
    <w:multiLevelType w:val="hybridMultilevel"/>
    <w:tmpl w:val="8EBAE11C"/>
    <w:lvl w:ilvl="0" w:tplc="CCA45B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E36EBA"/>
    <w:multiLevelType w:val="hybridMultilevel"/>
    <w:tmpl w:val="888AB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7CB18AE"/>
    <w:multiLevelType w:val="hybridMultilevel"/>
    <w:tmpl w:val="19A2B426"/>
    <w:lvl w:ilvl="0" w:tplc="F17A8D3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C87348B"/>
    <w:multiLevelType w:val="hybridMultilevel"/>
    <w:tmpl w:val="D696C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ire Lurton">
    <w15:presenceInfo w15:providerId="AD" w15:userId="S-1-5-21-1432448116-3596794978-2099202681-3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76"/>
    <w:rsid w:val="001158CB"/>
    <w:rsid w:val="00144986"/>
    <w:rsid w:val="001B66F2"/>
    <w:rsid w:val="002A64A8"/>
    <w:rsid w:val="003951CC"/>
    <w:rsid w:val="00487887"/>
    <w:rsid w:val="004A7A04"/>
    <w:rsid w:val="00722805"/>
    <w:rsid w:val="008569CC"/>
    <w:rsid w:val="009837A3"/>
    <w:rsid w:val="009D00C1"/>
    <w:rsid w:val="00A00B4D"/>
    <w:rsid w:val="00A63270"/>
    <w:rsid w:val="00B12E67"/>
    <w:rsid w:val="00B30BD7"/>
    <w:rsid w:val="00BF3205"/>
    <w:rsid w:val="00CD1CB1"/>
    <w:rsid w:val="00CD3A76"/>
    <w:rsid w:val="00D11CE5"/>
    <w:rsid w:val="00ED467A"/>
    <w:rsid w:val="00F37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6E19"/>
  <w15:chartTrackingRefBased/>
  <w15:docId w15:val="{CD58B620-CF89-4A3D-A657-D7401394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CD3A76"/>
    <w:pPr>
      <w:ind w:left="720"/>
      <w:contextualSpacing/>
    </w:pPr>
  </w:style>
  <w:style w:type="character" w:styleId="Marquedecommentaire">
    <w:name w:val="annotation reference"/>
    <w:basedOn w:val="Policepardfaut"/>
    <w:uiPriority w:val="99"/>
    <w:semiHidden/>
    <w:unhideWhenUsed/>
    <w:rsid w:val="00CD3A76"/>
    <w:rPr>
      <w:sz w:val="16"/>
      <w:szCs w:val="16"/>
    </w:rPr>
  </w:style>
  <w:style w:type="paragraph" w:styleId="Commentaire">
    <w:name w:val="annotation text"/>
    <w:basedOn w:val="Normal"/>
    <w:link w:val="CommentaireCar"/>
    <w:uiPriority w:val="99"/>
    <w:semiHidden/>
    <w:unhideWhenUsed/>
    <w:rsid w:val="00CD3A76"/>
    <w:pPr>
      <w:spacing w:line="240" w:lineRule="auto"/>
    </w:pPr>
    <w:rPr>
      <w:sz w:val="20"/>
      <w:szCs w:val="20"/>
    </w:rPr>
  </w:style>
  <w:style w:type="character" w:customStyle="1" w:styleId="CommentaireCar">
    <w:name w:val="Commentaire Car"/>
    <w:basedOn w:val="Policepardfaut"/>
    <w:link w:val="Commentaire"/>
    <w:uiPriority w:val="99"/>
    <w:semiHidden/>
    <w:rsid w:val="00CD3A76"/>
    <w:rPr>
      <w:sz w:val="20"/>
      <w:szCs w:val="20"/>
    </w:rPr>
  </w:style>
  <w:style w:type="paragraph" w:styleId="Objetducommentaire">
    <w:name w:val="annotation subject"/>
    <w:basedOn w:val="Commentaire"/>
    <w:next w:val="Commentaire"/>
    <w:link w:val="ObjetducommentaireCar"/>
    <w:uiPriority w:val="99"/>
    <w:semiHidden/>
    <w:unhideWhenUsed/>
    <w:rsid w:val="00CD3A76"/>
    <w:rPr>
      <w:b/>
      <w:bCs/>
    </w:rPr>
  </w:style>
  <w:style w:type="character" w:customStyle="1" w:styleId="ObjetducommentaireCar">
    <w:name w:val="Objet du commentaire Car"/>
    <w:basedOn w:val="CommentaireCar"/>
    <w:link w:val="Objetducommentaire"/>
    <w:uiPriority w:val="99"/>
    <w:semiHidden/>
    <w:rsid w:val="00CD3A76"/>
    <w:rPr>
      <w:b/>
      <w:bCs/>
      <w:sz w:val="20"/>
      <w:szCs w:val="20"/>
    </w:rPr>
  </w:style>
  <w:style w:type="paragraph" w:styleId="Textedebulles">
    <w:name w:val="Balloon Text"/>
    <w:basedOn w:val="Normal"/>
    <w:link w:val="TextedebullesCar"/>
    <w:uiPriority w:val="99"/>
    <w:semiHidden/>
    <w:unhideWhenUsed/>
    <w:rsid w:val="00CD3A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D3A76"/>
    <w:rPr>
      <w:rFonts w:ascii="Segoe UI" w:hAnsi="Segoe UI" w:cs="Segoe UI"/>
      <w:sz w:val="18"/>
      <w:szCs w:val="18"/>
    </w:rPr>
  </w:style>
  <w:style w:type="character" w:customStyle="1" w:styleId="Titre1Car">
    <w:name w:val="Titre 1 Car"/>
    <w:basedOn w:val="Policepardfaut"/>
    <w:link w:val="Titre1"/>
    <w:uiPriority w:val="9"/>
    <w:rsid w:val="00B12E67"/>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B12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809FC-6671-E04A-8FE7-5C1504DE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Pages>
  <Words>709</Words>
  <Characters>3539</Characters>
  <Application>Microsoft Macintosh Word</Application>
  <DocSecurity>0</DocSecurity>
  <Lines>90</Lines>
  <Paragraphs>37</Paragraphs>
  <ScaleCrop>false</ScaleCrop>
  <HeadingPairs>
    <vt:vector size="2" baseType="variant">
      <vt:variant>
        <vt:lpstr>Titre</vt:lpstr>
      </vt:variant>
      <vt:variant>
        <vt:i4>1</vt:i4>
      </vt:variant>
    </vt:vector>
  </HeadingPairs>
  <TitlesOfParts>
    <vt:vector size="1" baseType="lpstr">
      <vt:lpstr/>
    </vt:vector>
  </TitlesOfParts>
  <Manager/>
  <Company>University of Washington</Company>
  <LinksUpToDate>false</LinksUpToDate>
  <CharactersWithSpaces>4211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Lurton</dc:creator>
  <cp:keywords/>
  <dc:description/>
  <cp:lastModifiedBy>Gregoire Lurton</cp:lastModifiedBy>
  <cp:revision>9</cp:revision>
  <dcterms:created xsi:type="dcterms:W3CDTF">2016-03-16T15:38:00Z</dcterms:created>
  <dcterms:modified xsi:type="dcterms:W3CDTF">2016-05-13T23:55:00Z</dcterms:modified>
  <cp:category/>
</cp:coreProperties>
</file>