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75667" w14:textId="77777777" w:rsidR="00D067F5" w:rsidRDefault="00D067F5" w:rsidP="007D54B4"/>
    <w:p w14:paraId="362E4FD0" w14:textId="77777777" w:rsidR="009D5004" w:rsidRDefault="00882979" w:rsidP="007D54B4">
      <w:pPr>
        <w:pStyle w:val="Title"/>
      </w:pPr>
      <w:r>
        <w:t xml:space="preserve">SMPP </w:t>
      </w:r>
      <w:r w:rsidR="009D5004">
        <w:t>Message</w:t>
      </w:r>
    </w:p>
    <w:p w14:paraId="61D2BD41" w14:textId="77777777" w:rsidR="009D5004" w:rsidRDefault="009D5004" w:rsidP="007D54B4">
      <w:pPr>
        <w:pStyle w:val="Title"/>
      </w:pPr>
      <w:r>
        <w:t>Load-Balancing</w:t>
      </w:r>
    </w:p>
    <w:p w14:paraId="6EBB72B9" w14:textId="6EF5ABF5" w:rsidR="007D54B4" w:rsidRDefault="00882979" w:rsidP="007D54B4">
      <w:pPr>
        <w:pStyle w:val="Title"/>
      </w:pPr>
      <w:r>
        <w:t>Solution</w:t>
      </w:r>
    </w:p>
    <w:p w14:paraId="282D0690" w14:textId="77777777" w:rsidR="007D54B4" w:rsidRDefault="007D54B4" w:rsidP="007D54B4"/>
    <w:p w14:paraId="626196C1" w14:textId="77777777" w:rsidR="006F1084" w:rsidRDefault="006F1084" w:rsidP="007D54B4"/>
    <w:p w14:paraId="54E15F26" w14:textId="77777777" w:rsidR="007D54B4" w:rsidRDefault="006F1084" w:rsidP="006F1084">
      <w:pPr>
        <w:jc w:val="center"/>
      </w:pPr>
      <w:r>
        <w:rPr>
          <w:noProof/>
        </w:rPr>
        <w:drawing>
          <wp:inline distT="0" distB="0" distL="0" distR="0" wp14:anchorId="02B0E9D7" wp14:editId="58078F4E">
            <wp:extent cx="820826" cy="7542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logo.png"/>
                    <pic:cNvPicPr/>
                  </pic:nvPicPr>
                  <pic:blipFill>
                    <a:blip r:embed="rId8">
                      <a:extLst>
                        <a:ext uri="{28A0092B-C50C-407E-A947-70E740481C1C}">
                          <a14:useLocalDpi xmlns:a14="http://schemas.microsoft.com/office/drawing/2010/main" val="0"/>
                        </a:ext>
                      </a:extLst>
                    </a:blip>
                    <a:stretch>
                      <a:fillRect/>
                    </a:stretch>
                  </pic:blipFill>
                  <pic:spPr>
                    <a:xfrm>
                      <a:off x="0" y="0"/>
                      <a:ext cx="873416" cy="802598"/>
                    </a:xfrm>
                    <a:prstGeom prst="rect">
                      <a:avLst/>
                    </a:prstGeom>
                  </pic:spPr>
                </pic:pic>
              </a:graphicData>
            </a:graphic>
          </wp:inline>
        </w:drawing>
      </w:r>
    </w:p>
    <w:p w14:paraId="650C2A5E" w14:textId="77777777" w:rsidR="007D54B4" w:rsidRDefault="007D54B4" w:rsidP="007D54B4">
      <w:pPr>
        <w:jc w:val="center"/>
      </w:pPr>
    </w:p>
    <w:p w14:paraId="1EC231C4" w14:textId="498DFC10" w:rsidR="006F1084" w:rsidRDefault="00FA5CC6" w:rsidP="006F1084">
      <w:pPr>
        <w:spacing w:after="0"/>
        <w:jc w:val="center"/>
      </w:pPr>
      <w:r>
        <w:t>21 Aug</w:t>
      </w:r>
      <w:r w:rsidR="006F1084">
        <w:t xml:space="preserve"> 2018</w:t>
      </w:r>
    </w:p>
    <w:p w14:paraId="1AFBE8F9" w14:textId="544BC164" w:rsidR="006F1084" w:rsidRDefault="00FA5CC6" w:rsidP="006F1084">
      <w:pPr>
        <w:spacing w:after="0"/>
        <w:jc w:val="center"/>
      </w:pPr>
      <w:r>
        <w:t xml:space="preserve">Version </w:t>
      </w:r>
      <w:r w:rsidR="00AC236C">
        <w:t>2</w:t>
      </w:r>
    </w:p>
    <w:p w14:paraId="4D2557D9" w14:textId="77777777" w:rsidR="006F1084" w:rsidRDefault="006F1084" w:rsidP="007D54B4">
      <w:pPr>
        <w:jc w:val="center"/>
      </w:pPr>
    </w:p>
    <w:p w14:paraId="2CA7ECEF" w14:textId="77777777" w:rsidR="006F1084" w:rsidRDefault="006F1084" w:rsidP="006F1084">
      <w:pPr>
        <w:spacing w:after="0"/>
        <w:jc w:val="center"/>
      </w:pPr>
      <w:r>
        <w:t xml:space="preserve">Compiled By: </w:t>
      </w:r>
    </w:p>
    <w:p w14:paraId="41396324" w14:textId="77777777" w:rsidR="006F1084" w:rsidRDefault="006F1084" w:rsidP="006F1084">
      <w:pPr>
        <w:spacing w:after="0"/>
        <w:jc w:val="center"/>
      </w:pPr>
      <w:r>
        <w:t>Vernon Wells</w:t>
      </w:r>
    </w:p>
    <w:p w14:paraId="519D3F82" w14:textId="7946FDCE" w:rsidR="006F1084" w:rsidRDefault="006F1084" w:rsidP="006F1084">
      <w:pPr>
        <w:spacing w:after="0"/>
        <w:jc w:val="center"/>
      </w:pPr>
      <w:r>
        <w:t>F5 Solution Architect</w:t>
      </w:r>
    </w:p>
    <w:p w14:paraId="3383B7EE" w14:textId="5CE6CB1F" w:rsidR="00AC236C" w:rsidRDefault="00AC236C" w:rsidP="006F1084">
      <w:pPr>
        <w:spacing w:after="0"/>
        <w:jc w:val="center"/>
      </w:pPr>
    </w:p>
    <w:p w14:paraId="1D0B57BB" w14:textId="77777777" w:rsidR="00AC236C" w:rsidRDefault="00AC236C" w:rsidP="006F1084">
      <w:pPr>
        <w:spacing w:after="0"/>
        <w:jc w:val="center"/>
      </w:pPr>
    </w:p>
    <w:p w14:paraId="674F103B" w14:textId="25A63045" w:rsidR="00AC236C" w:rsidRDefault="00167503" w:rsidP="006F1084">
      <w:pPr>
        <w:spacing w:after="0"/>
        <w:jc w:val="center"/>
      </w:pPr>
      <w:r>
        <w:t>Updated</w:t>
      </w:r>
      <w:r w:rsidR="00AC236C">
        <w:t xml:space="preserve">, </w:t>
      </w:r>
      <w:r w:rsidR="00A81FCB">
        <w:t>20</w:t>
      </w:r>
      <w:r>
        <w:t xml:space="preserve"> </w:t>
      </w:r>
      <w:r w:rsidR="00A81FCB">
        <w:t>May</w:t>
      </w:r>
      <w:r w:rsidR="00101029">
        <w:t xml:space="preserve"> </w:t>
      </w:r>
      <w:r w:rsidR="00AC236C">
        <w:t>20</w:t>
      </w:r>
      <w:r w:rsidR="00101029">
        <w:t>20</w:t>
      </w:r>
    </w:p>
    <w:p w14:paraId="787278B5" w14:textId="7D518581" w:rsidR="00AC236C" w:rsidRDefault="00AC236C" w:rsidP="006F1084">
      <w:pPr>
        <w:spacing w:after="0"/>
        <w:jc w:val="center"/>
      </w:pPr>
      <w:r>
        <w:t>Jesse Driskill</w:t>
      </w:r>
    </w:p>
    <w:p w14:paraId="3B7BB101" w14:textId="67A8A08F" w:rsidR="00AC236C" w:rsidRDefault="00AC236C" w:rsidP="006F1084">
      <w:pPr>
        <w:spacing w:after="0"/>
        <w:jc w:val="center"/>
      </w:pPr>
      <w:r>
        <w:t>F5 Systems Engineer</w:t>
      </w:r>
    </w:p>
    <w:p w14:paraId="189A397E" w14:textId="77777777" w:rsidR="006F1084" w:rsidRDefault="006F1084" w:rsidP="006F1084">
      <w:pPr>
        <w:spacing w:after="0"/>
        <w:jc w:val="center"/>
      </w:pPr>
    </w:p>
    <w:p w14:paraId="4DC7F1EF" w14:textId="77777777" w:rsidR="00E75655" w:rsidRDefault="00E75655"/>
    <w:p w14:paraId="6F9C5363" w14:textId="51CA0252" w:rsidR="006F1084" w:rsidRDefault="006F1084">
      <w:r>
        <w:br w:type="page"/>
      </w:r>
    </w:p>
    <w:p w14:paraId="5B37FB25" w14:textId="77777777" w:rsidR="006F1084" w:rsidRDefault="006F1084" w:rsidP="006F1084">
      <w:pPr>
        <w:pStyle w:val="Heading2"/>
      </w:pPr>
      <w:r>
        <w:lastRenderedPageBreak/>
        <w:t>Overview</w:t>
      </w:r>
    </w:p>
    <w:p w14:paraId="2FCF94D7" w14:textId="3601ED9F" w:rsidR="002E6786" w:rsidRDefault="001203CC" w:rsidP="006F1084">
      <w:r>
        <w:t xml:space="preserve">This document describes </w:t>
      </w:r>
      <w:r w:rsidR="009D5004">
        <w:t>the current SMPP message load-balancing solution as it is implemented on the F5 BIG-IP platform.</w:t>
      </w:r>
    </w:p>
    <w:p w14:paraId="498DDB57" w14:textId="5DCAF1F9" w:rsidR="002E6786" w:rsidRDefault="00BD7903" w:rsidP="002E6786">
      <w:pPr>
        <w:pStyle w:val="Heading2"/>
      </w:pPr>
      <w:r>
        <w:t>Architecture</w:t>
      </w:r>
    </w:p>
    <w:p w14:paraId="017502BC" w14:textId="679A1471" w:rsidR="006F5166" w:rsidRDefault="00953C7B" w:rsidP="005252D3">
      <w:r>
        <w:t>The architecture can be described as having two sides, which will arbitrarily be called “left” and “right”.  The left side consists of SAG servers, which proxy on behalf of multiple ESMEs</w:t>
      </w:r>
      <w:r w:rsidR="00557B0C">
        <w:t xml:space="preserve"> (clients)</w:t>
      </w:r>
      <w:r>
        <w:t>.  The right side consists of SMSC</w:t>
      </w:r>
      <w:r w:rsidR="00557B0C">
        <w:t>s</w:t>
      </w:r>
      <w:r>
        <w:t xml:space="preserve"> </w:t>
      </w:r>
      <w:r w:rsidR="00557B0C">
        <w:t>(</w:t>
      </w:r>
      <w:r>
        <w:t>servers</w:t>
      </w:r>
      <w:r w:rsidR="00557B0C">
        <w:t>)</w:t>
      </w:r>
      <w:r>
        <w:t>.</w:t>
      </w:r>
      <w:r w:rsidR="00557B0C">
        <w:t xml:space="preserve"> </w:t>
      </w:r>
      <w:r>
        <w:t>The BIG-IP platform sits between the left and right sides</w:t>
      </w:r>
      <w:r w:rsidR="00557B0C">
        <w:t xml:space="preserve"> and acts as an SMPP proxy</w:t>
      </w:r>
      <w:r>
        <w:t>.</w:t>
      </w:r>
    </w:p>
    <w:p w14:paraId="1FE5AD7A" w14:textId="44E1FD16" w:rsidR="006F5166" w:rsidRDefault="00953C7B" w:rsidP="005252D3">
      <w:r>
        <w:t>The BIG-IP platform MRF connects to peers. Each SAG</w:t>
      </w:r>
      <w:r w:rsidR="00321FF1">
        <w:t xml:space="preserve"> (ESME)</w:t>
      </w:r>
      <w:r>
        <w:t xml:space="preserve"> and</w:t>
      </w:r>
      <w:r w:rsidR="006F5166">
        <w:t xml:space="preserve"> each SMSC is a peer.</w:t>
      </w:r>
      <w:r w:rsidR="00471986">
        <w:t xml:space="preserve">  A peer that initiates transport toward the BIG-IP platform is called a “dynamic peer”.  A peer to which the BIG-IP platform initiates a transport connection is called a “static peer”</w:t>
      </w:r>
      <w:r w:rsidR="00CC203C">
        <w:t>, in MRF parlance.</w:t>
      </w:r>
      <w:r w:rsidR="00321FF1">
        <w:t xml:space="preserve"> </w:t>
      </w:r>
      <w:r w:rsidR="003E1BC1">
        <w:t xml:space="preserve">A peer may </w:t>
      </w:r>
      <w:r w:rsidR="003644EB">
        <w:t xml:space="preserve">act as both a static peer and a dynamic peer as long as the SMSC set it is initiating connections to (as a dynamic peer) is never the same SMSC set in which it is defined as a static peer. </w:t>
      </w:r>
      <w:r w:rsidR="00AC2D5D">
        <w:t xml:space="preserve"> </w:t>
      </w:r>
    </w:p>
    <w:p w14:paraId="4E9AF88F" w14:textId="70D4E7B0" w:rsidR="00471986" w:rsidRDefault="00471986" w:rsidP="005252D3">
      <w:r>
        <w:t>The current architecture treats SMSCs as static peers</w:t>
      </w:r>
      <w:r w:rsidR="00FC4DC9">
        <w:t xml:space="preserve"> and SAGs as dynamic peers.</w:t>
      </w:r>
      <w:r w:rsidR="00CE65B0">
        <w:t xml:space="preserve">  I</w:t>
      </w:r>
      <w:r w:rsidR="00E93973">
        <w:t xml:space="preserve">t does not need to be this way </w:t>
      </w:r>
      <w:r w:rsidR="00CE65B0">
        <w:t>but is currently constructed in this manner.</w:t>
      </w:r>
    </w:p>
    <w:p w14:paraId="6DCD8769" w14:textId="464F922D" w:rsidR="00D55428" w:rsidRDefault="00D55428" w:rsidP="00D55428">
      <w:r>
        <w:t xml:space="preserve">Within the BIG-IP configuration SMSCs are grouped </w:t>
      </w:r>
      <w:r w:rsidR="00A243EC">
        <w:t>by</w:t>
      </w:r>
      <w:r>
        <w:t xml:space="preserve"> sets, with separate BIG-IP configuration objects </w:t>
      </w:r>
      <w:r w:rsidR="00481672">
        <w:t xml:space="preserve">and </w:t>
      </w:r>
      <w:r>
        <w:t>resources for each set. Unique objects associated with each SMSC</w:t>
      </w:r>
      <w:r w:rsidR="00481672">
        <w:t xml:space="preserve"> set</w:t>
      </w:r>
      <w:r>
        <w:t xml:space="preserve"> include:</w:t>
      </w:r>
    </w:p>
    <w:p w14:paraId="16B48DD1" w14:textId="12398ABC" w:rsidR="002D510D" w:rsidRPr="00756BB3" w:rsidRDefault="00D43D05" w:rsidP="00D55428">
      <w:pPr>
        <w:pStyle w:val="ListParagraph"/>
        <w:numPr>
          <w:ilvl w:val="0"/>
          <w:numId w:val="6"/>
        </w:numPr>
        <w:rPr>
          <w:b/>
          <w:bCs/>
        </w:rPr>
      </w:pPr>
      <w:r w:rsidRPr="00756BB3">
        <w:rPr>
          <w:b/>
          <w:bCs/>
        </w:rPr>
        <w:t xml:space="preserve">Data </w:t>
      </w:r>
      <w:r w:rsidR="002D510D" w:rsidRPr="00756BB3">
        <w:rPr>
          <w:b/>
          <w:bCs/>
        </w:rPr>
        <w:t xml:space="preserve">Director </w:t>
      </w:r>
      <w:proofErr w:type="gramStart"/>
      <w:r w:rsidR="002D510D" w:rsidRPr="00756BB3">
        <w:rPr>
          <w:b/>
          <w:bCs/>
        </w:rPr>
        <w:t>virtual-server</w:t>
      </w:r>
      <w:proofErr w:type="gramEnd"/>
    </w:p>
    <w:p w14:paraId="400A2704" w14:textId="1F9FDE97" w:rsidR="002D510D" w:rsidRDefault="002D510D" w:rsidP="002D510D">
      <w:pPr>
        <w:pStyle w:val="ListParagraph"/>
        <w:numPr>
          <w:ilvl w:val="1"/>
          <w:numId w:val="6"/>
        </w:numPr>
      </w:pPr>
      <w:proofErr w:type="gramStart"/>
      <w:r>
        <w:t>Virtual-server</w:t>
      </w:r>
      <w:proofErr w:type="gramEnd"/>
      <w:r>
        <w:t xml:space="preserve"> that all ESMEs (SMPP clients) connect to. The director vip </w:t>
      </w:r>
      <w:r w:rsidR="00BD3820">
        <w:t xml:space="preserve">uses the bind-id provided by the ESME to </w:t>
      </w:r>
      <w:r w:rsidR="008620DA">
        <w:t xml:space="preserve">identifies the data-plane VS that the ESME should be </w:t>
      </w:r>
      <w:r w:rsidR="00BD3820">
        <w:t>connected to and forwards the connection internally.</w:t>
      </w:r>
    </w:p>
    <w:p w14:paraId="0C7F7F49" w14:textId="5A77143E" w:rsidR="00D43D05" w:rsidRPr="00756BB3" w:rsidRDefault="00D43D05" w:rsidP="00D43D05">
      <w:pPr>
        <w:pStyle w:val="ListParagraph"/>
        <w:numPr>
          <w:ilvl w:val="0"/>
          <w:numId w:val="6"/>
        </w:numPr>
        <w:rPr>
          <w:b/>
          <w:bCs/>
        </w:rPr>
      </w:pPr>
      <w:r w:rsidRPr="00756BB3">
        <w:rPr>
          <w:b/>
          <w:bCs/>
        </w:rPr>
        <w:t xml:space="preserve">Management Director </w:t>
      </w:r>
      <w:proofErr w:type="gramStart"/>
      <w:r w:rsidRPr="00756BB3">
        <w:rPr>
          <w:b/>
          <w:bCs/>
        </w:rPr>
        <w:t>virtual</w:t>
      </w:r>
      <w:r w:rsidR="00756BB3">
        <w:rPr>
          <w:b/>
          <w:bCs/>
        </w:rPr>
        <w:t>-</w:t>
      </w:r>
      <w:r w:rsidRPr="00756BB3">
        <w:rPr>
          <w:b/>
          <w:bCs/>
        </w:rPr>
        <w:t>server</w:t>
      </w:r>
      <w:proofErr w:type="gramEnd"/>
    </w:p>
    <w:p w14:paraId="7C1A0003" w14:textId="1C1DE893" w:rsidR="00D43D05" w:rsidRDefault="00D43D05" w:rsidP="00D43D05">
      <w:pPr>
        <w:pStyle w:val="ListParagraph"/>
        <w:numPr>
          <w:ilvl w:val="1"/>
          <w:numId w:val="6"/>
        </w:numPr>
      </w:pPr>
      <w:r>
        <w:t xml:space="preserve">Similar to the Data-director, the Management-director </w:t>
      </w:r>
      <w:r w:rsidR="00422A64">
        <w:t xml:space="preserve">forwards SMPP management/control connections to the appropriate </w:t>
      </w:r>
      <w:r w:rsidR="00E0316E">
        <w:t>management-plane virtual based on the SMPP bind-id.</w:t>
      </w:r>
    </w:p>
    <w:p w14:paraId="5F19D8AD" w14:textId="18E0280A" w:rsidR="00E0316E" w:rsidRPr="00756BB3" w:rsidRDefault="00E0316E" w:rsidP="00E0316E">
      <w:pPr>
        <w:pStyle w:val="ListParagraph"/>
        <w:numPr>
          <w:ilvl w:val="0"/>
          <w:numId w:val="6"/>
        </w:numPr>
        <w:rPr>
          <w:b/>
          <w:bCs/>
        </w:rPr>
      </w:pPr>
      <w:r w:rsidRPr="00756BB3">
        <w:rPr>
          <w:b/>
          <w:bCs/>
        </w:rPr>
        <w:t>Service-checking virtual</w:t>
      </w:r>
      <w:r w:rsidR="00756BB3">
        <w:rPr>
          <w:b/>
          <w:bCs/>
        </w:rPr>
        <w:t>-</w:t>
      </w:r>
      <w:r w:rsidRPr="00756BB3">
        <w:rPr>
          <w:b/>
          <w:bCs/>
        </w:rPr>
        <w:t>server</w:t>
      </w:r>
    </w:p>
    <w:p w14:paraId="42700919" w14:textId="72CDE317" w:rsidR="00E0316E" w:rsidRDefault="00E0316E" w:rsidP="008B0A11">
      <w:pPr>
        <w:pStyle w:val="ListParagraph"/>
        <w:numPr>
          <w:ilvl w:val="1"/>
          <w:numId w:val="6"/>
        </w:numPr>
      </w:pPr>
      <w:r>
        <w:t xml:space="preserve">Used for </w:t>
      </w:r>
      <w:proofErr w:type="gramStart"/>
      <w:r>
        <w:t>health-checking</w:t>
      </w:r>
      <w:proofErr w:type="gramEnd"/>
      <w:r>
        <w:t xml:space="preserve"> SMSCs and re-binding to </w:t>
      </w:r>
      <w:r w:rsidR="008164B9">
        <w:t xml:space="preserve">any </w:t>
      </w:r>
      <w:r>
        <w:t xml:space="preserve">that are available but not connected. This virtual is only used by an </w:t>
      </w:r>
      <w:proofErr w:type="spellStart"/>
      <w:r>
        <w:t>iCall</w:t>
      </w:r>
      <w:proofErr w:type="spellEnd"/>
      <w:r>
        <w:t xml:space="preserve"> script and does not receive external connections</w:t>
      </w:r>
    </w:p>
    <w:p w14:paraId="00D0BEE2" w14:textId="67365FA5" w:rsidR="00D55428" w:rsidRPr="00756BB3" w:rsidRDefault="00D55428" w:rsidP="00D55428">
      <w:pPr>
        <w:pStyle w:val="ListParagraph"/>
        <w:numPr>
          <w:ilvl w:val="0"/>
          <w:numId w:val="6"/>
        </w:numPr>
        <w:rPr>
          <w:b/>
          <w:bCs/>
        </w:rPr>
      </w:pPr>
      <w:r w:rsidRPr="00756BB3">
        <w:rPr>
          <w:b/>
          <w:bCs/>
        </w:rPr>
        <w:t>Data-plane virtual</w:t>
      </w:r>
      <w:r w:rsidR="00756BB3" w:rsidRPr="00756BB3">
        <w:rPr>
          <w:b/>
          <w:bCs/>
        </w:rPr>
        <w:t>-</w:t>
      </w:r>
      <w:r w:rsidRPr="00756BB3">
        <w:rPr>
          <w:b/>
          <w:bCs/>
        </w:rPr>
        <w:t>server</w:t>
      </w:r>
    </w:p>
    <w:p w14:paraId="66126C7D" w14:textId="728AD63D" w:rsidR="00E251B9" w:rsidRDefault="00A243EC" w:rsidP="008B0A11">
      <w:pPr>
        <w:pStyle w:val="ListParagraph"/>
        <w:numPr>
          <w:ilvl w:val="1"/>
          <w:numId w:val="6"/>
        </w:numPr>
      </w:pPr>
      <w:r>
        <w:t>Handles SMPP data-plane connections</w:t>
      </w:r>
      <w:r w:rsidR="00E0316E">
        <w:t xml:space="preserve"> from ESMEs</w:t>
      </w:r>
    </w:p>
    <w:p w14:paraId="5349D21A" w14:textId="1E0BBF13" w:rsidR="008B0A11" w:rsidRPr="00756BB3" w:rsidRDefault="008B0A11" w:rsidP="008B0A11">
      <w:pPr>
        <w:pStyle w:val="ListParagraph"/>
        <w:numPr>
          <w:ilvl w:val="0"/>
          <w:numId w:val="6"/>
        </w:numPr>
        <w:rPr>
          <w:b/>
          <w:bCs/>
        </w:rPr>
      </w:pPr>
      <w:r w:rsidRPr="00756BB3">
        <w:rPr>
          <w:b/>
          <w:bCs/>
        </w:rPr>
        <w:t>Management-plane virtual</w:t>
      </w:r>
      <w:r w:rsidR="00756BB3" w:rsidRPr="00756BB3">
        <w:rPr>
          <w:b/>
          <w:bCs/>
        </w:rPr>
        <w:t>-</w:t>
      </w:r>
      <w:r w:rsidRPr="00756BB3">
        <w:rPr>
          <w:b/>
          <w:bCs/>
        </w:rPr>
        <w:t>server</w:t>
      </w:r>
    </w:p>
    <w:p w14:paraId="671083E2" w14:textId="3C3B053B" w:rsidR="008B0A11" w:rsidRDefault="008B0A11" w:rsidP="008B0A11">
      <w:pPr>
        <w:pStyle w:val="ListParagraph"/>
        <w:numPr>
          <w:ilvl w:val="1"/>
          <w:numId w:val="6"/>
        </w:numPr>
      </w:pPr>
      <w:r>
        <w:t xml:space="preserve">Handles management/control connections </w:t>
      </w:r>
      <w:r w:rsidR="00777A23">
        <w:t>for a given SMSC set.</w:t>
      </w:r>
    </w:p>
    <w:p w14:paraId="4188D1A3" w14:textId="30B2A260" w:rsidR="00777A23" w:rsidRPr="00756BB3" w:rsidRDefault="00756BB3" w:rsidP="00777A23">
      <w:pPr>
        <w:pStyle w:val="ListParagraph"/>
        <w:numPr>
          <w:ilvl w:val="0"/>
          <w:numId w:val="6"/>
        </w:numPr>
        <w:rPr>
          <w:b/>
          <w:bCs/>
        </w:rPr>
      </w:pPr>
      <w:r>
        <w:rPr>
          <w:b/>
          <w:bCs/>
        </w:rPr>
        <w:t>‘</w:t>
      </w:r>
      <w:proofErr w:type="spellStart"/>
      <w:r>
        <w:rPr>
          <w:b/>
          <w:bCs/>
        </w:rPr>
        <w:t>smpp_bind_map</w:t>
      </w:r>
      <w:proofErr w:type="spellEnd"/>
      <w:r>
        <w:rPr>
          <w:b/>
          <w:bCs/>
        </w:rPr>
        <w:t>’ d</w:t>
      </w:r>
      <w:r w:rsidR="00777A23" w:rsidRPr="00756BB3">
        <w:rPr>
          <w:b/>
          <w:bCs/>
        </w:rPr>
        <w:t>ata-group</w:t>
      </w:r>
    </w:p>
    <w:p w14:paraId="38DF370D" w14:textId="77777777" w:rsidR="00777A23" w:rsidRDefault="00777A23" w:rsidP="00777A23">
      <w:pPr>
        <w:pStyle w:val="ListParagraph"/>
        <w:numPr>
          <w:ilvl w:val="1"/>
          <w:numId w:val="6"/>
        </w:numPr>
      </w:pPr>
      <w:r>
        <w:t>Contains SMPP bind-ids and the SMSC-sets they map to</w:t>
      </w:r>
    </w:p>
    <w:p w14:paraId="664FC995" w14:textId="77777777" w:rsidR="00777A23" w:rsidRPr="00B04E21" w:rsidRDefault="00777A23" w:rsidP="00777A23">
      <w:pPr>
        <w:pStyle w:val="ListParagraph"/>
        <w:numPr>
          <w:ilvl w:val="0"/>
          <w:numId w:val="6"/>
        </w:numPr>
        <w:rPr>
          <w:b/>
          <w:bCs/>
        </w:rPr>
      </w:pPr>
      <w:r w:rsidRPr="00B04E21">
        <w:rPr>
          <w:b/>
          <w:bCs/>
        </w:rPr>
        <w:t>SMSC-set data-group(s)</w:t>
      </w:r>
    </w:p>
    <w:p w14:paraId="3F447D54" w14:textId="4680A308" w:rsidR="00777A23" w:rsidRDefault="00A83C80" w:rsidP="00777A23">
      <w:pPr>
        <w:pStyle w:val="ListParagraph"/>
        <w:numPr>
          <w:ilvl w:val="1"/>
          <w:numId w:val="6"/>
        </w:numPr>
      </w:pPr>
      <w:r>
        <w:t>D</w:t>
      </w:r>
      <w:r w:rsidR="00777A23">
        <w:t>ata-group containing the objects</w:t>
      </w:r>
      <w:r>
        <w:t xml:space="preserve"> associated with a unique SMSC set</w:t>
      </w:r>
      <w:r w:rsidR="00777A23">
        <w:t>, including the data and control virtual-servers, the pool name, MRF transport-config name, and the credentials for binding to SMSCs</w:t>
      </w:r>
    </w:p>
    <w:p w14:paraId="6845C8D9" w14:textId="3604174D" w:rsidR="00D55428" w:rsidRPr="00B04E21" w:rsidRDefault="00D55428" w:rsidP="00D55428">
      <w:pPr>
        <w:pStyle w:val="ListParagraph"/>
        <w:numPr>
          <w:ilvl w:val="0"/>
          <w:numId w:val="6"/>
        </w:numPr>
        <w:rPr>
          <w:b/>
          <w:bCs/>
        </w:rPr>
      </w:pPr>
      <w:r w:rsidRPr="00B04E21">
        <w:rPr>
          <w:b/>
          <w:bCs/>
        </w:rPr>
        <w:t>Pool</w:t>
      </w:r>
    </w:p>
    <w:p w14:paraId="55FEA7CF" w14:textId="6AD406B7" w:rsidR="00A243EC" w:rsidRDefault="00A243EC" w:rsidP="00A243EC">
      <w:pPr>
        <w:pStyle w:val="ListParagraph"/>
        <w:numPr>
          <w:ilvl w:val="1"/>
          <w:numId w:val="6"/>
        </w:numPr>
      </w:pPr>
      <w:r>
        <w:t xml:space="preserve">Contains the SMSCs </w:t>
      </w:r>
      <w:r w:rsidR="009D025D">
        <w:t xml:space="preserve">(servers) </w:t>
      </w:r>
      <w:r>
        <w:t xml:space="preserve">included in this set. An SMSC may be part of multiple </w:t>
      </w:r>
      <w:r w:rsidR="009D025D">
        <w:t xml:space="preserve">SMSC </w:t>
      </w:r>
      <w:r>
        <w:t>sets.</w:t>
      </w:r>
    </w:p>
    <w:p w14:paraId="7D350E41" w14:textId="77777777" w:rsidR="00B04E21" w:rsidRDefault="00D55428" w:rsidP="00A243EC">
      <w:pPr>
        <w:pStyle w:val="ListParagraph"/>
        <w:numPr>
          <w:ilvl w:val="0"/>
          <w:numId w:val="6"/>
        </w:numPr>
      </w:pPr>
      <w:r w:rsidRPr="00B04E21">
        <w:rPr>
          <w:b/>
          <w:bCs/>
        </w:rPr>
        <w:t>Message-Routing Framework (MRF)</w:t>
      </w:r>
      <w:r w:rsidR="00A243EC" w:rsidRPr="00B04E21">
        <w:rPr>
          <w:b/>
          <w:bCs/>
        </w:rPr>
        <w:t xml:space="preserve"> objects</w:t>
      </w:r>
      <w:r>
        <w:t xml:space="preserve"> </w:t>
      </w:r>
    </w:p>
    <w:p w14:paraId="6297E474" w14:textId="4E1B6EFF" w:rsidR="00F447FF" w:rsidRDefault="00A243EC" w:rsidP="00F447FF">
      <w:pPr>
        <w:pStyle w:val="ListParagraph"/>
        <w:numPr>
          <w:ilvl w:val="0"/>
          <w:numId w:val="6"/>
        </w:numPr>
      </w:pPr>
      <w:r>
        <w:t>P</w:t>
      </w:r>
      <w:r w:rsidR="00D55428">
        <w:t xml:space="preserve">eer, </w:t>
      </w:r>
      <w:r>
        <w:t>P</w:t>
      </w:r>
      <w:r w:rsidR="00D55428">
        <w:t xml:space="preserve">rotocol, </w:t>
      </w:r>
      <w:r>
        <w:t>T</w:t>
      </w:r>
      <w:r w:rsidR="00D55428">
        <w:t xml:space="preserve">ransport, </w:t>
      </w:r>
      <w:r>
        <w:t>R</w:t>
      </w:r>
      <w:r w:rsidR="00D55428">
        <w:t xml:space="preserve">oute, and </w:t>
      </w:r>
      <w:r>
        <w:t>R</w:t>
      </w:r>
      <w:r w:rsidR="00D55428">
        <w:t>outer</w:t>
      </w:r>
      <w:r w:rsidR="00F447FF">
        <w:t xml:space="preserve"> MRF objects for each SMSC set</w:t>
      </w:r>
    </w:p>
    <w:p w14:paraId="0D7DFA6A" w14:textId="77777777" w:rsidR="00F447FF" w:rsidRDefault="00F447FF" w:rsidP="00F447FF"/>
    <w:p w14:paraId="65772456" w14:textId="56B04AA6" w:rsidR="00720CF4" w:rsidRDefault="00720CF4" w:rsidP="006F1801">
      <w:pPr>
        <w:pStyle w:val="Heading2"/>
      </w:pPr>
      <w:r>
        <w:t>SMPP Proxy Initialization</w:t>
      </w:r>
    </w:p>
    <w:p w14:paraId="7C2C6F51" w14:textId="1BDC1750" w:rsidR="00A243EC" w:rsidRDefault="0059384A" w:rsidP="00A243EC">
      <w:r>
        <w:t>The configuration for an “SMSC set” includes several configuration elements</w:t>
      </w:r>
      <w:r w:rsidR="00E0362D">
        <w:t xml:space="preserve"> and, d</w:t>
      </w:r>
      <w:r w:rsidR="00155EE8">
        <w:t xml:space="preserve">ue to the complexity of the </w:t>
      </w:r>
      <w:r w:rsidR="00E0362D">
        <w:t xml:space="preserve">system, </w:t>
      </w:r>
      <w:r w:rsidR="00155EE8">
        <w:t xml:space="preserve">is typically </w:t>
      </w:r>
      <w:r w:rsidR="00E0362D">
        <w:t xml:space="preserve">deployed </w:t>
      </w:r>
      <w:r w:rsidR="007B11B7">
        <w:t>using Ansible</w:t>
      </w:r>
      <w:r w:rsidR="007A6E57">
        <w:t xml:space="preserve">. Ansible </w:t>
      </w:r>
      <w:r w:rsidR="00DB7278">
        <w:t>roles have been written to handle the initialization of an SMPP Proxy, the deployment of SMSC sets, and the removal of SMSC sets.</w:t>
      </w:r>
    </w:p>
    <w:p w14:paraId="5260CEC2" w14:textId="7F429319" w:rsidR="00B8323A" w:rsidRDefault="00B8323A" w:rsidP="00A243EC">
      <w:r>
        <w:t xml:space="preserve">The </w:t>
      </w:r>
      <w:r w:rsidR="00441BFC">
        <w:t>‘</w:t>
      </w:r>
      <w:proofErr w:type="spellStart"/>
      <w:r w:rsidR="00441BFC">
        <w:t>initialize_smpp</w:t>
      </w:r>
      <w:proofErr w:type="spellEnd"/>
      <w:r w:rsidR="00441BFC">
        <w:t xml:space="preserve">’ Ansible role is used to </w:t>
      </w:r>
      <w:r>
        <w:t>initializ</w:t>
      </w:r>
      <w:r w:rsidR="00441BFC">
        <w:t>e</w:t>
      </w:r>
      <w:r>
        <w:t xml:space="preserve"> </w:t>
      </w:r>
      <w:r w:rsidR="00441BFC">
        <w:t xml:space="preserve">the </w:t>
      </w:r>
      <w:r>
        <w:t xml:space="preserve">SMPP proxy </w:t>
      </w:r>
      <w:r w:rsidR="00441BFC">
        <w:t xml:space="preserve">system on a </w:t>
      </w:r>
      <w:r>
        <w:t>BIG-IP</w:t>
      </w:r>
      <w:r w:rsidR="00441BFC">
        <w:t>. This</w:t>
      </w:r>
      <w:r>
        <w:t xml:space="preserve"> </w:t>
      </w:r>
      <w:r w:rsidR="00D663BB">
        <w:t xml:space="preserve">involves the deployment of </w:t>
      </w:r>
      <w:r w:rsidR="00224E44">
        <w:t>the following configuration elements:</w:t>
      </w:r>
    </w:p>
    <w:p w14:paraId="25B8EE7D" w14:textId="77347FC8" w:rsidR="00224E44" w:rsidRDefault="00872933" w:rsidP="00224E44">
      <w:pPr>
        <w:pStyle w:val="ListParagraph"/>
        <w:numPr>
          <w:ilvl w:val="0"/>
          <w:numId w:val="11"/>
        </w:numPr>
      </w:pPr>
      <w:r>
        <w:t>‘</w:t>
      </w:r>
      <w:proofErr w:type="spellStart"/>
      <w:r>
        <w:t>data_</w:t>
      </w:r>
      <w:r w:rsidR="00224E44">
        <w:t>director</w:t>
      </w:r>
      <w:proofErr w:type="spellEnd"/>
      <w:r>
        <w:t>’</w:t>
      </w:r>
      <w:r w:rsidR="00224E44">
        <w:t xml:space="preserve"> </w:t>
      </w:r>
      <w:proofErr w:type="gramStart"/>
      <w:r w:rsidR="00224E44">
        <w:t>virtual-server</w:t>
      </w:r>
      <w:proofErr w:type="gramEnd"/>
    </w:p>
    <w:p w14:paraId="417FED98" w14:textId="31299020" w:rsidR="00224E44" w:rsidRDefault="00872933" w:rsidP="00224E44">
      <w:pPr>
        <w:pStyle w:val="ListParagraph"/>
        <w:numPr>
          <w:ilvl w:val="0"/>
          <w:numId w:val="11"/>
        </w:numPr>
      </w:pPr>
      <w:r>
        <w:t>‘</w:t>
      </w:r>
      <w:proofErr w:type="spellStart"/>
      <w:r>
        <w:t>mgmt_</w:t>
      </w:r>
      <w:r w:rsidR="00224E44">
        <w:t>director</w:t>
      </w:r>
      <w:proofErr w:type="spellEnd"/>
      <w:r>
        <w:t>’</w:t>
      </w:r>
      <w:r w:rsidR="00224E44">
        <w:t xml:space="preserve"> </w:t>
      </w:r>
      <w:proofErr w:type="gramStart"/>
      <w:r w:rsidR="00224E44">
        <w:t>virtual-server</w:t>
      </w:r>
      <w:proofErr w:type="gramEnd"/>
    </w:p>
    <w:p w14:paraId="0C90E70C" w14:textId="3A55FF1D" w:rsidR="00224E44" w:rsidRDefault="00872933" w:rsidP="00224E44">
      <w:pPr>
        <w:pStyle w:val="ListParagraph"/>
        <w:numPr>
          <w:ilvl w:val="0"/>
          <w:numId w:val="11"/>
        </w:numPr>
      </w:pPr>
      <w:r>
        <w:t>‘</w:t>
      </w:r>
      <w:proofErr w:type="spellStart"/>
      <w:r>
        <w:t>smsc_</w:t>
      </w:r>
      <w:r w:rsidR="00232422">
        <w:t>check</w:t>
      </w:r>
      <w:proofErr w:type="spellEnd"/>
      <w:r>
        <w:t>’</w:t>
      </w:r>
      <w:r w:rsidR="00232422">
        <w:t xml:space="preserve"> </w:t>
      </w:r>
      <w:proofErr w:type="gramStart"/>
      <w:r w:rsidR="00232422">
        <w:t>virtual-server</w:t>
      </w:r>
      <w:proofErr w:type="gramEnd"/>
    </w:p>
    <w:p w14:paraId="1028BFF3" w14:textId="01835106" w:rsidR="000E250E" w:rsidRDefault="00C86C65" w:rsidP="00224E44">
      <w:pPr>
        <w:pStyle w:val="ListParagraph"/>
        <w:numPr>
          <w:ilvl w:val="0"/>
          <w:numId w:val="11"/>
        </w:numPr>
      </w:pPr>
      <w:r>
        <w:t>‘</w:t>
      </w:r>
      <w:proofErr w:type="spellStart"/>
      <w:r>
        <w:t>smpp_bind_map</w:t>
      </w:r>
      <w:proofErr w:type="spellEnd"/>
      <w:r>
        <w:t>’ data-group</w:t>
      </w:r>
    </w:p>
    <w:p w14:paraId="25C7FB58" w14:textId="2EBF1ED8" w:rsidR="00BC38CE" w:rsidRDefault="00BC38CE" w:rsidP="00224E44">
      <w:pPr>
        <w:pStyle w:val="ListParagraph"/>
        <w:numPr>
          <w:ilvl w:val="0"/>
          <w:numId w:val="11"/>
        </w:numPr>
      </w:pPr>
      <w:r>
        <w:t>‘</w:t>
      </w:r>
      <w:proofErr w:type="spellStart"/>
      <w:r>
        <w:t>smsc_check</w:t>
      </w:r>
      <w:proofErr w:type="spellEnd"/>
      <w:r>
        <w:t>’ data-group</w:t>
      </w:r>
    </w:p>
    <w:p w14:paraId="3BCF6CEE" w14:textId="094D1175" w:rsidR="00232422" w:rsidRDefault="00232422" w:rsidP="00224E44">
      <w:pPr>
        <w:pStyle w:val="ListParagraph"/>
        <w:numPr>
          <w:ilvl w:val="0"/>
          <w:numId w:val="11"/>
        </w:numPr>
      </w:pPr>
      <w:r>
        <w:t>‘</w:t>
      </w:r>
      <w:proofErr w:type="spellStart"/>
      <w:r>
        <w:t>smpp_data_plane</w:t>
      </w:r>
      <w:proofErr w:type="spellEnd"/>
      <w:r>
        <w:t xml:space="preserve">’ </w:t>
      </w:r>
      <w:r w:rsidR="001058C7">
        <w:t>iRule</w:t>
      </w:r>
    </w:p>
    <w:p w14:paraId="6CA35A71" w14:textId="0EB0A28C" w:rsidR="001058C7" w:rsidRDefault="001058C7" w:rsidP="00224E44">
      <w:pPr>
        <w:pStyle w:val="ListParagraph"/>
        <w:numPr>
          <w:ilvl w:val="0"/>
          <w:numId w:val="11"/>
        </w:numPr>
      </w:pPr>
      <w:r>
        <w:t>‘</w:t>
      </w:r>
      <w:proofErr w:type="spellStart"/>
      <w:r>
        <w:t>smpp_mgmt_plane</w:t>
      </w:r>
      <w:proofErr w:type="spellEnd"/>
      <w:r>
        <w:t>’ iRule</w:t>
      </w:r>
    </w:p>
    <w:p w14:paraId="46C62225" w14:textId="29D40A75" w:rsidR="008169A6" w:rsidRDefault="008169A6" w:rsidP="008169A6">
      <w:pPr>
        <w:pStyle w:val="ListParagraph"/>
        <w:numPr>
          <w:ilvl w:val="0"/>
          <w:numId w:val="11"/>
        </w:numPr>
      </w:pPr>
      <w:r>
        <w:t>‘</w:t>
      </w:r>
      <w:proofErr w:type="spellStart"/>
      <w:r>
        <w:t>smpp_data_director</w:t>
      </w:r>
      <w:proofErr w:type="spellEnd"/>
      <w:r>
        <w:t>’ iRule</w:t>
      </w:r>
    </w:p>
    <w:p w14:paraId="295897D9" w14:textId="34F42DC4" w:rsidR="008169A6" w:rsidRDefault="008169A6" w:rsidP="008169A6">
      <w:pPr>
        <w:pStyle w:val="ListParagraph"/>
        <w:numPr>
          <w:ilvl w:val="0"/>
          <w:numId w:val="11"/>
        </w:numPr>
      </w:pPr>
      <w:r>
        <w:t>‘</w:t>
      </w:r>
      <w:proofErr w:type="spellStart"/>
      <w:r>
        <w:t>smpp_mgmt_director</w:t>
      </w:r>
      <w:proofErr w:type="spellEnd"/>
      <w:r>
        <w:t>’ iRule</w:t>
      </w:r>
    </w:p>
    <w:p w14:paraId="2A94B89E" w14:textId="18C35A12" w:rsidR="008169A6" w:rsidRDefault="008169A6" w:rsidP="008169A6">
      <w:pPr>
        <w:pStyle w:val="ListParagraph"/>
        <w:numPr>
          <w:ilvl w:val="0"/>
          <w:numId w:val="11"/>
        </w:numPr>
      </w:pPr>
      <w:r>
        <w:t>‘</w:t>
      </w:r>
      <w:proofErr w:type="spellStart"/>
      <w:r>
        <w:t>smpp_smsc_check</w:t>
      </w:r>
      <w:proofErr w:type="spellEnd"/>
      <w:r>
        <w:t>’ iRule</w:t>
      </w:r>
    </w:p>
    <w:p w14:paraId="19632F9F" w14:textId="6DA80C2E" w:rsidR="00C61ACB" w:rsidRDefault="00837806" w:rsidP="008169A6">
      <w:pPr>
        <w:pStyle w:val="ListParagraph"/>
        <w:numPr>
          <w:ilvl w:val="0"/>
          <w:numId w:val="11"/>
        </w:numPr>
      </w:pPr>
      <w:r>
        <w:t>‘</w:t>
      </w:r>
      <w:proofErr w:type="spellStart"/>
      <w:r>
        <w:t>smsc_check</w:t>
      </w:r>
      <w:proofErr w:type="spellEnd"/>
      <w:r>
        <w:t xml:space="preserve">’ </w:t>
      </w:r>
      <w:proofErr w:type="spellStart"/>
      <w:r>
        <w:t>iCall</w:t>
      </w:r>
      <w:proofErr w:type="spellEnd"/>
      <w:r>
        <w:t xml:space="preserve"> script</w:t>
      </w:r>
    </w:p>
    <w:p w14:paraId="62E841F6" w14:textId="349E6148" w:rsidR="00837806" w:rsidRDefault="00837806" w:rsidP="008169A6">
      <w:pPr>
        <w:pStyle w:val="ListParagraph"/>
        <w:numPr>
          <w:ilvl w:val="0"/>
          <w:numId w:val="11"/>
        </w:numPr>
      </w:pPr>
      <w:r>
        <w:t>‘</w:t>
      </w:r>
      <w:proofErr w:type="spellStart"/>
      <w:r>
        <w:t>smsc_check</w:t>
      </w:r>
      <w:proofErr w:type="spellEnd"/>
      <w:r>
        <w:t xml:space="preserve">’ </w:t>
      </w:r>
      <w:proofErr w:type="spellStart"/>
      <w:r>
        <w:t>iCall</w:t>
      </w:r>
      <w:proofErr w:type="spellEnd"/>
      <w:r>
        <w:t xml:space="preserve"> handler</w:t>
      </w:r>
    </w:p>
    <w:p w14:paraId="3B06C62C" w14:textId="03ACA83C" w:rsidR="006F708E" w:rsidRDefault="006F708E" w:rsidP="008169A6">
      <w:pPr>
        <w:pStyle w:val="ListParagraph"/>
        <w:numPr>
          <w:ilvl w:val="0"/>
          <w:numId w:val="11"/>
        </w:numPr>
      </w:pPr>
      <w:r>
        <w:t>‘</w:t>
      </w:r>
      <w:proofErr w:type="spellStart"/>
      <w:r>
        <w:t>smpp_tcp</w:t>
      </w:r>
      <w:proofErr w:type="spellEnd"/>
      <w:r>
        <w:t>’ TCP profile</w:t>
      </w:r>
    </w:p>
    <w:p w14:paraId="11BEBDFF" w14:textId="77777777" w:rsidR="0052678F" w:rsidRPr="00A243EC" w:rsidRDefault="0052678F" w:rsidP="0052678F"/>
    <w:p w14:paraId="2E49A014" w14:textId="6C39C63B" w:rsidR="00441BFC" w:rsidRPr="00A243EC" w:rsidRDefault="00441BFC" w:rsidP="00390E44">
      <w:pPr>
        <w:pStyle w:val="Heading2"/>
      </w:pPr>
      <w:r>
        <w:t>SMSC Set Deployment</w:t>
      </w:r>
    </w:p>
    <w:p w14:paraId="2680CBC8" w14:textId="77777777" w:rsidR="00462A3D" w:rsidRDefault="00390E44" w:rsidP="005252D3">
      <w:r>
        <w:t>SMSC sets are deployed with the ‘</w:t>
      </w:r>
      <w:proofErr w:type="spellStart"/>
      <w:r>
        <w:t>deploy_smsc_set</w:t>
      </w:r>
      <w:proofErr w:type="spellEnd"/>
      <w:r>
        <w:t xml:space="preserve">’ Ansible role. </w:t>
      </w:r>
      <w:r w:rsidR="00BA61C4">
        <w:t>All of the tasks in the rule use a variables file to populate the configuration</w:t>
      </w:r>
      <w:r w:rsidR="001523AA">
        <w:t xml:space="preserve">. </w:t>
      </w:r>
      <w:r w:rsidR="0045612B">
        <w:t>The only configuration required to d</w:t>
      </w:r>
      <w:r w:rsidR="00BA61C4">
        <w:t xml:space="preserve">eploy a new </w:t>
      </w:r>
      <w:r w:rsidR="0045612B">
        <w:t xml:space="preserve">SMSC-set </w:t>
      </w:r>
      <w:r w:rsidR="004D0A23">
        <w:t xml:space="preserve">is </w:t>
      </w:r>
      <w:r w:rsidR="00BA61C4">
        <w:t>a</w:t>
      </w:r>
      <w:r w:rsidR="004D0A23">
        <w:t xml:space="preserve"> </w:t>
      </w:r>
      <w:r w:rsidR="0045612B">
        <w:t>variables file</w:t>
      </w:r>
      <w:r w:rsidR="00462A3D">
        <w:t>; the Ansible task files themselves never need direct modification (subject to future enhancements or BIG-IP versions)</w:t>
      </w:r>
      <w:r w:rsidR="0045612B">
        <w:t xml:space="preserve">. </w:t>
      </w:r>
      <w:r w:rsidR="00124D60">
        <w:t>Th</w:t>
      </w:r>
      <w:r w:rsidR="00462A3D">
        <w:t>e Ansible role</w:t>
      </w:r>
      <w:r w:rsidR="00124D60">
        <w:t xml:space="preserve"> deploys the configuration elements</w:t>
      </w:r>
      <w:r w:rsidR="006072E4">
        <w:t xml:space="preserve"> shown below.</w:t>
      </w:r>
    </w:p>
    <w:p w14:paraId="32C940F3" w14:textId="69421086" w:rsidR="00D55428" w:rsidRDefault="006072E4" w:rsidP="005252D3">
      <w:r>
        <w:t xml:space="preserve">Note that </w:t>
      </w:r>
      <w:r w:rsidR="008B4B26">
        <w:t xml:space="preserve">the </w:t>
      </w:r>
      <w:r w:rsidR="00102914">
        <w:t>object name</w:t>
      </w:r>
      <w:r w:rsidR="003B7DBC">
        <w:t>s</w:t>
      </w:r>
      <w:r w:rsidR="00102914">
        <w:t xml:space="preserve"> </w:t>
      </w:r>
      <w:r w:rsidR="00607E14">
        <w:t xml:space="preserve">are derived from </w:t>
      </w:r>
      <w:r w:rsidR="003B7DBC">
        <w:t>the SMSC-set name</w:t>
      </w:r>
      <w:r w:rsidR="00102914">
        <w:t xml:space="preserve">. </w:t>
      </w:r>
      <w:r w:rsidR="002D06D9">
        <w:t xml:space="preserve">The </w:t>
      </w:r>
      <w:r w:rsidR="00462DB9">
        <w:t xml:space="preserve">SMSC-set used for these examples was named ‘esme01, and the </w:t>
      </w:r>
      <w:r w:rsidR="002D06D9">
        <w:t xml:space="preserve">portion of the name derived from the SMSC-set name is highlighted </w:t>
      </w:r>
      <w:r w:rsidR="002D06D9" w:rsidRPr="002D06D9">
        <w:rPr>
          <w:color w:val="FF0000"/>
        </w:rPr>
        <w:t>red</w:t>
      </w:r>
      <w:r w:rsidR="002D06D9">
        <w:t>.</w:t>
      </w:r>
    </w:p>
    <w:p w14:paraId="5AFE4B29" w14:textId="0DD08F8E" w:rsidR="00732453" w:rsidRDefault="00732453" w:rsidP="00732453">
      <w:pPr>
        <w:pStyle w:val="ListParagraph"/>
        <w:numPr>
          <w:ilvl w:val="0"/>
          <w:numId w:val="12"/>
        </w:numPr>
      </w:pPr>
      <w:r>
        <w:t>SMSC-set data-group:</w:t>
      </w:r>
      <w:r>
        <w:tab/>
      </w:r>
      <w:r w:rsidRPr="00390E97">
        <w:rPr>
          <w:color w:val="FF0000"/>
        </w:rPr>
        <w:t>esme01</w:t>
      </w:r>
    </w:p>
    <w:p w14:paraId="78B79F4C" w14:textId="79B9765A" w:rsidR="00124D60" w:rsidRDefault="004D79D0" w:rsidP="00835AE7">
      <w:pPr>
        <w:pStyle w:val="ListParagraph"/>
        <w:numPr>
          <w:ilvl w:val="0"/>
          <w:numId w:val="12"/>
        </w:numPr>
      </w:pPr>
      <w:r>
        <w:t>Data-plane virtual:</w:t>
      </w:r>
      <w:r>
        <w:tab/>
        <w:t>vs01a-data_</w:t>
      </w:r>
      <w:r w:rsidRPr="00390E97">
        <w:rPr>
          <w:color w:val="FF0000"/>
        </w:rPr>
        <w:t>esme01</w:t>
      </w:r>
    </w:p>
    <w:p w14:paraId="317B25C0" w14:textId="328784FF" w:rsidR="009B1DED" w:rsidRDefault="009B1DED" w:rsidP="00835AE7">
      <w:pPr>
        <w:pStyle w:val="ListParagraph"/>
        <w:numPr>
          <w:ilvl w:val="0"/>
          <w:numId w:val="12"/>
        </w:numPr>
      </w:pPr>
      <w:proofErr w:type="spellStart"/>
      <w:r>
        <w:t>Mgmt</w:t>
      </w:r>
      <w:proofErr w:type="spellEnd"/>
      <w:r>
        <w:t>-plane</w:t>
      </w:r>
      <w:r w:rsidR="004D79D0">
        <w:t xml:space="preserve"> virtual:</w:t>
      </w:r>
      <w:r w:rsidR="004D79D0">
        <w:tab/>
        <w:t>vs01b-mgmt_</w:t>
      </w:r>
      <w:r w:rsidR="004D79D0" w:rsidRPr="00390E97">
        <w:rPr>
          <w:color w:val="FF0000"/>
        </w:rPr>
        <w:t>esme01</w:t>
      </w:r>
    </w:p>
    <w:p w14:paraId="1F5B1C92" w14:textId="725B826A" w:rsidR="004933DE" w:rsidRDefault="004933DE" w:rsidP="004933DE">
      <w:pPr>
        <w:pStyle w:val="ListParagraph"/>
        <w:numPr>
          <w:ilvl w:val="0"/>
          <w:numId w:val="12"/>
        </w:numPr>
      </w:pPr>
      <w:r>
        <w:t>SMSC-set pool:</w:t>
      </w:r>
      <w:r>
        <w:tab/>
      </w:r>
      <w:r>
        <w:tab/>
      </w:r>
      <w:r w:rsidRPr="00BC34F1">
        <w:rPr>
          <w:color w:val="FF0000"/>
        </w:rPr>
        <w:t>esme01</w:t>
      </w:r>
      <w:r>
        <w:t>-pool</w:t>
      </w:r>
    </w:p>
    <w:p w14:paraId="0E0C51BB" w14:textId="537934C6" w:rsidR="001C174D" w:rsidRDefault="00AD76B7" w:rsidP="00835AE7">
      <w:pPr>
        <w:pStyle w:val="ListParagraph"/>
        <w:numPr>
          <w:ilvl w:val="0"/>
          <w:numId w:val="12"/>
        </w:numPr>
      </w:pPr>
      <w:r>
        <w:t>MRF Protocol:</w:t>
      </w:r>
      <w:r>
        <w:tab/>
      </w:r>
      <w:r>
        <w:tab/>
      </w:r>
      <w:r w:rsidRPr="00607E14">
        <w:rPr>
          <w:color w:val="FF0000"/>
        </w:rPr>
        <w:t>esme01</w:t>
      </w:r>
      <w:r>
        <w:t>-protocol</w:t>
      </w:r>
    </w:p>
    <w:p w14:paraId="6BEA70BC" w14:textId="2CF658A1" w:rsidR="00AD76B7" w:rsidRDefault="00AD76B7" w:rsidP="00835AE7">
      <w:pPr>
        <w:pStyle w:val="ListParagraph"/>
        <w:numPr>
          <w:ilvl w:val="0"/>
          <w:numId w:val="12"/>
        </w:numPr>
      </w:pPr>
      <w:r>
        <w:t>MRF Transport:</w:t>
      </w:r>
      <w:r>
        <w:tab/>
      </w:r>
      <w:r>
        <w:tab/>
      </w:r>
      <w:r w:rsidRPr="00607E14">
        <w:rPr>
          <w:color w:val="FF0000"/>
        </w:rPr>
        <w:t>esme01</w:t>
      </w:r>
      <w:r>
        <w:t>-transport</w:t>
      </w:r>
    </w:p>
    <w:p w14:paraId="01B2D7F5" w14:textId="6502716C" w:rsidR="00AD76B7" w:rsidRDefault="00AD76B7" w:rsidP="00835AE7">
      <w:pPr>
        <w:pStyle w:val="ListParagraph"/>
        <w:numPr>
          <w:ilvl w:val="0"/>
          <w:numId w:val="12"/>
        </w:numPr>
      </w:pPr>
      <w:r>
        <w:t>MRF</w:t>
      </w:r>
      <w:r w:rsidR="003B7DBC">
        <w:t xml:space="preserve"> Peer:</w:t>
      </w:r>
      <w:r w:rsidR="003B7DBC">
        <w:tab/>
      </w:r>
      <w:r w:rsidR="003B7DBC">
        <w:tab/>
      </w:r>
      <w:r w:rsidR="003B7DBC" w:rsidRPr="00607E14">
        <w:rPr>
          <w:color w:val="FF0000"/>
        </w:rPr>
        <w:t>esme01</w:t>
      </w:r>
      <w:r w:rsidR="003B7DBC">
        <w:t>-peer</w:t>
      </w:r>
    </w:p>
    <w:p w14:paraId="29C6207D" w14:textId="32AF1304" w:rsidR="003B7DBC" w:rsidRDefault="00607E14" w:rsidP="00835AE7">
      <w:pPr>
        <w:pStyle w:val="ListParagraph"/>
        <w:numPr>
          <w:ilvl w:val="0"/>
          <w:numId w:val="12"/>
        </w:numPr>
      </w:pPr>
      <w:r>
        <w:t>MRF Route:</w:t>
      </w:r>
      <w:r>
        <w:tab/>
      </w:r>
      <w:r>
        <w:tab/>
      </w:r>
      <w:r w:rsidRPr="00607E14">
        <w:rPr>
          <w:color w:val="FF0000"/>
        </w:rPr>
        <w:t>esme01</w:t>
      </w:r>
      <w:r>
        <w:t>-route</w:t>
      </w:r>
    </w:p>
    <w:p w14:paraId="26E5EB8C" w14:textId="348C2CBC" w:rsidR="00C32CD7" w:rsidRDefault="00607E14" w:rsidP="00C32CD7">
      <w:pPr>
        <w:pStyle w:val="ListParagraph"/>
        <w:numPr>
          <w:ilvl w:val="0"/>
          <w:numId w:val="12"/>
        </w:numPr>
      </w:pPr>
      <w:r>
        <w:t>MRF Router:</w:t>
      </w:r>
      <w:r>
        <w:tab/>
      </w:r>
      <w:r>
        <w:tab/>
      </w:r>
      <w:r w:rsidRPr="00607E14">
        <w:rPr>
          <w:color w:val="FF0000"/>
        </w:rPr>
        <w:t>esme01</w:t>
      </w:r>
      <w:r>
        <w:t>-router</w:t>
      </w:r>
    </w:p>
    <w:p w14:paraId="40133E29" w14:textId="495D6A72" w:rsidR="003E4F17" w:rsidRDefault="003E4F17" w:rsidP="003E4F17">
      <w:pPr>
        <w:pStyle w:val="Heading2"/>
      </w:pPr>
      <w:r>
        <w:lastRenderedPageBreak/>
        <w:t>SMSC Set Removal</w:t>
      </w:r>
    </w:p>
    <w:p w14:paraId="1FC96B56" w14:textId="317B098E" w:rsidR="003E4F17" w:rsidRDefault="003E4F17" w:rsidP="003E4F17">
      <w:r>
        <w:t>SMSC-sets should be removed using the ‘</w:t>
      </w:r>
      <w:proofErr w:type="spellStart"/>
      <w:r>
        <w:t>remove_smsc_set</w:t>
      </w:r>
      <w:proofErr w:type="spellEnd"/>
      <w:r>
        <w:t>’ Ansible Role. Th</w:t>
      </w:r>
      <w:r w:rsidR="00925C7B">
        <w:t>e</w:t>
      </w:r>
      <w:r>
        <w:t xml:space="preserve"> </w:t>
      </w:r>
      <w:r w:rsidR="00925C7B">
        <w:t>role uses the exact same variables file that was used to deploy the SMSC-set</w:t>
      </w:r>
      <w:r w:rsidR="00BA61C4">
        <w:t>. A variable file created to deploy an SMSC-set should be retained in case that SMSC-set must be removed or reconfigured in the future.</w:t>
      </w:r>
    </w:p>
    <w:p w14:paraId="771B5C8B" w14:textId="77777777" w:rsidR="0052678F" w:rsidRDefault="0052678F" w:rsidP="003E4F17"/>
    <w:p w14:paraId="2CE5478B" w14:textId="1691C623" w:rsidR="007B2D7D" w:rsidRDefault="00AD390B" w:rsidP="007B2D7D">
      <w:pPr>
        <w:pStyle w:val="Heading2"/>
      </w:pPr>
      <w:r>
        <w:t>SMPP Operation Overview</w:t>
      </w:r>
    </w:p>
    <w:p w14:paraId="72F67B35" w14:textId="7588E27F" w:rsidR="007B2D7D" w:rsidRDefault="007B2D7D" w:rsidP="007B2D7D">
      <w:r>
        <w:t xml:space="preserve">An SMPP session is initiated with a bind procedure. A bind may declare the underlying transport as a “receiver” (meaning requests are received by the initiator), “transmitter” (meaning requests are transmitted by the initiator) or “transceiver” (meaning requests may flow either direction).  A bind also declares a </w:t>
      </w:r>
      <w:proofErr w:type="spellStart"/>
      <w:r>
        <w:rPr>
          <w:i/>
        </w:rPr>
        <w:t>system_id</w:t>
      </w:r>
      <w:proofErr w:type="spellEnd"/>
      <w:r>
        <w:t xml:space="preserve">, which identifies the system </w:t>
      </w:r>
      <w:r w:rsidR="007E6B61">
        <w:t xml:space="preserve">to </w:t>
      </w:r>
      <w:r>
        <w:t xml:space="preserve">peers, and a </w:t>
      </w:r>
      <w:proofErr w:type="spellStart"/>
      <w:r>
        <w:rPr>
          <w:i/>
        </w:rPr>
        <w:t>system_type</w:t>
      </w:r>
      <w:proofErr w:type="spellEnd"/>
      <w:r>
        <w:t xml:space="preserve">, which </w:t>
      </w:r>
      <w:r w:rsidR="007E6B61">
        <w:t xml:space="preserve">is an arbitrary label intended to identify something about the nature or source of the messages sent or received over </w:t>
      </w:r>
      <w:r w:rsidR="002C1AE5">
        <w:t>the associated</w:t>
      </w:r>
      <w:r w:rsidR="007E6B61">
        <w:t xml:space="preserve"> transport</w:t>
      </w:r>
      <w:r>
        <w:t>.</w:t>
      </w:r>
    </w:p>
    <w:p w14:paraId="74E186AE" w14:textId="470C600B" w:rsidR="007B2D7D" w:rsidRDefault="007B2D7D" w:rsidP="007B2D7D">
      <w:r>
        <w:t xml:space="preserve">In the current architecture, the BIG-IP platform is an </w:t>
      </w:r>
      <w:r w:rsidRPr="006F0990">
        <w:t>explicit SMPP proxy</w:t>
      </w:r>
      <w:r>
        <w:t xml:space="preserve">.  It has its own unique </w:t>
      </w:r>
      <w:proofErr w:type="spellStart"/>
      <w:r>
        <w:t>system_id</w:t>
      </w:r>
      <w:proofErr w:type="spellEnd"/>
      <w:r>
        <w:t xml:space="preserve">, which it asserts during bind procedures, and it independently manages transport binding on the left and right side.  At this point, the BIG-IP platform expects to initiate the bind procedure to static peers (i.e., SMSCs), and to receive bind requests from dynamic peers (i.e., </w:t>
      </w:r>
      <w:r w:rsidR="000B7008">
        <w:t>ESMEs/</w:t>
      </w:r>
      <w:r>
        <w:t>SAGs).</w:t>
      </w:r>
    </w:p>
    <w:p w14:paraId="0AF8A6BE" w14:textId="77777777" w:rsidR="007B2D7D" w:rsidRDefault="007B2D7D" w:rsidP="007B2D7D">
      <w:pPr>
        <w:jc w:val="center"/>
      </w:pPr>
      <w:r>
        <w:rPr>
          <w:noProof/>
        </w:rPr>
        <w:drawing>
          <wp:inline distT="0" distB="0" distL="0" distR="0" wp14:anchorId="491CBB77" wp14:editId="6E508FFB">
            <wp:extent cx="46990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and Bind Overview.png"/>
                    <pic:cNvPicPr/>
                  </pic:nvPicPr>
                  <pic:blipFill rotWithShape="1">
                    <a:blip r:embed="rId9">
                      <a:extLst>
                        <a:ext uri="{28A0092B-C50C-407E-A947-70E740481C1C}">
                          <a14:useLocalDpi xmlns:a14="http://schemas.microsoft.com/office/drawing/2010/main" val="0"/>
                        </a:ext>
                      </a:extLst>
                    </a:blip>
                    <a:srcRect l="7692" r="13248"/>
                    <a:stretch/>
                  </pic:blipFill>
                  <pic:spPr bwMode="auto">
                    <a:xfrm>
                      <a:off x="0" y="0"/>
                      <a:ext cx="4699000" cy="3343275"/>
                    </a:xfrm>
                    <a:prstGeom prst="rect">
                      <a:avLst/>
                    </a:prstGeom>
                    <a:ln>
                      <a:noFill/>
                    </a:ln>
                    <a:extLst>
                      <a:ext uri="{53640926-AAD7-44D8-BBD7-CCE9431645EC}">
                        <a14:shadowObscured xmlns:a14="http://schemas.microsoft.com/office/drawing/2010/main"/>
                      </a:ext>
                    </a:extLst>
                  </pic:spPr>
                </pic:pic>
              </a:graphicData>
            </a:graphic>
          </wp:inline>
        </w:drawing>
      </w:r>
    </w:p>
    <w:p w14:paraId="00217F4C" w14:textId="76F57AFA" w:rsidR="007B2D7D" w:rsidRDefault="007B2D7D" w:rsidP="007B2D7D"/>
    <w:p w14:paraId="19FD7E5C" w14:textId="6476F143" w:rsidR="007B2D7D" w:rsidRDefault="007B2D7D" w:rsidP="007B2D7D">
      <w:r>
        <w:t xml:space="preserve">If the BIG-IP receives an unbind request from any peer, it sends an unbind response </w:t>
      </w:r>
      <w:r w:rsidR="00D93CC8">
        <w:t xml:space="preserve">back to that peer </w:t>
      </w:r>
      <w:r>
        <w:t>and closes the associated transport.</w:t>
      </w:r>
    </w:p>
    <w:p w14:paraId="1BBEF5E1" w14:textId="5F299035" w:rsidR="00240400" w:rsidRDefault="00D93CC8" w:rsidP="007B2D7D">
      <w:r>
        <w:t xml:space="preserve">An instance with a transceiver bind infers whether there are any peers available to receive messages based on whether there are any bound incoming transports with that same asserted bind.  Because a proxy hides all other </w:t>
      </w:r>
      <w:r>
        <w:lastRenderedPageBreak/>
        <w:t xml:space="preserve">peers from each instance, and the bind transports exist between each instance and the proxy, the proxy must manage bind state based on this implicit inference system.  As such, the BIG-IP should not initiate a bind toward an SMSC unless there is at least one </w:t>
      </w:r>
      <w:r w:rsidR="00D774D9">
        <w:t>ESME</w:t>
      </w:r>
      <w:r>
        <w:t xml:space="preserve"> that is bound for that </w:t>
      </w:r>
      <w:proofErr w:type="spellStart"/>
      <w:r>
        <w:t>system_type</w:t>
      </w:r>
      <w:proofErr w:type="spellEnd"/>
      <w:r>
        <w:t>.</w:t>
      </w:r>
    </w:p>
    <w:p w14:paraId="27D07BE0" w14:textId="614B6BAC" w:rsidR="006F5166" w:rsidRDefault="006F5166" w:rsidP="006F5166">
      <w:pPr>
        <w:pStyle w:val="Heading2"/>
      </w:pPr>
      <w:r>
        <w:t>Message Handling</w:t>
      </w:r>
    </w:p>
    <w:p w14:paraId="0BE1683E" w14:textId="727E7CC6" w:rsidR="00215C21" w:rsidRDefault="006F5166" w:rsidP="005252D3">
      <w:r>
        <w:t>A message from any peer can be routed to any other peer by MRF.  SMPP transactions consist of a request message and a response message</w:t>
      </w:r>
      <w:r w:rsidR="00E13C8D">
        <w:t xml:space="preserve"> (except </w:t>
      </w:r>
      <w:proofErr w:type="spellStart"/>
      <w:r w:rsidR="00E13C8D">
        <w:t>a</w:t>
      </w:r>
      <w:r w:rsidR="003272EB">
        <w:t>lert_notification</w:t>
      </w:r>
      <w:proofErr w:type="spellEnd"/>
      <w:r w:rsidR="00663B58">
        <w:t xml:space="preserve"> and </w:t>
      </w:r>
      <w:proofErr w:type="spellStart"/>
      <w:r w:rsidR="00663B58">
        <w:t>generic_nack</w:t>
      </w:r>
      <w:proofErr w:type="spellEnd"/>
      <w:r w:rsidR="00663B58">
        <w:t>, which are</w:t>
      </w:r>
      <w:r w:rsidR="003272EB">
        <w:t xml:space="preserve"> </w:t>
      </w:r>
      <w:proofErr w:type="spellStart"/>
      <w:r w:rsidR="003272EB">
        <w:t>uni</w:t>
      </w:r>
      <w:proofErr w:type="spellEnd"/>
      <w:r w:rsidR="003272EB">
        <w:t>-directional)</w:t>
      </w:r>
      <w:r>
        <w:t>.  MRF must rewrite the sequence number of an incoming request message to a value that is scoped and temporally unique for the transport toward the destination peer.  The sequence number of a response must also be rewritten to match that used by the original requestor.  MRF will use the value of the rewritten sequence number to match responses to requests, in the usual SMPP fashion.  This ensures that responses are routed back to the peer which initiated the matching request.</w:t>
      </w:r>
    </w:p>
    <w:p w14:paraId="6B834345" w14:textId="06ADCAFA" w:rsidR="0032433F" w:rsidRDefault="00215C21" w:rsidP="00471986">
      <w:pPr>
        <w:jc w:val="center"/>
      </w:pPr>
      <w:r>
        <w:rPr>
          <w:noProof/>
        </w:rPr>
        <w:drawing>
          <wp:inline distT="0" distB="0" distL="0" distR="0" wp14:anchorId="5B471A20" wp14:editId="04FBD07B">
            <wp:extent cx="3657600" cy="237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Rewrite Ladder Diagram.png"/>
                    <pic:cNvPicPr/>
                  </pic:nvPicPr>
                  <pic:blipFill rotWithShape="1">
                    <a:blip r:embed="rId10">
                      <a:extLst>
                        <a:ext uri="{28A0092B-C50C-407E-A947-70E740481C1C}">
                          <a14:useLocalDpi xmlns:a14="http://schemas.microsoft.com/office/drawing/2010/main" val="0"/>
                        </a:ext>
                      </a:extLst>
                    </a:blip>
                    <a:srcRect l="-1" r="38460" b="28888"/>
                    <a:stretch/>
                  </pic:blipFill>
                  <pic:spPr bwMode="auto">
                    <a:xfrm>
                      <a:off x="0" y="0"/>
                      <a:ext cx="3657600" cy="2377440"/>
                    </a:xfrm>
                    <a:prstGeom prst="rect">
                      <a:avLst/>
                    </a:prstGeom>
                    <a:ln>
                      <a:noFill/>
                    </a:ln>
                    <a:extLst>
                      <a:ext uri="{53640926-AAD7-44D8-BBD7-CCE9431645EC}">
                        <a14:shadowObscured xmlns:a14="http://schemas.microsoft.com/office/drawing/2010/main"/>
                      </a:ext>
                    </a:extLst>
                  </pic:spPr>
                </pic:pic>
              </a:graphicData>
            </a:graphic>
          </wp:inline>
        </w:drawing>
      </w:r>
    </w:p>
    <w:p w14:paraId="083222FE" w14:textId="1BAF2E9E" w:rsidR="008422A5" w:rsidRDefault="00B448BC" w:rsidP="005252D3">
      <w:r>
        <w:t xml:space="preserve">Messages are routed only to transports </w:t>
      </w:r>
      <w:r w:rsidR="00240400">
        <w:t xml:space="preserve">that are part of the SMSC set that the ESME initially bound to (based on </w:t>
      </w:r>
      <w:proofErr w:type="spellStart"/>
      <w:r w:rsidR="00240400">
        <w:t>bind_id</w:t>
      </w:r>
      <w:proofErr w:type="spellEnd"/>
      <w:r w:rsidR="00240400">
        <w:t xml:space="preserve">). </w:t>
      </w:r>
      <w:r>
        <w:t>There is no persistence for message flows.</w:t>
      </w:r>
      <w:r w:rsidR="00240400">
        <w:t xml:space="preserve"> </w:t>
      </w:r>
      <w:r>
        <w:t>The destination for each request message is routed independently of all other request messages from the same peer and bind.</w:t>
      </w:r>
    </w:p>
    <w:p w14:paraId="2F22C41A" w14:textId="48EED2D8" w:rsidR="00E72807" w:rsidRDefault="00E72807" w:rsidP="005252D3">
      <w:r>
        <w:t xml:space="preserve">The BIG-IP directly handles </w:t>
      </w:r>
      <w:proofErr w:type="spellStart"/>
      <w:r>
        <w:t>enquire_link</w:t>
      </w:r>
      <w:proofErr w:type="spellEnd"/>
      <w:r>
        <w:t xml:space="preserve"> </w:t>
      </w:r>
      <w:r w:rsidR="00240400">
        <w:t xml:space="preserve">and </w:t>
      </w:r>
      <w:r>
        <w:t>unbind commands</w:t>
      </w:r>
      <w:r w:rsidR="00240400">
        <w:t xml:space="preserve"> initiated by peers.</w:t>
      </w:r>
      <w:r>
        <w:t xml:space="preserve"> All other message types are routed as described above.</w:t>
      </w:r>
    </w:p>
    <w:p w14:paraId="72EE22B8" w14:textId="77777777" w:rsidR="000E107C" w:rsidRDefault="000E107C" w:rsidP="000E107C">
      <w:pPr>
        <w:pStyle w:val="Heading2"/>
      </w:pPr>
      <w:r>
        <w:t>Considerations</w:t>
      </w:r>
    </w:p>
    <w:p w14:paraId="6A0833C3" w14:textId="77777777" w:rsidR="000E107C" w:rsidRDefault="000E107C" w:rsidP="000E107C">
      <w:pPr>
        <w:pStyle w:val="ListParagraph"/>
        <w:numPr>
          <w:ilvl w:val="0"/>
          <w:numId w:val="4"/>
        </w:numPr>
      </w:pPr>
      <w:r>
        <w:t>For request, send transient error (0x64 in status)</w:t>
      </w:r>
    </w:p>
    <w:p w14:paraId="475AA38A" w14:textId="0FF76F7C" w:rsidR="000E107C" w:rsidRDefault="000E107C" w:rsidP="000E107C">
      <w:pPr>
        <w:pStyle w:val="ListParagraph"/>
        <w:numPr>
          <w:ilvl w:val="0"/>
          <w:numId w:val="4"/>
        </w:numPr>
      </w:pPr>
      <w:r>
        <w:t>For response, if dropped, do nothing</w:t>
      </w:r>
    </w:p>
    <w:p w14:paraId="227C94B5" w14:textId="73110A01" w:rsidR="000411C6" w:rsidRDefault="000411C6" w:rsidP="000E107C">
      <w:pPr>
        <w:pStyle w:val="ListParagraph"/>
        <w:numPr>
          <w:ilvl w:val="0"/>
          <w:numId w:val="4"/>
        </w:numPr>
      </w:pPr>
      <w:r>
        <w:t xml:space="preserve">No need to validate </w:t>
      </w:r>
      <w:r w:rsidR="002377FB">
        <w:t>ESME</w:t>
      </w:r>
      <w:r>
        <w:t xml:space="preserve"> password</w:t>
      </w:r>
    </w:p>
    <w:p w14:paraId="2201218F" w14:textId="0E9F4A8D" w:rsidR="00644277" w:rsidRDefault="00644277" w:rsidP="000E107C">
      <w:pPr>
        <w:pStyle w:val="ListParagraph"/>
        <w:numPr>
          <w:ilvl w:val="0"/>
          <w:numId w:val="4"/>
        </w:numPr>
      </w:pPr>
      <w:r w:rsidRPr="00644277">
        <w:t>SV_SAGF1_VMC1</w:t>
      </w:r>
      <w:r>
        <w:t xml:space="preserve"> [test]</w:t>
      </w:r>
    </w:p>
    <w:p w14:paraId="17B32607" w14:textId="6BE030F6" w:rsidR="009119AA" w:rsidRDefault="009119AA">
      <w:pPr>
        <w:jc w:val="left"/>
      </w:pPr>
      <w:r>
        <w:br w:type="page"/>
      </w:r>
    </w:p>
    <w:p w14:paraId="62C2ECF0" w14:textId="0FCEA419" w:rsidR="000145A8" w:rsidRDefault="004D6667" w:rsidP="000145A8">
      <w:pPr>
        <w:pStyle w:val="Heading2"/>
      </w:pPr>
      <w:r>
        <w:lastRenderedPageBreak/>
        <w:t xml:space="preserve">BIG-IP </w:t>
      </w:r>
      <w:r w:rsidR="00BE18E5">
        <w:t xml:space="preserve">SMPP Proxy </w:t>
      </w:r>
      <w:r w:rsidR="000145A8">
        <w:t>Operation</w:t>
      </w:r>
    </w:p>
    <w:p w14:paraId="5BD0F3E7" w14:textId="0D4EB35C" w:rsidR="00240400" w:rsidRPr="00240400" w:rsidRDefault="00240400" w:rsidP="00240400">
      <w:r>
        <w:t xml:space="preserve">The </w:t>
      </w:r>
      <w:proofErr w:type="spellStart"/>
      <w:r w:rsidRPr="00240400">
        <w:rPr>
          <w:i/>
        </w:rPr>
        <w:t>smpp_bind_map</w:t>
      </w:r>
      <w:proofErr w:type="spellEnd"/>
      <w:r>
        <w:t xml:space="preserve"> data-group associates BIND IDs with </w:t>
      </w:r>
      <w:r w:rsidR="00034674">
        <w:t>SMSC-</w:t>
      </w:r>
      <w:r>
        <w:t xml:space="preserve">sets. All SMPP connections </w:t>
      </w:r>
      <w:r w:rsidR="00892253">
        <w:t xml:space="preserve">from ESMEs </w:t>
      </w:r>
      <w:r>
        <w:t xml:space="preserve">connect to </w:t>
      </w:r>
      <w:r w:rsidR="00DC3DC0">
        <w:t xml:space="preserve">either the </w:t>
      </w:r>
      <w:proofErr w:type="spellStart"/>
      <w:r w:rsidR="00DC3DC0" w:rsidRPr="00FB4A72">
        <w:rPr>
          <w:i/>
          <w:iCs w:val="0"/>
        </w:rPr>
        <w:t>data_director</w:t>
      </w:r>
      <w:proofErr w:type="spellEnd"/>
      <w:r w:rsidR="00DC3DC0">
        <w:t xml:space="preserve"> </w:t>
      </w:r>
      <w:r w:rsidR="00FB4A72">
        <w:t xml:space="preserve">or the </w:t>
      </w:r>
      <w:proofErr w:type="spellStart"/>
      <w:r w:rsidR="00FB4A72" w:rsidRPr="00FB4A72">
        <w:rPr>
          <w:i/>
          <w:iCs w:val="0"/>
        </w:rPr>
        <w:t>mgmt_director</w:t>
      </w:r>
      <w:proofErr w:type="spellEnd"/>
      <w:r w:rsidR="00FB4A72">
        <w:t xml:space="preserve"> virtual-server </w:t>
      </w:r>
      <w:r>
        <w:t>and send a BIND_REQUEST. The</w:t>
      </w:r>
      <w:r w:rsidR="00672736">
        <w:t xml:space="preserve"> associated iRule</w:t>
      </w:r>
      <w:r>
        <w:t xml:space="preserve"> </w:t>
      </w:r>
      <w:r w:rsidR="00672736">
        <w:t>(</w:t>
      </w:r>
      <w:proofErr w:type="spellStart"/>
      <w:r w:rsidR="00672736" w:rsidRPr="00672736">
        <w:rPr>
          <w:i/>
          <w:iCs w:val="0"/>
        </w:rPr>
        <w:t>smpp_data</w:t>
      </w:r>
      <w:r w:rsidRPr="00240400">
        <w:rPr>
          <w:i/>
        </w:rPr>
        <w:t>_director</w:t>
      </w:r>
      <w:proofErr w:type="spellEnd"/>
      <w:r>
        <w:t xml:space="preserve"> </w:t>
      </w:r>
      <w:r w:rsidR="00672736">
        <w:t xml:space="preserve">or </w:t>
      </w:r>
      <w:proofErr w:type="spellStart"/>
      <w:r w:rsidR="00672736" w:rsidRPr="00672736">
        <w:rPr>
          <w:i/>
          <w:iCs w:val="0"/>
        </w:rPr>
        <w:t>smpp_mgmt_director</w:t>
      </w:r>
      <w:proofErr w:type="spellEnd"/>
      <w:r w:rsidR="00672736">
        <w:t>)</w:t>
      </w:r>
      <w:r>
        <w:t xml:space="preserve"> </w:t>
      </w:r>
      <w:r w:rsidR="00892253">
        <w:t xml:space="preserve">uses the </w:t>
      </w:r>
      <w:proofErr w:type="spellStart"/>
      <w:r w:rsidR="00B07AAD">
        <w:t>bind_id</w:t>
      </w:r>
      <w:proofErr w:type="spellEnd"/>
      <w:r w:rsidR="00B07AAD">
        <w:t xml:space="preserve"> </w:t>
      </w:r>
      <w:r w:rsidR="00892253">
        <w:t>to find the associated SMSC</w:t>
      </w:r>
      <w:r w:rsidR="00B07AAD">
        <w:t>-</w:t>
      </w:r>
      <w:r w:rsidR="00892253">
        <w:t xml:space="preserve">set in the </w:t>
      </w:r>
      <w:proofErr w:type="spellStart"/>
      <w:r w:rsidR="00892253">
        <w:t>smpp_bind_map</w:t>
      </w:r>
      <w:proofErr w:type="spellEnd"/>
      <w:r w:rsidR="00892253">
        <w:t xml:space="preserve"> data-group</w:t>
      </w:r>
      <w:r>
        <w:t>.</w:t>
      </w:r>
      <w:r w:rsidR="00892253">
        <w:t xml:space="preserve"> Once the correct SMSC set is found the </w:t>
      </w:r>
      <w:r w:rsidR="006704FD">
        <w:t xml:space="preserve">iRule then references that data-group to identify the virtual-server that </w:t>
      </w:r>
      <w:r w:rsidR="00154B2C">
        <w:t xml:space="preserve">should be used and forwards </w:t>
      </w:r>
      <w:r w:rsidR="006704FD">
        <w:t xml:space="preserve">the </w:t>
      </w:r>
      <w:r w:rsidR="00154B2C">
        <w:t xml:space="preserve">client </w:t>
      </w:r>
      <w:r w:rsidR="006704FD">
        <w:t xml:space="preserve">connection. </w:t>
      </w:r>
      <w:r w:rsidR="00892253">
        <w:t xml:space="preserve">The diagram below illustrates the relationship between </w:t>
      </w:r>
      <w:r w:rsidR="004B17C0">
        <w:t xml:space="preserve">the </w:t>
      </w:r>
      <w:r w:rsidR="00CC0341" w:rsidRPr="00CC0341">
        <w:rPr>
          <w:i/>
          <w:iCs w:val="0"/>
        </w:rPr>
        <w:t>*_</w:t>
      </w:r>
      <w:r w:rsidR="004B17C0" w:rsidRPr="00CC0341">
        <w:rPr>
          <w:i/>
          <w:iCs w:val="0"/>
        </w:rPr>
        <w:t>director</w:t>
      </w:r>
      <w:r w:rsidR="00CC0341">
        <w:t xml:space="preserve"> virtual-servers, the </w:t>
      </w:r>
      <w:proofErr w:type="spellStart"/>
      <w:r w:rsidR="00CC0341" w:rsidRPr="00CC0341">
        <w:rPr>
          <w:i/>
          <w:iCs w:val="0"/>
        </w:rPr>
        <w:t>smpp_bind_map</w:t>
      </w:r>
      <w:proofErr w:type="spellEnd"/>
      <w:r w:rsidR="00CC0341">
        <w:t xml:space="preserve"> data-group</w:t>
      </w:r>
      <w:r w:rsidR="004B17C0">
        <w:t xml:space="preserve">, </w:t>
      </w:r>
      <w:r w:rsidR="00786500">
        <w:t xml:space="preserve">the SMSC-set data-group, and </w:t>
      </w:r>
      <w:r w:rsidR="004B17C0">
        <w:t>the actual SMPP proxy virtual</w:t>
      </w:r>
      <w:r w:rsidR="00786500">
        <w:t>-servers.</w:t>
      </w:r>
    </w:p>
    <w:p w14:paraId="4099A194" w14:textId="05888974" w:rsidR="000F6255" w:rsidRDefault="00B07FCA" w:rsidP="009B446C">
      <w:pPr>
        <w:pStyle w:val="NoSpacing"/>
        <w:jc w:val="center"/>
      </w:pPr>
      <w:r>
        <w:rPr>
          <w:noProof/>
        </w:rPr>
        <w:drawing>
          <wp:inline distT="0" distB="0" distL="0" distR="0" wp14:anchorId="2388EEFF" wp14:editId="7B14EF97">
            <wp:extent cx="4478866" cy="3806079"/>
            <wp:effectExtent l="0" t="0" r="4445" b="444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img3.png"/>
                    <pic:cNvPicPr/>
                  </pic:nvPicPr>
                  <pic:blipFill>
                    <a:blip r:embed="rId11">
                      <a:extLst>
                        <a:ext uri="{28A0092B-C50C-407E-A947-70E740481C1C}">
                          <a14:useLocalDpi xmlns:a14="http://schemas.microsoft.com/office/drawing/2010/main" val="0"/>
                        </a:ext>
                      </a:extLst>
                    </a:blip>
                    <a:stretch>
                      <a:fillRect/>
                    </a:stretch>
                  </pic:blipFill>
                  <pic:spPr>
                    <a:xfrm>
                      <a:off x="0" y="0"/>
                      <a:ext cx="4505476" cy="3828692"/>
                    </a:xfrm>
                    <a:prstGeom prst="rect">
                      <a:avLst/>
                    </a:prstGeom>
                  </pic:spPr>
                </pic:pic>
              </a:graphicData>
            </a:graphic>
          </wp:inline>
        </w:drawing>
      </w:r>
    </w:p>
    <w:p w14:paraId="7F024FAC" w14:textId="77777777" w:rsidR="00BC7DED" w:rsidRDefault="00BC7DED" w:rsidP="004400D3">
      <w:pPr>
        <w:pStyle w:val="NoSpacing"/>
      </w:pPr>
    </w:p>
    <w:p w14:paraId="7B381216" w14:textId="0C54D312" w:rsidR="00617B5B" w:rsidRPr="00617B5B" w:rsidRDefault="00617B5B" w:rsidP="00617B5B">
      <w:pPr>
        <w:pStyle w:val="NoSpacing"/>
        <w:numPr>
          <w:ilvl w:val="0"/>
          <w:numId w:val="7"/>
        </w:numPr>
        <w:rPr>
          <w:i/>
        </w:rPr>
      </w:pPr>
      <w:r>
        <w:t xml:space="preserve">The </w:t>
      </w:r>
      <w:proofErr w:type="spellStart"/>
      <w:r>
        <w:rPr>
          <w:i/>
        </w:rPr>
        <w:t>smpp_</w:t>
      </w:r>
      <w:r w:rsidR="00852A63">
        <w:rPr>
          <w:i/>
        </w:rPr>
        <w:t>data_</w:t>
      </w:r>
      <w:r w:rsidRPr="00500B36">
        <w:rPr>
          <w:b/>
          <w:bCs/>
          <w:i/>
        </w:rPr>
        <w:t>director</w:t>
      </w:r>
      <w:proofErr w:type="spellEnd"/>
      <w:r>
        <w:t xml:space="preserve"> iRule uses the BIND ID from the BIND_REQUEST to find the </w:t>
      </w:r>
      <w:r w:rsidR="007A7931">
        <w:t>correct</w:t>
      </w:r>
      <w:r>
        <w:t xml:space="preserve"> SMSC set </w:t>
      </w:r>
      <w:r w:rsidR="007A7931">
        <w:t xml:space="preserve">in </w:t>
      </w:r>
      <w:r>
        <w:t xml:space="preserve">the </w:t>
      </w:r>
      <w:proofErr w:type="spellStart"/>
      <w:r>
        <w:rPr>
          <w:i/>
        </w:rPr>
        <w:t>smpp_bind_</w:t>
      </w:r>
      <w:r w:rsidRPr="00617B5B">
        <w:t>map</w:t>
      </w:r>
      <w:proofErr w:type="spellEnd"/>
      <w:r>
        <w:t xml:space="preserve"> </w:t>
      </w:r>
      <w:r w:rsidRPr="00617B5B">
        <w:t>data</w:t>
      </w:r>
      <w:r>
        <w:t>-group.</w:t>
      </w:r>
    </w:p>
    <w:p w14:paraId="6A840161" w14:textId="58685276" w:rsidR="000F6255" w:rsidRPr="000F6255" w:rsidRDefault="00617B5B" w:rsidP="00617B5B">
      <w:pPr>
        <w:pStyle w:val="NoSpacing"/>
        <w:numPr>
          <w:ilvl w:val="0"/>
          <w:numId w:val="7"/>
        </w:numPr>
        <w:rPr>
          <w:i/>
        </w:rPr>
      </w:pPr>
      <w:r>
        <w:t xml:space="preserve">The </w:t>
      </w:r>
      <w:proofErr w:type="spellStart"/>
      <w:r>
        <w:rPr>
          <w:i/>
        </w:rPr>
        <w:t>smpp_</w:t>
      </w:r>
      <w:r w:rsidR="00852A63">
        <w:rPr>
          <w:i/>
        </w:rPr>
        <w:t>data_</w:t>
      </w:r>
      <w:r w:rsidRPr="00500B36">
        <w:rPr>
          <w:b/>
          <w:bCs/>
          <w:i/>
        </w:rPr>
        <w:t>director</w:t>
      </w:r>
      <w:proofErr w:type="spellEnd"/>
      <w:r>
        <w:t xml:space="preserve"> iRule then finds the data-plane virtual server for that SMSC set</w:t>
      </w:r>
      <w:r w:rsidR="000F6255">
        <w:t>.</w:t>
      </w:r>
    </w:p>
    <w:p w14:paraId="5027523A" w14:textId="77777777" w:rsidR="00500B36" w:rsidRPr="00500B36" w:rsidRDefault="000F6255" w:rsidP="00617B5B">
      <w:pPr>
        <w:pStyle w:val="NoSpacing"/>
        <w:numPr>
          <w:ilvl w:val="0"/>
          <w:numId w:val="7"/>
        </w:numPr>
        <w:rPr>
          <w:i/>
        </w:rPr>
      </w:pPr>
      <w:r>
        <w:t>The connection is</w:t>
      </w:r>
      <w:r w:rsidR="00617B5B">
        <w:t xml:space="preserve"> forward</w:t>
      </w:r>
      <w:r>
        <w:t>ed</w:t>
      </w:r>
      <w:r w:rsidR="00617B5B">
        <w:t xml:space="preserve"> </w:t>
      </w:r>
      <w:r>
        <w:t>to the data-plane virtual-server identified</w:t>
      </w:r>
      <w:r w:rsidR="00C436A6">
        <w:t xml:space="preserve"> </w:t>
      </w:r>
      <w:r w:rsidR="00500B36">
        <w:t>from the SMSC-set data-group</w:t>
      </w:r>
      <w:r w:rsidR="00617B5B">
        <w:t>.</w:t>
      </w:r>
    </w:p>
    <w:p w14:paraId="0ACC5476" w14:textId="345C3343" w:rsidR="00240400" w:rsidRPr="000F6255" w:rsidRDefault="00EC149C" w:rsidP="00500B36">
      <w:pPr>
        <w:pStyle w:val="NoSpacing"/>
        <w:numPr>
          <w:ilvl w:val="1"/>
          <w:numId w:val="7"/>
        </w:numPr>
        <w:rPr>
          <w:i/>
        </w:rPr>
      </w:pPr>
      <w:r>
        <w:t xml:space="preserve">This </w:t>
      </w:r>
      <w:proofErr w:type="gramStart"/>
      <w:r>
        <w:t>virtual-server</w:t>
      </w:r>
      <w:proofErr w:type="gramEnd"/>
      <w:r>
        <w:t xml:space="preserve"> is using and internal address and is not directly accessible from the network.</w:t>
      </w:r>
    </w:p>
    <w:p w14:paraId="728DB61E" w14:textId="46751026" w:rsidR="000F6255" w:rsidRPr="000F6255" w:rsidRDefault="000F6255" w:rsidP="00617B5B">
      <w:pPr>
        <w:pStyle w:val="NoSpacing"/>
        <w:numPr>
          <w:ilvl w:val="0"/>
          <w:numId w:val="7"/>
        </w:numPr>
        <w:rPr>
          <w:i/>
        </w:rPr>
      </w:pPr>
      <w:r>
        <w:t xml:space="preserve">The </w:t>
      </w:r>
      <w:proofErr w:type="spellStart"/>
      <w:r>
        <w:rPr>
          <w:i/>
        </w:rPr>
        <w:t>smpp_data_</w:t>
      </w:r>
      <w:r w:rsidRPr="00500B36">
        <w:rPr>
          <w:b/>
          <w:bCs/>
          <w:i/>
        </w:rPr>
        <w:t>plane</w:t>
      </w:r>
      <w:proofErr w:type="spellEnd"/>
      <w:r>
        <w:t xml:space="preserve"> iRule checks the </w:t>
      </w:r>
      <w:proofErr w:type="spellStart"/>
      <w:r>
        <w:rPr>
          <w:i/>
        </w:rPr>
        <w:t>smpp_bind_map</w:t>
      </w:r>
      <w:proofErr w:type="spellEnd"/>
      <w:r>
        <w:t xml:space="preserve"> data-group to identify the appropriate SMSC set</w:t>
      </w:r>
    </w:p>
    <w:p w14:paraId="20944CC0" w14:textId="078D268D" w:rsidR="00A750C1" w:rsidRPr="00467BBA" w:rsidRDefault="000F6255" w:rsidP="000F6255">
      <w:pPr>
        <w:pStyle w:val="NoSpacing"/>
        <w:numPr>
          <w:ilvl w:val="0"/>
          <w:numId w:val="7"/>
        </w:numPr>
        <w:rPr>
          <w:i/>
        </w:rPr>
      </w:pPr>
      <w:r>
        <w:t xml:space="preserve">The </w:t>
      </w:r>
      <w:proofErr w:type="spellStart"/>
      <w:r>
        <w:rPr>
          <w:i/>
        </w:rPr>
        <w:t>smpp_data_</w:t>
      </w:r>
      <w:r w:rsidRPr="00500B36">
        <w:rPr>
          <w:b/>
          <w:bCs/>
          <w:i/>
        </w:rPr>
        <w:t>plane</w:t>
      </w:r>
      <w:proofErr w:type="spellEnd"/>
      <w:r>
        <w:t xml:space="preserve"> iRule </w:t>
      </w:r>
      <w:r w:rsidR="00D227C6">
        <w:t xml:space="preserve">retrieves required variables from </w:t>
      </w:r>
      <w:r>
        <w:t xml:space="preserve">the </w:t>
      </w:r>
      <w:r w:rsidR="00AC31CD">
        <w:t>SMSC-set</w:t>
      </w:r>
      <w:r>
        <w:t xml:space="preserve"> data-group</w:t>
      </w:r>
      <w:r w:rsidR="00AC31CD">
        <w:t>, such as the</w:t>
      </w:r>
      <w:r w:rsidR="00370BAA">
        <w:t xml:space="preserve"> SMSC-set name,</w:t>
      </w:r>
      <w:r w:rsidR="00AC31CD">
        <w:t xml:space="preserve"> MRF transport and protocol profiles</w:t>
      </w:r>
      <w:r w:rsidR="00370BAA">
        <w:t xml:space="preserve">, bind id/password to use with the peers (SMSCs), </w:t>
      </w:r>
      <w:proofErr w:type="spellStart"/>
      <w:r w:rsidR="00370BAA">
        <w:t>etc</w:t>
      </w:r>
      <w:proofErr w:type="spellEnd"/>
      <w:r w:rsidR="00370BAA">
        <w:t>…</w:t>
      </w:r>
      <w:r w:rsidR="004B1739">
        <w:rPr>
          <w:rStyle w:val="FootnoteReference"/>
        </w:rPr>
        <w:footnoteReference w:id="2"/>
      </w:r>
    </w:p>
    <w:p w14:paraId="7BA49DD9" w14:textId="77777777" w:rsidR="00467BBA" w:rsidRDefault="00467BBA" w:rsidP="000F6255">
      <w:pPr>
        <w:pStyle w:val="NoSpacing"/>
      </w:pPr>
    </w:p>
    <w:p w14:paraId="305632FD" w14:textId="4D0CB5BB" w:rsidR="000F6255" w:rsidRPr="000F6255" w:rsidRDefault="005E213D" w:rsidP="000F6255">
      <w:pPr>
        <w:pStyle w:val="NoSpacing"/>
      </w:pPr>
      <w:r>
        <w:t>T</w:t>
      </w:r>
      <w:r w:rsidR="000F6255">
        <w:t xml:space="preserve">his approach </w:t>
      </w:r>
      <w:r>
        <w:t xml:space="preserve">allows </w:t>
      </w:r>
      <w:r w:rsidR="001433EC">
        <w:t>all ESMEs to connect to a single virtual-server address while still directing them to discrete sets of SMSCs</w:t>
      </w:r>
      <w:r w:rsidR="00EC149C">
        <w:t xml:space="preserve">. </w:t>
      </w:r>
    </w:p>
    <w:p w14:paraId="6A3E3F35" w14:textId="77777777" w:rsidR="005E213D" w:rsidRDefault="005E213D" w:rsidP="004400D3">
      <w:pPr>
        <w:pStyle w:val="NoSpacing"/>
      </w:pPr>
    </w:p>
    <w:p w14:paraId="46C4BFFB" w14:textId="27F70C52" w:rsidR="004400D3" w:rsidRDefault="004400D3" w:rsidP="00F66301">
      <w:pPr>
        <w:jc w:val="left"/>
      </w:pPr>
    </w:p>
    <w:p w14:paraId="5D6C208A" w14:textId="65C719B9" w:rsidR="004400D3" w:rsidRDefault="003264A8" w:rsidP="003264A8">
      <w:pPr>
        <w:pStyle w:val="Heading2"/>
      </w:pPr>
      <w:r>
        <w:t>Management iRule Commands</w:t>
      </w:r>
    </w:p>
    <w:p w14:paraId="78C5438E" w14:textId="0931AB4E" w:rsidR="001B5D78" w:rsidRDefault="003264A8" w:rsidP="004400D3">
      <w:pPr>
        <w:pStyle w:val="NoSpacing"/>
      </w:pPr>
      <w:r>
        <w:t>As noted above, each SMSC set has two associated virtual servers: a data-plane VS and a management</w:t>
      </w:r>
      <w:r w:rsidR="008D0364">
        <w:t>-plane</w:t>
      </w:r>
      <w:r>
        <w:t xml:space="preserve"> VS. The management virtual-server accepts TCP connections </w:t>
      </w:r>
      <w:r w:rsidR="002D3479">
        <w:t xml:space="preserve">and expects a single, unencrypted command to be submitted. </w:t>
      </w:r>
      <w:r w:rsidR="00F66301">
        <w:t>A command will consist of a bind ID, a command, and in some cases, command arguments.</w:t>
      </w:r>
      <w:r w:rsidR="001B5D78">
        <w:t xml:space="preserve"> Commands apply </w:t>
      </w:r>
      <w:r w:rsidR="00177948" w:rsidRPr="00CC07CC">
        <w:rPr>
          <w:i/>
        </w:rPr>
        <w:t>only</w:t>
      </w:r>
      <w:r w:rsidR="00177948">
        <w:t xml:space="preserve"> </w:t>
      </w:r>
      <w:r w:rsidR="001B5D78">
        <w:t>to the SMSC set specified by the bind id</w:t>
      </w:r>
      <w:r w:rsidR="00CC07CC">
        <w:t>. For example, to disconnect all ESMEs connected to every SMSC set, the ‘</w:t>
      </w:r>
      <w:proofErr w:type="spellStart"/>
      <w:r w:rsidR="00CC07CC">
        <w:t>unbind_esmes</w:t>
      </w:r>
      <w:proofErr w:type="spellEnd"/>
      <w:r w:rsidR="00CC07CC">
        <w:t>’ command would have to be executed for each SMSC set individually.</w:t>
      </w:r>
    </w:p>
    <w:p w14:paraId="282F2C93" w14:textId="77777777" w:rsidR="00773F92" w:rsidRDefault="00773F92" w:rsidP="004400D3">
      <w:pPr>
        <w:pStyle w:val="NoSpacing"/>
      </w:pPr>
    </w:p>
    <w:p w14:paraId="51858535" w14:textId="746C1F27" w:rsidR="00773F92" w:rsidRDefault="001D3444" w:rsidP="004400D3">
      <w:pPr>
        <w:pStyle w:val="NoSpacing"/>
      </w:pPr>
      <w:r>
        <w:t xml:space="preserve">The simplest method to send management commands is using </w:t>
      </w:r>
      <w:proofErr w:type="spellStart"/>
      <w:r w:rsidR="00F67440">
        <w:t>netcat</w:t>
      </w:r>
      <w:proofErr w:type="spellEnd"/>
      <w:r w:rsidR="00F67440">
        <w:t>:</w:t>
      </w:r>
    </w:p>
    <w:p w14:paraId="72F4160C" w14:textId="487E03F8" w:rsidR="00F67440" w:rsidRPr="00D44FC3" w:rsidRDefault="00074B57" w:rsidP="004400D3">
      <w:pPr>
        <w:pStyle w:val="NoSpacing"/>
        <w:rPr>
          <w:i/>
          <w:iCs w:val="0"/>
        </w:rPr>
      </w:pPr>
      <w:r w:rsidRPr="00D44FC3">
        <w:rPr>
          <w:i/>
          <w:iCs w:val="0"/>
        </w:rPr>
        <w:t>echo -n “&lt;</w:t>
      </w:r>
      <w:proofErr w:type="spellStart"/>
      <w:r w:rsidRPr="00D44FC3">
        <w:rPr>
          <w:i/>
          <w:iCs w:val="0"/>
        </w:rPr>
        <w:t>bind_id</w:t>
      </w:r>
      <w:proofErr w:type="spellEnd"/>
      <w:r w:rsidRPr="00D44FC3">
        <w:rPr>
          <w:i/>
          <w:iCs w:val="0"/>
        </w:rPr>
        <w:t xml:space="preserve">&gt; &lt;command&gt;” | </w:t>
      </w:r>
      <w:proofErr w:type="spellStart"/>
      <w:r w:rsidRPr="00D44FC3">
        <w:rPr>
          <w:i/>
          <w:iCs w:val="0"/>
        </w:rPr>
        <w:t>nc</w:t>
      </w:r>
      <w:proofErr w:type="spellEnd"/>
      <w:r w:rsidRPr="00D44FC3">
        <w:rPr>
          <w:i/>
          <w:iCs w:val="0"/>
        </w:rPr>
        <w:t xml:space="preserve"> &lt;</w:t>
      </w:r>
      <w:proofErr w:type="spellStart"/>
      <w:r w:rsidRPr="00D44FC3">
        <w:rPr>
          <w:i/>
          <w:iCs w:val="0"/>
        </w:rPr>
        <w:t>mgmt_director_address</w:t>
      </w:r>
      <w:proofErr w:type="spellEnd"/>
      <w:r w:rsidRPr="00D44FC3">
        <w:rPr>
          <w:i/>
          <w:iCs w:val="0"/>
        </w:rPr>
        <w:t>&gt; 5555</w:t>
      </w:r>
    </w:p>
    <w:p w14:paraId="7FE618AD" w14:textId="77777777" w:rsidR="001B5D78" w:rsidRDefault="001B5D78" w:rsidP="004400D3">
      <w:pPr>
        <w:pStyle w:val="NoSpacing"/>
      </w:pPr>
    </w:p>
    <w:p w14:paraId="2232B6E2" w14:textId="42BDA169" w:rsidR="003264A8" w:rsidRDefault="002D3479" w:rsidP="004400D3">
      <w:pPr>
        <w:pStyle w:val="NoSpacing"/>
      </w:pPr>
      <w:r>
        <w:t>Supported commands are as follows:</w:t>
      </w:r>
    </w:p>
    <w:p w14:paraId="5FC32596" w14:textId="2D4DA27C" w:rsidR="00F66301" w:rsidRDefault="00F66301" w:rsidP="00F66301">
      <w:pPr>
        <w:pStyle w:val="NoSpacing"/>
        <w:numPr>
          <w:ilvl w:val="0"/>
          <w:numId w:val="8"/>
        </w:numPr>
      </w:pPr>
      <w:r>
        <w:t>enquire &lt;</w:t>
      </w:r>
      <w:proofErr w:type="spellStart"/>
      <w:r>
        <w:t>smsc_address</w:t>
      </w:r>
      <w:proofErr w:type="spellEnd"/>
      <w:r>
        <w:t>&gt; &lt;</w:t>
      </w:r>
      <w:proofErr w:type="spellStart"/>
      <w:r>
        <w:t>smsc_port</w:t>
      </w:r>
      <w:proofErr w:type="spellEnd"/>
      <w:r>
        <w:t>&gt;</w:t>
      </w:r>
    </w:p>
    <w:p w14:paraId="77CB51C3" w14:textId="60E18B6E" w:rsidR="00F66301" w:rsidRDefault="00F66301" w:rsidP="00F66301">
      <w:pPr>
        <w:pStyle w:val="NoSpacing"/>
        <w:numPr>
          <w:ilvl w:val="1"/>
          <w:numId w:val="8"/>
        </w:numPr>
      </w:pPr>
      <w:r>
        <w:t xml:space="preserve">Send </w:t>
      </w:r>
      <w:proofErr w:type="spellStart"/>
      <w:r>
        <w:t>link_enquir</w:t>
      </w:r>
      <w:r w:rsidR="00BA132B">
        <w:t>e</w:t>
      </w:r>
      <w:proofErr w:type="spellEnd"/>
      <w:r>
        <w:t xml:space="preserve"> to specified SMSC</w:t>
      </w:r>
      <w:r w:rsidR="00CD3161">
        <w:t xml:space="preserve"> </w:t>
      </w:r>
      <w:proofErr w:type="spellStart"/>
      <w:proofErr w:type="gramStart"/>
      <w:r w:rsidR="00CD3161">
        <w:t>ip:port</w:t>
      </w:r>
      <w:proofErr w:type="spellEnd"/>
      <w:proofErr w:type="gramEnd"/>
    </w:p>
    <w:p w14:paraId="0DA79DC0" w14:textId="165F2E37" w:rsidR="00F66301" w:rsidRDefault="00F66301" w:rsidP="00F66301">
      <w:pPr>
        <w:pStyle w:val="NoSpacing"/>
        <w:numPr>
          <w:ilvl w:val="0"/>
          <w:numId w:val="8"/>
        </w:numPr>
      </w:pPr>
      <w:proofErr w:type="spellStart"/>
      <w:r>
        <w:t>prime_smscs</w:t>
      </w:r>
      <w:proofErr w:type="spellEnd"/>
    </w:p>
    <w:p w14:paraId="63FA35C1" w14:textId="5C319045" w:rsidR="00CD3161" w:rsidRDefault="00CD3161" w:rsidP="00CD3161">
      <w:pPr>
        <w:pStyle w:val="NoSpacing"/>
        <w:numPr>
          <w:ilvl w:val="1"/>
          <w:numId w:val="8"/>
        </w:numPr>
      </w:pPr>
      <w:r>
        <w:t xml:space="preserve">Prime all </w:t>
      </w:r>
      <w:r w:rsidR="00FE008E">
        <w:t>SMSCs connected to SMSC-</w:t>
      </w:r>
      <w:r>
        <w:t>set</w:t>
      </w:r>
    </w:p>
    <w:p w14:paraId="1AB64EA1" w14:textId="56346EB4" w:rsidR="00B766E2" w:rsidRDefault="00B766E2" w:rsidP="00B766E2">
      <w:pPr>
        <w:pStyle w:val="NoSpacing"/>
        <w:numPr>
          <w:ilvl w:val="0"/>
          <w:numId w:val="8"/>
        </w:numPr>
      </w:pPr>
      <w:proofErr w:type="spellStart"/>
      <w:r>
        <w:t>close_smsc</w:t>
      </w:r>
      <w:proofErr w:type="spellEnd"/>
    </w:p>
    <w:p w14:paraId="3487C256" w14:textId="2102A250" w:rsidR="00B766E2" w:rsidRDefault="00367A9B" w:rsidP="00B766E2">
      <w:pPr>
        <w:pStyle w:val="NoSpacing"/>
        <w:numPr>
          <w:ilvl w:val="1"/>
          <w:numId w:val="8"/>
        </w:numPr>
      </w:pPr>
      <w:r>
        <w:t>Disconnect a single SMSC</w:t>
      </w:r>
    </w:p>
    <w:p w14:paraId="3F4918FC" w14:textId="5C7CAC2D" w:rsidR="00F66301" w:rsidRDefault="00F66301" w:rsidP="00F66301">
      <w:pPr>
        <w:pStyle w:val="NoSpacing"/>
        <w:numPr>
          <w:ilvl w:val="0"/>
          <w:numId w:val="8"/>
        </w:numPr>
      </w:pPr>
      <w:proofErr w:type="spellStart"/>
      <w:r>
        <w:t>unbind_smscs</w:t>
      </w:r>
      <w:proofErr w:type="spellEnd"/>
    </w:p>
    <w:p w14:paraId="3F6CCBD4" w14:textId="1E420AE3" w:rsidR="00CD3161" w:rsidRDefault="00CD3161" w:rsidP="00CD3161">
      <w:pPr>
        <w:pStyle w:val="NoSpacing"/>
        <w:numPr>
          <w:ilvl w:val="1"/>
          <w:numId w:val="8"/>
        </w:numPr>
      </w:pPr>
      <w:r>
        <w:t xml:space="preserve">Unbind all </w:t>
      </w:r>
      <w:r w:rsidR="00EC7CB5">
        <w:t xml:space="preserve">SMSCs </w:t>
      </w:r>
      <w:r w:rsidR="00FE008E">
        <w:t>connected to</w:t>
      </w:r>
      <w:r>
        <w:t xml:space="preserve"> </w:t>
      </w:r>
      <w:r w:rsidR="00824303">
        <w:t xml:space="preserve">the </w:t>
      </w:r>
      <w:r w:rsidR="00FE008E">
        <w:t>SMSC-</w:t>
      </w:r>
      <w:r>
        <w:t>set</w:t>
      </w:r>
    </w:p>
    <w:p w14:paraId="0E11A279" w14:textId="35E61D07" w:rsidR="00F66301" w:rsidRDefault="00F66301" w:rsidP="00F66301">
      <w:pPr>
        <w:pStyle w:val="NoSpacing"/>
        <w:numPr>
          <w:ilvl w:val="0"/>
          <w:numId w:val="8"/>
        </w:numPr>
      </w:pPr>
      <w:proofErr w:type="spellStart"/>
      <w:r>
        <w:t>unbind_esmes</w:t>
      </w:r>
      <w:proofErr w:type="spellEnd"/>
    </w:p>
    <w:p w14:paraId="39DA9EFA" w14:textId="75F10496" w:rsidR="00CD3161" w:rsidRDefault="00CD3161" w:rsidP="00CD3161">
      <w:pPr>
        <w:pStyle w:val="NoSpacing"/>
        <w:numPr>
          <w:ilvl w:val="1"/>
          <w:numId w:val="8"/>
        </w:numPr>
      </w:pPr>
      <w:r>
        <w:t xml:space="preserve">Unbind all </w:t>
      </w:r>
      <w:r w:rsidR="00EC7CB5">
        <w:t xml:space="preserve">ESMEs </w:t>
      </w:r>
      <w:r>
        <w:t>connected to</w:t>
      </w:r>
      <w:r w:rsidR="00824303">
        <w:t xml:space="preserve"> the</w:t>
      </w:r>
      <w:r>
        <w:t xml:space="preserve"> SMSC set</w:t>
      </w:r>
    </w:p>
    <w:p w14:paraId="3463780F" w14:textId="57F477D9" w:rsidR="00F66301" w:rsidRDefault="00F66301" w:rsidP="00F66301">
      <w:pPr>
        <w:pStyle w:val="NoSpacing"/>
        <w:numPr>
          <w:ilvl w:val="0"/>
          <w:numId w:val="8"/>
        </w:numPr>
      </w:pPr>
      <w:proofErr w:type="spellStart"/>
      <w:r>
        <w:t>show_esmes</w:t>
      </w:r>
      <w:proofErr w:type="spellEnd"/>
    </w:p>
    <w:p w14:paraId="2395E338" w14:textId="2716D314" w:rsidR="00CD3161" w:rsidRDefault="00123E64" w:rsidP="00CD3161">
      <w:pPr>
        <w:pStyle w:val="NoSpacing"/>
        <w:numPr>
          <w:ilvl w:val="1"/>
          <w:numId w:val="8"/>
        </w:numPr>
      </w:pPr>
      <w:r>
        <w:t xml:space="preserve">Print </w:t>
      </w:r>
      <w:r w:rsidR="00EC7CB5">
        <w:t xml:space="preserve">a count and </w:t>
      </w:r>
      <w:r>
        <w:t xml:space="preserve">list of </w:t>
      </w:r>
      <w:r w:rsidR="00EC7CB5">
        <w:t xml:space="preserve">all </w:t>
      </w:r>
      <w:r>
        <w:t xml:space="preserve">ESMEs connected to </w:t>
      </w:r>
      <w:r w:rsidR="00824303">
        <w:t xml:space="preserve">the </w:t>
      </w:r>
      <w:r>
        <w:t>SMSC set</w:t>
      </w:r>
    </w:p>
    <w:p w14:paraId="7984A2E8" w14:textId="0442ABFB" w:rsidR="00F66301" w:rsidRDefault="00F66301" w:rsidP="00F66301">
      <w:pPr>
        <w:pStyle w:val="NoSpacing"/>
        <w:numPr>
          <w:ilvl w:val="0"/>
          <w:numId w:val="8"/>
        </w:numPr>
      </w:pPr>
      <w:proofErr w:type="spellStart"/>
      <w:r>
        <w:t>show_</w:t>
      </w:r>
      <w:r w:rsidR="00B766E2">
        <w:t>smscs</w:t>
      </w:r>
      <w:proofErr w:type="spellEnd"/>
    </w:p>
    <w:p w14:paraId="4AD35BE1" w14:textId="4B237DF5" w:rsidR="00CD3161" w:rsidRDefault="00123E64" w:rsidP="00CD3161">
      <w:pPr>
        <w:pStyle w:val="NoSpacing"/>
        <w:numPr>
          <w:ilvl w:val="1"/>
          <w:numId w:val="8"/>
        </w:numPr>
      </w:pPr>
      <w:r>
        <w:t>Prin</w:t>
      </w:r>
      <w:r w:rsidR="005F697F">
        <w:t>t</w:t>
      </w:r>
      <w:r>
        <w:t xml:space="preserve"> </w:t>
      </w:r>
      <w:r w:rsidR="00CD3161">
        <w:t>count of all connected SMSCs in set</w:t>
      </w:r>
    </w:p>
    <w:p w14:paraId="2BA3F174" w14:textId="4FEB6052" w:rsidR="00067D0E" w:rsidRDefault="00067D0E" w:rsidP="00067D0E">
      <w:pPr>
        <w:pStyle w:val="NoSpacing"/>
        <w:numPr>
          <w:ilvl w:val="0"/>
          <w:numId w:val="8"/>
        </w:numPr>
      </w:pPr>
      <w:proofErr w:type="spellStart"/>
      <w:r>
        <w:t>Show_bound_smsc_count</w:t>
      </w:r>
      <w:proofErr w:type="spellEnd"/>
    </w:p>
    <w:p w14:paraId="13DAF9BE" w14:textId="5F2DE551" w:rsidR="00067D0E" w:rsidRDefault="00B85CE7" w:rsidP="00067D0E">
      <w:pPr>
        <w:pStyle w:val="NoSpacing"/>
        <w:numPr>
          <w:ilvl w:val="1"/>
          <w:numId w:val="8"/>
        </w:numPr>
      </w:pPr>
      <w:r>
        <w:t>Print the number of SMSCs currently connected for this SMSC set</w:t>
      </w:r>
    </w:p>
    <w:p w14:paraId="7AB36CC0" w14:textId="0C2E1878" w:rsidR="00F66301" w:rsidRDefault="00F66301" w:rsidP="00F66301">
      <w:pPr>
        <w:pStyle w:val="NoSpacing"/>
        <w:numPr>
          <w:ilvl w:val="0"/>
          <w:numId w:val="8"/>
        </w:numPr>
      </w:pPr>
      <w:r>
        <w:t>reset</w:t>
      </w:r>
    </w:p>
    <w:p w14:paraId="264ED9A7" w14:textId="59EC06B4" w:rsidR="00123E64" w:rsidRDefault="006168A4" w:rsidP="00123E64">
      <w:pPr>
        <w:pStyle w:val="NoSpacing"/>
        <w:numPr>
          <w:ilvl w:val="1"/>
          <w:numId w:val="8"/>
        </w:numPr>
      </w:pPr>
      <w:r>
        <w:t>UNBIND all SMSCs and ESMEs</w:t>
      </w:r>
      <w:r w:rsidR="00DB7407">
        <w:t xml:space="preserve"> connected to the SMSC set and</w:t>
      </w:r>
      <w:r>
        <w:t xml:space="preserve"> reset SMSC set statistics</w:t>
      </w:r>
    </w:p>
    <w:p w14:paraId="64E422F4" w14:textId="1F1DD2DE" w:rsidR="006168A4" w:rsidRDefault="006168A4" w:rsidP="006168A4">
      <w:pPr>
        <w:pStyle w:val="NoSpacing"/>
      </w:pPr>
    </w:p>
    <w:p w14:paraId="562F5B86" w14:textId="0A9A7B29" w:rsidR="006168A4" w:rsidRDefault="006168A4" w:rsidP="006168A4">
      <w:pPr>
        <w:pStyle w:val="NoSpacing"/>
      </w:pPr>
    </w:p>
    <w:p w14:paraId="63738DAA" w14:textId="13F5B48C" w:rsidR="005F697F" w:rsidRDefault="005F697F" w:rsidP="006168A4">
      <w:pPr>
        <w:pStyle w:val="NoSpacing"/>
      </w:pPr>
      <w:r>
        <w:t xml:space="preserve">Management connections are made to the public management virtual-server. Like the public </w:t>
      </w:r>
      <w:r w:rsidR="00994316">
        <w:t>data-plane virtual-server, the management virtual identifies to correct virtual-server set based on the bind id. The bind id is provided as the first argument</w:t>
      </w:r>
      <w:r w:rsidR="00ED42A0">
        <w:t xml:space="preserve"> in the command. Below are some examples of using command-line tools to work with the management virtual-server:</w:t>
      </w:r>
    </w:p>
    <w:p w14:paraId="541C0AC4" w14:textId="5392D28F" w:rsidR="00ED42A0" w:rsidRDefault="00C945C3" w:rsidP="00ED42A0">
      <w:pPr>
        <w:pStyle w:val="NoSpacing"/>
        <w:numPr>
          <w:ilvl w:val="0"/>
          <w:numId w:val="9"/>
        </w:numPr>
      </w:pPr>
      <w:r w:rsidRPr="00C945C3">
        <w:t>echo -n "</w:t>
      </w:r>
      <w:r w:rsidRPr="00C945C3">
        <w:rPr>
          <w:b/>
        </w:rPr>
        <w:t xml:space="preserve">esme01 </w:t>
      </w:r>
      <w:proofErr w:type="spellStart"/>
      <w:r w:rsidRPr="00C945C3">
        <w:rPr>
          <w:b/>
        </w:rPr>
        <w:t>prime_smscs</w:t>
      </w:r>
      <w:proofErr w:type="spellEnd"/>
      <w:r w:rsidRPr="00C945C3">
        <w:t xml:space="preserve">" | </w:t>
      </w:r>
      <w:proofErr w:type="spellStart"/>
      <w:r w:rsidRPr="00C945C3">
        <w:t>netcat</w:t>
      </w:r>
      <w:proofErr w:type="spellEnd"/>
      <w:r w:rsidRPr="00C945C3">
        <w:t xml:space="preserve"> 10.1.10.101 5555</w:t>
      </w:r>
    </w:p>
    <w:p w14:paraId="482CE3E7" w14:textId="13342C70" w:rsidR="00C945C3" w:rsidRDefault="00C945C3" w:rsidP="00C945C3">
      <w:pPr>
        <w:pStyle w:val="NoSpacing"/>
        <w:numPr>
          <w:ilvl w:val="1"/>
          <w:numId w:val="9"/>
        </w:numPr>
      </w:pPr>
      <w:r>
        <w:t xml:space="preserve">This command will cause the BIG-IP to </w:t>
      </w:r>
      <w:r w:rsidR="005A0F34">
        <w:t xml:space="preserve">connect to all </w:t>
      </w:r>
      <w:r>
        <w:t xml:space="preserve">of the SMSCs </w:t>
      </w:r>
      <w:r w:rsidR="005A0F34">
        <w:t xml:space="preserve">peers in the pool </w:t>
      </w:r>
      <w:r>
        <w:t xml:space="preserve">and send </w:t>
      </w:r>
      <w:r w:rsidR="002C62A5">
        <w:t xml:space="preserve">a </w:t>
      </w:r>
      <w:r>
        <w:t>BIND_REQUEST to each.</w:t>
      </w:r>
    </w:p>
    <w:p w14:paraId="0C797C87" w14:textId="5AAD9F57" w:rsidR="00C945C3" w:rsidRDefault="00C945C3" w:rsidP="00C945C3">
      <w:pPr>
        <w:pStyle w:val="NoSpacing"/>
        <w:numPr>
          <w:ilvl w:val="1"/>
          <w:numId w:val="9"/>
        </w:numPr>
      </w:pPr>
      <w:r w:rsidRPr="007965FA">
        <w:rPr>
          <w:i/>
        </w:rPr>
        <w:t>esme01</w:t>
      </w:r>
      <w:r>
        <w:t xml:space="preserve"> is the bind id used to direct the command to the appropriate SMSC set</w:t>
      </w:r>
    </w:p>
    <w:p w14:paraId="7F7B04F5" w14:textId="19424917" w:rsidR="00C945C3" w:rsidRDefault="00C945C3" w:rsidP="00C945C3">
      <w:pPr>
        <w:pStyle w:val="NoSpacing"/>
        <w:numPr>
          <w:ilvl w:val="1"/>
          <w:numId w:val="9"/>
        </w:numPr>
      </w:pPr>
      <w:proofErr w:type="spellStart"/>
      <w:r w:rsidRPr="007965FA">
        <w:rPr>
          <w:i/>
        </w:rPr>
        <w:t>prime_smscs</w:t>
      </w:r>
      <w:proofErr w:type="spellEnd"/>
      <w:r>
        <w:t xml:space="preserve"> is the command to be executed</w:t>
      </w:r>
    </w:p>
    <w:p w14:paraId="6CBB6867" w14:textId="6D8637D4" w:rsidR="00C945C3" w:rsidRDefault="002C62A5" w:rsidP="00C945C3">
      <w:pPr>
        <w:pStyle w:val="NoSpacing"/>
        <w:numPr>
          <w:ilvl w:val="0"/>
          <w:numId w:val="9"/>
        </w:numPr>
      </w:pPr>
      <w:r w:rsidRPr="00C945C3">
        <w:t>echo -n "</w:t>
      </w:r>
      <w:r w:rsidRPr="00C945C3">
        <w:rPr>
          <w:b/>
        </w:rPr>
        <w:t xml:space="preserve">esme01 </w:t>
      </w:r>
      <w:proofErr w:type="spellStart"/>
      <w:r>
        <w:rPr>
          <w:b/>
        </w:rPr>
        <w:t>unbind_esmes</w:t>
      </w:r>
      <w:proofErr w:type="spellEnd"/>
      <w:r w:rsidRPr="00C945C3">
        <w:t xml:space="preserve">" | </w:t>
      </w:r>
      <w:proofErr w:type="spellStart"/>
      <w:r w:rsidRPr="00C945C3">
        <w:t>netcat</w:t>
      </w:r>
      <w:proofErr w:type="spellEnd"/>
      <w:r w:rsidRPr="00C945C3">
        <w:t xml:space="preserve"> 10.1.10.101 5555</w:t>
      </w:r>
    </w:p>
    <w:p w14:paraId="28618A08" w14:textId="4C48DCD3" w:rsidR="002C62A5" w:rsidRDefault="002C62A5" w:rsidP="002C62A5">
      <w:pPr>
        <w:pStyle w:val="NoSpacing"/>
        <w:numPr>
          <w:ilvl w:val="1"/>
          <w:numId w:val="9"/>
        </w:numPr>
      </w:pPr>
      <w:r>
        <w:t>This command will cause the BIG-IP to send an UNBIND_REQUEST to every ESME connected to this SMSC set.</w:t>
      </w:r>
    </w:p>
    <w:p w14:paraId="224C6C10" w14:textId="68DA5A62" w:rsidR="00BE18E5" w:rsidRDefault="00BE18E5" w:rsidP="00BE18E5">
      <w:pPr>
        <w:pStyle w:val="NoSpacing"/>
      </w:pPr>
    </w:p>
    <w:p w14:paraId="1BCA40C3" w14:textId="1F0451D3" w:rsidR="00BE18E5" w:rsidRDefault="00B43DD6" w:rsidP="00BE18E5">
      <w:pPr>
        <w:pStyle w:val="Heading2"/>
      </w:pPr>
      <w:proofErr w:type="spellStart"/>
      <w:r>
        <w:t>iCall</w:t>
      </w:r>
      <w:proofErr w:type="spellEnd"/>
      <w:r w:rsidR="005B3C48">
        <w:t xml:space="preserve"> and the ‘</w:t>
      </w:r>
      <w:proofErr w:type="spellStart"/>
      <w:r w:rsidR="005B3C48">
        <w:t>smsc_check</w:t>
      </w:r>
      <w:proofErr w:type="spellEnd"/>
      <w:r w:rsidR="005B3C48">
        <w:t>’ iRule</w:t>
      </w:r>
    </w:p>
    <w:p w14:paraId="59EE6316" w14:textId="24EB6BD6" w:rsidR="00AC4A26" w:rsidRDefault="00331347" w:rsidP="00BE18E5">
      <w:pPr>
        <w:pStyle w:val="NoSpacing"/>
      </w:pPr>
      <w:r>
        <w:t xml:space="preserve">During execution the </w:t>
      </w:r>
      <w:r w:rsidR="00A720CB">
        <w:t xml:space="preserve">data-plane iRule </w:t>
      </w:r>
      <w:r w:rsidR="00BC6F3D">
        <w:t xml:space="preserve">compares the number of connected SMSCs to the number of </w:t>
      </w:r>
      <w:r w:rsidR="00814EFF">
        <w:t xml:space="preserve">enabled </w:t>
      </w:r>
      <w:r>
        <w:t>SMSCs</w:t>
      </w:r>
      <w:r w:rsidR="00814EFF">
        <w:t xml:space="preserve"> </w:t>
      </w:r>
      <w:r w:rsidR="00BC6F3D">
        <w:t xml:space="preserve">and initiates a connection to any </w:t>
      </w:r>
      <w:r w:rsidR="00814EFF">
        <w:t xml:space="preserve">that are not already connected. As this is part of the iRule, the check </w:t>
      </w:r>
      <w:r w:rsidR="00B84810">
        <w:t xml:space="preserve">only occurs when the iRule is executed, which was considered sub-optimal by the customer. </w:t>
      </w:r>
      <w:r w:rsidR="00453534">
        <w:t xml:space="preserve">The customer wanted the </w:t>
      </w:r>
      <w:r w:rsidR="00453534">
        <w:lastRenderedPageBreak/>
        <w:t>connected vs. active check to happen automatically as long as ESMEs were connected to the SMSC-set, regardless of whether they were sending any traffic.</w:t>
      </w:r>
    </w:p>
    <w:p w14:paraId="734CE8F6" w14:textId="77777777" w:rsidR="00AC4A26" w:rsidRDefault="00AC4A26" w:rsidP="00BE18E5">
      <w:pPr>
        <w:pStyle w:val="NoSpacing"/>
      </w:pPr>
    </w:p>
    <w:p w14:paraId="5F902FC4" w14:textId="0A7F0486" w:rsidR="00BC7B87" w:rsidRDefault="00AC4A26" w:rsidP="00BE18E5">
      <w:pPr>
        <w:pStyle w:val="NoSpacing"/>
      </w:pPr>
      <w:r>
        <w:t xml:space="preserve">To support this requirement </w:t>
      </w:r>
      <w:r w:rsidR="00BB2D8D">
        <w:t xml:space="preserve">a third ‘public’ </w:t>
      </w:r>
      <w:proofErr w:type="gramStart"/>
      <w:r w:rsidR="00BB2D8D">
        <w:t>virtual-server</w:t>
      </w:r>
      <w:proofErr w:type="gramEnd"/>
      <w:r w:rsidR="00BB2D8D">
        <w:t xml:space="preserve"> was created to host the </w:t>
      </w:r>
      <w:proofErr w:type="spellStart"/>
      <w:r w:rsidR="00BB2D8D" w:rsidRPr="00BB2D8D">
        <w:rPr>
          <w:i/>
          <w:iCs w:val="0"/>
        </w:rPr>
        <w:t>smsc_check</w:t>
      </w:r>
      <w:proofErr w:type="spellEnd"/>
      <w:r w:rsidR="00BB2D8D">
        <w:t xml:space="preserve"> iRule</w:t>
      </w:r>
      <w:r w:rsidR="00D0781B">
        <w:t xml:space="preserve">. The </w:t>
      </w:r>
      <w:proofErr w:type="spellStart"/>
      <w:r w:rsidR="00D0781B">
        <w:rPr>
          <w:i/>
          <w:iCs w:val="0"/>
        </w:rPr>
        <w:t>smsc_check</w:t>
      </w:r>
      <w:proofErr w:type="spellEnd"/>
      <w:r w:rsidR="00D0781B">
        <w:t xml:space="preserve"> iRule runs the same comparison as described above, but it does so for all of the SMSC-sets</w:t>
      </w:r>
      <w:r w:rsidR="007B5E73">
        <w:t xml:space="preserve"> at once. When an SMSC-set has ESMEs connected, the </w:t>
      </w:r>
      <w:r w:rsidR="005801A8">
        <w:t>count of connected</w:t>
      </w:r>
      <w:r w:rsidR="007B5E73">
        <w:t xml:space="preserve"> SMSC</w:t>
      </w:r>
      <w:r w:rsidR="005801A8">
        <w:t>s</w:t>
      </w:r>
      <w:r w:rsidR="007B5E73">
        <w:t xml:space="preserve"> </w:t>
      </w:r>
      <w:r w:rsidR="005801A8">
        <w:t xml:space="preserve">is compared to the count of enabled SMSCs. </w:t>
      </w:r>
      <w:r w:rsidR="00FB2891">
        <w:t xml:space="preserve">If an SMSC is found that is both enabled and not connected, </w:t>
      </w:r>
      <w:r w:rsidR="008253F6">
        <w:t xml:space="preserve">a connection to it is opened using the </w:t>
      </w:r>
      <w:proofErr w:type="gramStart"/>
      <w:r w:rsidR="008253F6">
        <w:t>MR::</w:t>
      </w:r>
      <w:proofErr w:type="gramEnd"/>
      <w:r w:rsidR="008253F6">
        <w:t>prime iRule command.</w:t>
      </w:r>
    </w:p>
    <w:p w14:paraId="0BAC2373" w14:textId="77777777" w:rsidR="006B4F97" w:rsidRDefault="006B4F97" w:rsidP="00BE18E5">
      <w:pPr>
        <w:pStyle w:val="NoSpacing"/>
      </w:pPr>
    </w:p>
    <w:p w14:paraId="5787B90E" w14:textId="2359E8C5" w:rsidR="005B3C48" w:rsidRDefault="006B4F97" w:rsidP="00BE18E5">
      <w:pPr>
        <w:pStyle w:val="NoSpacing"/>
      </w:pPr>
      <w:r>
        <w:t>The</w:t>
      </w:r>
      <w:r w:rsidR="00E05675">
        <w:t xml:space="preserve"> </w:t>
      </w:r>
      <w:proofErr w:type="spellStart"/>
      <w:r>
        <w:rPr>
          <w:i/>
          <w:iCs w:val="0"/>
        </w:rPr>
        <w:t>smsc_check</w:t>
      </w:r>
      <w:proofErr w:type="spellEnd"/>
      <w:r>
        <w:rPr>
          <w:i/>
          <w:iCs w:val="0"/>
        </w:rPr>
        <w:t xml:space="preserve"> </w:t>
      </w:r>
      <w:r w:rsidR="00E05675">
        <w:t xml:space="preserve">periodic </w:t>
      </w:r>
      <w:proofErr w:type="spellStart"/>
      <w:r w:rsidR="00E05675">
        <w:t>iCall</w:t>
      </w:r>
      <w:proofErr w:type="spellEnd"/>
      <w:r w:rsidR="00E05675">
        <w:t xml:space="preserve"> handler is used </w:t>
      </w:r>
      <w:r>
        <w:t xml:space="preserve">to run </w:t>
      </w:r>
      <w:r w:rsidR="00B54188">
        <w:t xml:space="preserve">the </w:t>
      </w:r>
      <w:proofErr w:type="spellStart"/>
      <w:r w:rsidR="00B54188" w:rsidRPr="00B54188">
        <w:rPr>
          <w:i/>
          <w:iCs w:val="0"/>
        </w:rPr>
        <w:t>smsc_check</w:t>
      </w:r>
      <w:proofErr w:type="spellEnd"/>
      <w:r w:rsidR="00B54188">
        <w:t xml:space="preserve"> </w:t>
      </w:r>
      <w:r w:rsidRPr="00B54188">
        <w:t>script</w:t>
      </w:r>
      <w:r>
        <w:t xml:space="preserve"> </w:t>
      </w:r>
      <w:r w:rsidR="00B54188">
        <w:t xml:space="preserve">every ten seconds. The </w:t>
      </w:r>
      <w:proofErr w:type="spellStart"/>
      <w:r w:rsidR="00B54188">
        <w:rPr>
          <w:i/>
          <w:iCs w:val="0"/>
        </w:rPr>
        <w:t>smsc_check</w:t>
      </w:r>
      <w:proofErr w:type="spellEnd"/>
      <w:r w:rsidR="00B54188">
        <w:rPr>
          <w:i/>
          <w:iCs w:val="0"/>
        </w:rPr>
        <w:t xml:space="preserve"> </w:t>
      </w:r>
      <w:proofErr w:type="spellStart"/>
      <w:r w:rsidR="00B54188">
        <w:t>iCall</w:t>
      </w:r>
      <w:proofErr w:type="spellEnd"/>
      <w:r w:rsidR="00B54188">
        <w:t xml:space="preserve"> script </w:t>
      </w:r>
      <w:r w:rsidR="000B7856">
        <w:t xml:space="preserve">connects to the </w:t>
      </w:r>
      <w:r w:rsidR="00905246">
        <w:t>*_</w:t>
      </w:r>
      <w:proofErr w:type="spellStart"/>
      <w:r w:rsidR="00905246">
        <w:rPr>
          <w:i/>
          <w:iCs w:val="0"/>
        </w:rPr>
        <w:t>smsc_check</w:t>
      </w:r>
      <w:proofErr w:type="spellEnd"/>
      <w:r w:rsidR="00905246">
        <w:t xml:space="preserve"> </w:t>
      </w:r>
      <w:proofErr w:type="gramStart"/>
      <w:r w:rsidR="00905246">
        <w:t>virtual-server</w:t>
      </w:r>
      <w:proofErr w:type="gramEnd"/>
      <w:r w:rsidR="00DC4354">
        <w:t xml:space="preserve">, which executes the </w:t>
      </w:r>
      <w:proofErr w:type="spellStart"/>
      <w:r w:rsidR="00DC4354">
        <w:rPr>
          <w:i/>
          <w:iCs w:val="0"/>
        </w:rPr>
        <w:t>smpp_smsc_check</w:t>
      </w:r>
      <w:proofErr w:type="spellEnd"/>
      <w:r w:rsidR="00DC4354">
        <w:t xml:space="preserve"> iRule.</w:t>
      </w:r>
      <w:r w:rsidR="006E62D1">
        <w:t xml:space="preserve"> The configuration for the </w:t>
      </w:r>
      <w:proofErr w:type="spellStart"/>
      <w:r w:rsidR="00061E3B">
        <w:t>smsc_check</w:t>
      </w:r>
      <w:proofErr w:type="spellEnd"/>
      <w:r w:rsidR="00061E3B">
        <w:t xml:space="preserve"> </w:t>
      </w:r>
      <w:proofErr w:type="spellStart"/>
      <w:r w:rsidR="00061E3B">
        <w:t>iCall</w:t>
      </w:r>
      <w:proofErr w:type="spellEnd"/>
      <w:r w:rsidR="00061E3B">
        <w:t xml:space="preserve"> handler and script is shown below.</w:t>
      </w:r>
    </w:p>
    <w:p w14:paraId="4B439EA3" w14:textId="6D809471" w:rsidR="00061E3B" w:rsidRDefault="00061E3B" w:rsidP="00BE18E5">
      <w:pPr>
        <w:pStyle w:val="NoSpacing"/>
      </w:pPr>
    </w:p>
    <w:p w14:paraId="78CB9BF2" w14:textId="77777777" w:rsidR="007354FB" w:rsidRDefault="007354FB" w:rsidP="00BE18E5">
      <w:pPr>
        <w:pStyle w:val="NoSpacing"/>
      </w:pPr>
    </w:p>
    <w:p w14:paraId="2B6E595C"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sys </w:t>
      </w:r>
      <w:proofErr w:type="spellStart"/>
      <w:r w:rsidRPr="00075AD9">
        <w:rPr>
          <w:rFonts w:ascii="Monaco" w:hAnsi="Monaco"/>
          <w:sz w:val="16"/>
          <w:szCs w:val="16"/>
        </w:rPr>
        <w:t>icall</w:t>
      </w:r>
      <w:proofErr w:type="spellEnd"/>
      <w:r w:rsidRPr="00075AD9">
        <w:rPr>
          <w:rFonts w:ascii="Monaco" w:hAnsi="Monaco"/>
          <w:sz w:val="16"/>
          <w:szCs w:val="16"/>
        </w:rPr>
        <w:t xml:space="preserve"> handler periodic </w:t>
      </w:r>
      <w:proofErr w:type="spellStart"/>
      <w:r w:rsidRPr="00075AD9">
        <w:rPr>
          <w:rFonts w:ascii="Monaco" w:hAnsi="Monaco"/>
          <w:sz w:val="16"/>
          <w:szCs w:val="16"/>
        </w:rPr>
        <w:t>smsc_check</w:t>
      </w:r>
      <w:proofErr w:type="spellEnd"/>
      <w:r w:rsidRPr="00075AD9">
        <w:rPr>
          <w:rFonts w:ascii="Monaco" w:hAnsi="Monaco"/>
          <w:sz w:val="16"/>
          <w:szCs w:val="16"/>
        </w:rPr>
        <w:t xml:space="preserve"> {</w:t>
      </w:r>
    </w:p>
    <w:p w14:paraId="4366DEEF"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interval 10</w:t>
      </w:r>
    </w:p>
    <w:p w14:paraId="5C835FB9"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script </w:t>
      </w:r>
      <w:proofErr w:type="spellStart"/>
      <w:r w:rsidRPr="00075AD9">
        <w:rPr>
          <w:rFonts w:ascii="Monaco" w:hAnsi="Monaco"/>
          <w:sz w:val="16"/>
          <w:szCs w:val="16"/>
        </w:rPr>
        <w:t>smsc_check</w:t>
      </w:r>
      <w:proofErr w:type="spellEnd"/>
    </w:p>
    <w:p w14:paraId="36FC2170" w14:textId="0C6143C7" w:rsidR="00061E3B" w:rsidRDefault="00061E3B" w:rsidP="00061E3B">
      <w:pPr>
        <w:pStyle w:val="NoSpacing"/>
        <w:rPr>
          <w:rFonts w:ascii="Monaco" w:hAnsi="Monaco"/>
          <w:sz w:val="16"/>
          <w:szCs w:val="16"/>
        </w:rPr>
      </w:pPr>
      <w:r w:rsidRPr="00075AD9">
        <w:rPr>
          <w:rFonts w:ascii="Monaco" w:hAnsi="Monaco"/>
          <w:sz w:val="16"/>
          <w:szCs w:val="16"/>
        </w:rPr>
        <w:t>}</w:t>
      </w:r>
    </w:p>
    <w:p w14:paraId="0A71E04B" w14:textId="77777777" w:rsidR="00075AD9" w:rsidRPr="00075AD9" w:rsidRDefault="00075AD9" w:rsidP="00061E3B">
      <w:pPr>
        <w:pStyle w:val="NoSpacing"/>
        <w:rPr>
          <w:rFonts w:ascii="Monaco" w:hAnsi="Monaco"/>
          <w:sz w:val="16"/>
          <w:szCs w:val="16"/>
        </w:rPr>
      </w:pPr>
    </w:p>
    <w:p w14:paraId="019B8861"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sys </w:t>
      </w:r>
      <w:proofErr w:type="spellStart"/>
      <w:r w:rsidRPr="00075AD9">
        <w:rPr>
          <w:rFonts w:ascii="Monaco" w:hAnsi="Monaco"/>
          <w:sz w:val="16"/>
          <w:szCs w:val="16"/>
        </w:rPr>
        <w:t>icall</w:t>
      </w:r>
      <w:proofErr w:type="spellEnd"/>
      <w:r w:rsidRPr="00075AD9">
        <w:rPr>
          <w:rFonts w:ascii="Monaco" w:hAnsi="Monaco"/>
          <w:sz w:val="16"/>
          <w:szCs w:val="16"/>
        </w:rPr>
        <w:t xml:space="preserve"> script </w:t>
      </w:r>
      <w:proofErr w:type="spellStart"/>
      <w:r w:rsidRPr="00075AD9">
        <w:rPr>
          <w:rFonts w:ascii="Monaco" w:hAnsi="Monaco"/>
          <w:sz w:val="16"/>
          <w:szCs w:val="16"/>
        </w:rPr>
        <w:t>smsc_check</w:t>
      </w:r>
      <w:proofErr w:type="spellEnd"/>
      <w:r w:rsidRPr="00075AD9">
        <w:rPr>
          <w:rFonts w:ascii="Monaco" w:hAnsi="Monaco"/>
          <w:sz w:val="16"/>
          <w:szCs w:val="16"/>
        </w:rPr>
        <w:t xml:space="preserve"> {</w:t>
      </w:r>
    </w:p>
    <w:p w14:paraId="46CB97AD"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app-service none</w:t>
      </w:r>
    </w:p>
    <w:p w14:paraId="0B86A8A9"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definition {</w:t>
      </w:r>
    </w:p>
    <w:p w14:paraId="48010E0C"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set </w:t>
      </w:r>
      <w:proofErr w:type="spellStart"/>
      <w:r w:rsidRPr="00075AD9">
        <w:rPr>
          <w:rFonts w:ascii="Monaco" w:hAnsi="Monaco"/>
          <w:sz w:val="16"/>
          <w:szCs w:val="16"/>
        </w:rPr>
        <w:t>bash_cmd</w:t>
      </w:r>
      <w:proofErr w:type="spellEnd"/>
      <w:r w:rsidRPr="00075AD9">
        <w:rPr>
          <w:rFonts w:ascii="Monaco" w:hAnsi="Monaco"/>
          <w:sz w:val="16"/>
          <w:szCs w:val="16"/>
        </w:rPr>
        <w:t xml:space="preserve"> "</w:t>
      </w:r>
      <w:proofErr w:type="spellStart"/>
      <w:r w:rsidRPr="00075AD9">
        <w:rPr>
          <w:rFonts w:ascii="Monaco" w:hAnsi="Monaco"/>
          <w:sz w:val="16"/>
          <w:szCs w:val="16"/>
        </w:rPr>
        <w:t>nc</w:t>
      </w:r>
      <w:proofErr w:type="spellEnd"/>
      <w:r w:rsidRPr="00075AD9">
        <w:rPr>
          <w:rFonts w:ascii="Monaco" w:hAnsi="Monaco"/>
          <w:sz w:val="16"/>
          <w:szCs w:val="16"/>
        </w:rPr>
        <w:t xml:space="preserve"> 10.1.10.101 5556 &lt; </w:t>
      </w:r>
      <w:proofErr w:type="gramStart"/>
      <w:r w:rsidRPr="00075AD9">
        <w:rPr>
          <w:rFonts w:ascii="Monaco" w:hAnsi="Monaco"/>
          <w:sz w:val="16"/>
          <w:szCs w:val="16"/>
        </w:rPr>
        <w:t>&lt;(</w:t>
      </w:r>
      <w:proofErr w:type="gramEnd"/>
      <w:r w:rsidRPr="00075AD9">
        <w:rPr>
          <w:rFonts w:ascii="Monaco" w:hAnsi="Monaco"/>
          <w:sz w:val="16"/>
          <w:szCs w:val="16"/>
        </w:rPr>
        <w:t xml:space="preserve">echo -n </w:t>
      </w:r>
      <w:proofErr w:type="spellStart"/>
      <w:r w:rsidRPr="00075AD9">
        <w:rPr>
          <w:rFonts w:ascii="Monaco" w:hAnsi="Monaco"/>
          <w:sz w:val="16"/>
          <w:szCs w:val="16"/>
        </w:rPr>
        <w:t>active_smsc_check</w:t>
      </w:r>
      <w:proofErr w:type="spellEnd"/>
      <w:r w:rsidRPr="00075AD9">
        <w:rPr>
          <w:rFonts w:ascii="Monaco" w:hAnsi="Monaco"/>
          <w:sz w:val="16"/>
          <w:szCs w:val="16"/>
        </w:rPr>
        <w:t>)"</w:t>
      </w:r>
    </w:p>
    <w:p w14:paraId="6B84B41B" w14:textId="77777777" w:rsidR="00061E3B" w:rsidRPr="00075AD9" w:rsidRDefault="00061E3B" w:rsidP="00061E3B">
      <w:pPr>
        <w:pStyle w:val="NoSpacing"/>
        <w:rPr>
          <w:rFonts w:ascii="Monaco" w:hAnsi="Monaco"/>
          <w:sz w:val="16"/>
          <w:szCs w:val="16"/>
        </w:rPr>
      </w:pPr>
    </w:p>
    <w:p w14:paraId="5CFE502A"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if </w:t>
      </w:r>
      <w:proofErr w:type="gramStart"/>
      <w:r w:rsidRPr="00075AD9">
        <w:rPr>
          <w:rFonts w:ascii="Monaco" w:hAnsi="Monaco"/>
          <w:sz w:val="16"/>
          <w:szCs w:val="16"/>
        </w:rPr>
        <w:t>{ [</w:t>
      </w:r>
      <w:proofErr w:type="gramEnd"/>
      <w:r w:rsidRPr="00075AD9">
        <w:rPr>
          <w:rFonts w:ascii="Monaco" w:hAnsi="Monaco"/>
          <w:sz w:val="16"/>
          <w:szCs w:val="16"/>
        </w:rPr>
        <w:t>catch { exec /bin/bash -c $</w:t>
      </w:r>
      <w:proofErr w:type="spellStart"/>
      <w:r w:rsidRPr="00075AD9">
        <w:rPr>
          <w:rFonts w:ascii="Monaco" w:hAnsi="Monaco"/>
          <w:sz w:val="16"/>
          <w:szCs w:val="16"/>
        </w:rPr>
        <w:t>bash_cmd</w:t>
      </w:r>
      <w:proofErr w:type="spellEnd"/>
      <w:r w:rsidRPr="00075AD9">
        <w:rPr>
          <w:rFonts w:ascii="Monaco" w:hAnsi="Monaco"/>
          <w:sz w:val="16"/>
          <w:szCs w:val="16"/>
        </w:rPr>
        <w:t>} result] } {</w:t>
      </w:r>
    </w:p>
    <w:p w14:paraId="23564BE1"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puts "Bash command failure"</w:t>
      </w:r>
    </w:p>
    <w:p w14:paraId="40A9AA70"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w:t>
      </w:r>
    </w:p>
    <w:p w14:paraId="47FC7144"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else {</w:t>
      </w:r>
    </w:p>
    <w:p w14:paraId="3A920ABB"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puts $result</w:t>
      </w:r>
    </w:p>
    <w:p w14:paraId="0FB27749"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w:t>
      </w:r>
    </w:p>
    <w:p w14:paraId="4C96ECB5"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w:t>
      </w:r>
    </w:p>
    <w:p w14:paraId="5503B6A4"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description none</w:t>
      </w:r>
    </w:p>
    <w:p w14:paraId="0A829815" w14:textId="77777777" w:rsidR="00061E3B" w:rsidRPr="00075AD9" w:rsidRDefault="00061E3B" w:rsidP="00061E3B">
      <w:pPr>
        <w:pStyle w:val="NoSpacing"/>
        <w:rPr>
          <w:rFonts w:ascii="Monaco" w:hAnsi="Monaco"/>
          <w:sz w:val="16"/>
          <w:szCs w:val="16"/>
        </w:rPr>
      </w:pPr>
      <w:r w:rsidRPr="00075AD9">
        <w:rPr>
          <w:rFonts w:ascii="Monaco" w:hAnsi="Monaco"/>
          <w:sz w:val="16"/>
          <w:szCs w:val="16"/>
        </w:rPr>
        <w:t xml:space="preserve">    events none</w:t>
      </w:r>
    </w:p>
    <w:p w14:paraId="68F46052" w14:textId="5F92EA68" w:rsidR="00061E3B" w:rsidRPr="00075AD9" w:rsidRDefault="00061E3B" w:rsidP="00061E3B">
      <w:pPr>
        <w:pStyle w:val="NoSpacing"/>
        <w:rPr>
          <w:rFonts w:ascii="Monaco" w:hAnsi="Monaco"/>
          <w:sz w:val="16"/>
          <w:szCs w:val="16"/>
        </w:rPr>
      </w:pPr>
      <w:r w:rsidRPr="00075AD9">
        <w:rPr>
          <w:rFonts w:ascii="Monaco" w:hAnsi="Monaco"/>
          <w:sz w:val="16"/>
          <w:szCs w:val="16"/>
        </w:rPr>
        <w:t>}</w:t>
      </w:r>
    </w:p>
    <w:p w14:paraId="22377EF6" w14:textId="460E5B6A" w:rsidR="00061E3B" w:rsidRDefault="00061E3B" w:rsidP="00061E3B">
      <w:pPr>
        <w:pStyle w:val="NoSpacing"/>
      </w:pPr>
    </w:p>
    <w:p w14:paraId="2FD5C641" w14:textId="77777777" w:rsidR="00061E3B" w:rsidRDefault="00061E3B" w:rsidP="00061E3B">
      <w:pPr>
        <w:pStyle w:val="NoSpacing"/>
      </w:pPr>
    </w:p>
    <w:p w14:paraId="20A1044B" w14:textId="5C2E7894" w:rsidR="006E62D1" w:rsidRDefault="006E62D1" w:rsidP="00BE18E5">
      <w:pPr>
        <w:pStyle w:val="NoSpacing"/>
      </w:pPr>
    </w:p>
    <w:p w14:paraId="7DD49C9B" w14:textId="7C3FC118" w:rsidR="006E62D1" w:rsidRPr="00DC4354" w:rsidRDefault="006E62D1" w:rsidP="00BE18E5">
      <w:pPr>
        <w:pStyle w:val="NoSpacing"/>
      </w:pPr>
    </w:p>
    <w:p w14:paraId="6E568776" w14:textId="77777777" w:rsidR="005B3C48" w:rsidRPr="00D0781B" w:rsidRDefault="005B3C48" w:rsidP="00BE18E5">
      <w:pPr>
        <w:pStyle w:val="NoSpacing"/>
      </w:pPr>
    </w:p>
    <w:p w14:paraId="1B19F3A7" w14:textId="77777777" w:rsidR="00BC7B87" w:rsidRDefault="00BC7B87">
      <w:pPr>
        <w:jc w:val="left"/>
        <w:rPr>
          <w:rFonts w:asciiTheme="majorHAnsi" w:eastAsiaTheme="majorEastAsia" w:hAnsiTheme="majorHAnsi" w:cstheme="majorBidi"/>
          <w:b/>
          <w:bCs/>
          <w:color w:val="C45911" w:themeColor="accent2" w:themeShade="BF"/>
          <w:sz w:val="22"/>
          <w:szCs w:val="22"/>
        </w:rPr>
      </w:pPr>
      <w:r>
        <w:br w:type="page"/>
      </w:r>
    </w:p>
    <w:p w14:paraId="5DBD4493" w14:textId="13DCDD14" w:rsidR="00BC7B87" w:rsidRDefault="00BC7B87" w:rsidP="00BC7B87">
      <w:pPr>
        <w:pStyle w:val="Heading2"/>
      </w:pPr>
      <w:r>
        <w:lastRenderedPageBreak/>
        <w:t>Data-Plane iRule Sections</w:t>
      </w:r>
    </w:p>
    <w:p w14:paraId="40FC971D" w14:textId="77777777" w:rsidR="00BC7B87" w:rsidRDefault="00BC7B87" w:rsidP="00BC7B87">
      <w:pPr>
        <w:pStyle w:val="NoSpacing"/>
      </w:pPr>
    </w:p>
    <w:p w14:paraId="72EB3156" w14:textId="77777777" w:rsidR="00457370" w:rsidRDefault="00BC7B87" w:rsidP="00BC7B87">
      <w:pPr>
        <w:pStyle w:val="NoSpacing"/>
      </w:pPr>
      <w:r>
        <w:tab/>
        <w:t xml:space="preserve">This section contains a summary of the actions taken by the </w:t>
      </w:r>
      <w:proofErr w:type="spellStart"/>
      <w:r w:rsidR="00083D6A" w:rsidRPr="00083D6A">
        <w:rPr>
          <w:i/>
          <w:iCs w:val="0"/>
        </w:rPr>
        <w:t>smpp_data_plane</w:t>
      </w:r>
      <w:proofErr w:type="spellEnd"/>
      <w:r w:rsidR="00083D6A">
        <w:t xml:space="preserve"> </w:t>
      </w:r>
      <w:r>
        <w:t>iRule.</w:t>
      </w:r>
    </w:p>
    <w:p w14:paraId="2A76D7D2" w14:textId="4158FF95" w:rsidR="00BC7B87" w:rsidRDefault="00BC7B87" w:rsidP="00BC7B87">
      <w:pPr>
        <w:pStyle w:val="NoSpacing"/>
      </w:pPr>
    </w:p>
    <w:p w14:paraId="2C426AE2" w14:textId="77777777" w:rsidR="00BC7B87" w:rsidRDefault="00BC7B87" w:rsidP="00BC7B87">
      <w:pPr>
        <w:pStyle w:val="NoSpacing"/>
      </w:pPr>
    </w:p>
    <w:p w14:paraId="0B0B208B" w14:textId="774CB034" w:rsidR="00BC7B87" w:rsidRDefault="00BA35C2" w:rsidP="00BC7B87">
      <w:pPr>
        <w:pStyle w:val="Heading6"/>
      </w:pPr>
      <w:r>
        <w:t>RULE_INIT</w:t>
      </w:r>
    </w:p>
    <w:p w14:paraId="44EC3010" w14:textId="558D515E" w:rsidR="00BC7B87" w:rsidRDefault="00F005E3" w:rsidP="00BC7B87">
      <w:pPr>
        <w:pStyle w:val="NoSpacing"/>
        <w:numPr>
          <w:ilvl w:val="0"/>
          <w:numId w:val="5"/>
        </w:numPr>
      </w:pPr>
      <w:r>
        <w:t xml:space="preserve">Set </w:t>
      </w:r>
      <w:r w:rsidR="00B74117">
        <w:t>$</w:t>
      </w:r>
      <w:proofErr w:type="gramStart"/>
      <w:r w:rsidR="00B74117">
        <w:t>static::</w:t>
      </w:r>
      <w:proofErr w:type="spellStart"/>
      <w:proofErr w:type="gramEnd"/>
      <w:r w:rsidR="00B74117">
        <w:t>esme_bindings</w:t>
      </w:r>
      <w:proofErr w:type="spellEnd"/>
      <w:r w:rsidR="00B74117">
        <w:t xml:space="preserve"> to </w:t>
      </w:r>
      <w:r w:rsidR="000019B3">
        <w:t>‘</w:t>
      </w:r>
      <w:proofErr w:type="spellStart"/>
      <w:r w:rsidR="000019B3">
        <w:t>smpp_bind_map</w:t>
      </w:r>
      <w:proofErr w:type="spellEnd"/>
      <w:r w:rsidR="000019B3">
        <w:t xml:space="preserve">’, which contains </w:t>
      </w:r>
      <w:r w:rsidR="00807CE3">
        <w:t xml:space="preserve">the mapping of </w:t>
      </w:r>
      <w:proofErr w:type="spellStart"/>
      <w:r w:rsidR="00807CE3">
        <w:t>bind_ids</w:t>
      </w:r>
      <w:proofErr w:type="spellEnd"/>
      <w:r w:rsidR="00807CE3">
        <w:t xml:space="preserve"> to </w:t>
      </w:r>
      <w:proofErr w:type="spellStart"/>
      <w:r w:rsidR="00807CE3">
        <w:t>smsc_sets</w:t>
      </w:r>
      <w:proofErr w:type="spellEnd"/>
    </w:p>
    <w:p w14:paraId="29775C64" w14:textId="65ED0C5B" w:rsidR="00807CE3" w:rsidRDefault="00807CE3" w:rsidP="00BC7B87">
      <w:pPr>
        <w:pStyle w:val="NoSpacing"/>
        <w:numPr>
          <w:ilvl w:val="0"/>
          <w:numId w:val="5"/>
        </w:numPr>
      </w:pPr>
      <w:r>
        <w:t>Define the $</w:t>
      </w:r>
      <w:proofErr w:type="gramStart"/>
      <w:r>
        <w:t>static::</w:t>
      </w:r>
      <w:proofErr w:type="spellStart"/>
      <w:proofErr w:type="gramEnd"/>
      <w:r>
        <w:t>smpp_command_map</w:t>
      </w:r>
      <w:proofErr w:type="spellEnd"/>
      <w:r>
        <w:t xml:space="preserve"> array, which contains SMPP </w:t>
      </w:r>
      <w:r w:rsidR="00083061">
        <w:t>commands and their numerical IDs</w:t>
      </w:r>
    </w:p>
    <w:p w14:paraId="08B0FBD7" w14:textId="77777777" w:rsidR="00BC7B87" w:rsidRDefault="00BC7B87" w:rsidP="00BC7B87">
      <w:pPr>
        <w:pStyle w:val="NoSpacing"/>
        <w:rPr>
          <w:u w:val="single"/>
        </w:rPr>
      </w:pPr>
    </w:p>
    <w:p w14:paraId="64890E3B" w14:textId="3C2C6E33" w:rsidR="00AB1414" w:rsidRDefault="00AB1414" w:rsidP="00BC7B87">
      <w:pPr>
        <w:pStyle w:val="Heading6"/>
      </w:pPr>
      <w:r>
        <w:t>CLIENT_ACCEPTED</w:t>
      </w:r>
    </w:p>
    <w:p w14:paraId="0F8C780B" w14:textId="6FA10ECF" w:rsidR="00AB1414" w:rsidRDefault="00493DB6" w:rsidP="00644B4B">
      <w:pPr>
        <w:pStyle w:val="ListParagraph"/>
        <w:numPr>
          <w:ilvl w:val="0"/>
          <w:numId w:val="5"/>
        </w:numPr>
      </w:pPr>
      <w:r>
        <w:t xml:space="preserve">Initialize </w:t>
      </w:r>
      <w:r w:rsidR="00F14668">
        <w:t xml:space="preserve">variables </w:t>
      </w:r>
      <w:r w:rsidR="00700747">
        <w:t>for this ESME connection</w:t>
      </w:r>
    </w:p>
    <w:p w14:paraId="10C21D5A" w14:textId="732D2D52" w:rsidR="00700747" w:rsidRDefault="008B13AC" w:rsidP="00644B4B">
      <w:pPr>
        <w:pStyle w:val="ListParagraph"/>
        <w:numPr>
          <w:ilvl w:val="0"/>
          <w:numId w:val="5"/>
        </w:numPr>
      </w:pPr>
      <w:r>
        <w:t xml:space="preserve">Create the </w:t>
      </w:r>
      <w:proofErr w:type="gramStart"/>
      <w:r>
        <w:t>GENERICMESSAGE::</w:t>
      </w:r>
      <w:proofErr w:type="gramEnd"/>
      <w:r>
        <w:t>peer</w:t>
      </w:r>
    </w:p>
    <w:p w14:paraId="60A5351F" w14:textId="3888B553" w:rsidR="00700747" w:rsidRPr="00AB1414" w:rsidRDefault="00700747" w:rsidP="00644B4B">
      <w:pPr>
        <w:pStyle w:val="ListParagraph"/>
        <w:numPr>
          <w:ilvl w:val="0"/>
          <w:numId w:val="5"/>
        </w:numPr>
      </w:pPr>
      <w:r>
        <w:t>Begin collecting TCP</w:t>
      </w:r>
    </w:p>
    <w:p w14:paraId="08BA236D" w14:textId="77DFECB7" w:rsidR="00BC7B87" w:rsidRPr="00CF752E" w:rsidRDefault="00BA35C2" w:rsidP="00BC7B87">
      <w:pPr>
        <w:pStyle w:val="Heading6"/>
      </w:pPr>
      <w:r>
        <w:t>CLIENT_DATA</w:t>
      </w:r>
    </w:p>
    <w:p w14:paraId="0B1C917D" w14:textId="2F771C2B" w:rsidR="00BC7B87" w:rsidRDefault="00F22A15" w:rsidP="00C4479E">
      <w:pPr>
        <w:pStyle w:val="NoSpacing"/>
        <w:numPr>
          <w:ilvl w:val="0"/>
          <w:numId w:val="5"/>
        </w:numPr>
      </w:pPr>
      <w:r>
        <w:t>Verify at least 16 bytes of data collected (minimum valid SMPP message size)</w:t>
      </w:r>
    </w:p>
    <w:p w14:paraId="07807CC9" w14:textId="3E980D32" w:rsidR="00A43EA3" w:rsidRDefault="00A43EA3" w:rsidP="00C4479E">
      <w:pPr>
        <w:pStyle w:val="NoSpacing"/>
        <w:numPr>
          <w:ilvl w:val="0"/>
          <w:numId w:val="5"/>
        </w:numPr>
      </w:pPr>
      <w:r>
        <w:t xml:space="preserve">Extract </w:t>
      </w:r>
      <w:r w:rsidR="0007411B">
        <w:t>$</w:t>
      </w:r>
      <w:proofErr w:type="spellStart"/>
      <w:r w:rsidR="0007411B">
        <w:t>command_length</w:t>
      </w:r>
      <w:proofErr w:type="spellEnd"/>
      <w:r w:rsidR="0007411B">
        <w:t xml:space="preserve">, </w:t>
      </w:r>
      <w:r>
        <w:t>$</w:t>
      </w:r>
      <w:proofErr w:type="spellStart"/>
      <w:r>
        <w:t>command_id</w:t>
      </w:r>
      <w:proofErr w:type="spellEnd"/>
      <w:r>
        <w:t xml:space="preserve">, </w:t>
      </w:r>
      <w:r w:rsidR="0007411B">
        <w:t>$</w:t>
      </w:r>
      <w:proofErr w:type="spellStart"/>
      <w:r w:rsidR="0007411B">
        <w:t>command_status</w:t>
      </w:r>
      <w:proofErr w:type="spellEnd"/>
      <w:r w:rsidR="0007411B">
        <w:t>, $</w:t>
      </w:r>
      <w:proofErr w:type="spellStart"/>
      <w:r w:rsidR="0007411B">
        <w:t>sequence_number</w:t>
      </w:r>
      <w:proofErr w:type="spellEnd"/>
      <w:r w:rsidR="0007411B">
        <w:t xml:space="preserve"> </w:t>
      </w:r>
    </w:p>
    <w:p w14:paraId="2502DD46" w14:textId="6A3F065C" w:rsidR="00F22A15" w:rsidRDefault="00A43EA3" w:rsidP="00C4479E">
      <w:pPr>
        <w:pStyle w:val="NoSpacing"/>
        <w:numPr>
          <w:ilvl w:val="0"/>
          <w:numId w:val="5"/>
        </w:numPr>
      </w:pPr>
      <w:r>
        <w:t xml:space="preserve">Convert </w:t>
      </w:r>
      <w:r w:rsidR="00F22A15">
        <w:t>$</w:t>
      </w:r>
      <w:proofErr w:type="spellStart"/>
      <w:r w:rsidR="00F22A15">
        <w:t>command_id</w:t>
      </w:r>
      <w:proofErr w:type="spellEnd"/>
      <w:r w:rsidR="00F22A15">
        <w:t xml:space="preserve"> to </w:t>
      </w:r>
      <w:r>
        <w:t>an unsigned integer</w:t>
      </w:r>
    </w:p>
    <w:p w14:paraId="0EE3F767" w14:textId="75DEFB0C" w:rsidR="0007411B" w:rsidRDefault="0007411B" w:rsidP="00C4479E">
      <w:pPr>
        <w:pStyle w:val="NoSpacing"/>
        <w:numPr>
          <w:ilvl w:val="0"/>
          <w:numId w:val="5"/>
        </w:numPr>
      </w:pPr>
      <w:r>
        <w:t>Verify we have the entire message based on $</w:t>
      </w:r>
      <w:proofErr w:type="spellStart"/>
      <w:r>
        <w:t>command_length</w:t>
      </w:r>
      <w:proofErr w:type="spellEnd"/>
    </w:p>
    <w:p w14:paraId="0651F7F8" w14:textId="6F1F05B9" w:rsidR="00AD6539" w:rsidRDefault="00AD6539" w:rsidP="00C4479E">
      <w:pPr>
        <w:pStyle w:val="NoSpacing"/>
        <w:numPr>
          <w:ilvl w:val="0"/>
          <w:numId w:val="5"/>
        </w:numPr>
      </w:pPr>
      <w:r>
        <w:t>Find $</w:t>
      </w:r>
      <w:proofErr w:type="spellStart"/>
      <w:r>
        <w:t>command_id</w:t>
      </w:r>
      <w:proofErr w:type="spellEnd"/>
      <w:r>
        <w:t xml:space="preserve"> in switch statement</w:t>
      </w:r>
    </w:p>
    <w:p w14:paraId="201EFB1B" w14:textId="77777777" w:rsidR="00273E79" w:rsidRDefault="0089426B" w:rsidP="00273E79">
      <w:pPr>
        <w:pStyle w:val="NoSpacing"/>
        <w:numPr>
          <w:ilvl w:val="1"/>
          <w:numId w:val="5"/>
        </w:numPr>
      </w:pPr>
      <w:r>
        <w:t>1, 2, and 9</w:t>
      </w:r>
      <w:r w:rsidR="00E231D8">
        <w:t>:</w:t>
      </w:r>
      <w:r>
        <w:t xml:space="preserve"> </w:t>
      </w:r>
      <w:r w:rsidR="0049175F">
        <w:t>BIND operations</w:t>
      </w:r>
    </w:p>
    <w:p w14:paraId="2CF8C21F" w14:textId="419C3160" w:rsidR="00273E79" w:rsidRDefault="00273E79" w:rsidP="00273E79">
      <w:pPr>
        <w:pStyle w:val="NoSpacing"/>
        <w:numPr>
          <w:ilvl w:val="2"/>
          <w:numId w:val="5"/>
        </w:numPr>
      </w:pPr>
      <w:r>
        <w:t>Initialize $</w:t>
      </w:r>
      <w:proofErr w:type="spellStart"/>
      <w:r>
        <w:t>smsc_set</w:t>
      </w:r>
      <w:proofErr w:type="spellEnd"/>
      <w:r>
        <w:t xml:space="preserve"> (and related variables) for this SMSC set</w:t>
      </w:r>
    </w:p>
    <w:p w14:paraId="5D40E6F4" w14:textId="7248A07C" w:rsidR="00681069" w:rsidRDefault="00681069" w:rsidP="00681069">
      <w:pPr>
        <w:pStyle w:val="NoSpacing"/>
        <w:numPr>
          <w:ilvl w:val="2"/>
          <w:numId w:val="5"/>
        </w:numPr>
      </w:pPr>
      <w:r>
        <w:t>If no SMSCs are connected</w:t>
      </w:r>
      <w:r w:rsidR="003E03A8">
        <w:t xml:space="preserve"> </w:t>
      </w:r>
      <w:r w:rsidR="001F78BA">
        <w:t>initiate connections</w:t>
      </w:r>
      <w:r w:rsidR="003E03A8">
        <w:t xml:space="preserve"> to the SMSC</w:t>
      </w:r>
      <w:r w:rsidR="0005694D">
        <w:t>s (</w:t>
      </w:r>
      <w:proofErr w:type="gramStart"/>
      <w:r w:rsidR="0005694D">
        <w:t>MR::</w:t>
      </w:r>
      <w:proofErr w:type="gramEnd"/>
      <w:r w:rsidR="0005694D">
        <w:t>prime)</w:t>
      </w:r>
    </w:p>
    <w:p w14:paraId="37F06E7B" w14:textId="6741A9DC" w:rsidR="001F78BA" w:rsidRDefault="001F78BA" w:rsidP="00681069">
      <w:pPr>
        <w:pStyle w:val="NoSpacing"/>
        <w:numPr>
          <w:ilvl w:val="2"/>
          <w:numId w:val="5"/>
        </w:numPr>
      </w:pPr>
      <w:r>
        <w:t xml:space="preserve">If the number of connected SMSCs is lower than the number of available SMSCs, open connections to the </w:t>
      </w:r>
      <w:r w:rsidR="003E03A8">
        <w:t>rest of the available SMSCs (</w:t>
      </w:r>
      <w:proofErr w:type="gramStart"/>
      <w:r w:rsidR="003E03A8">
        <w:t>MR::</w:t>
      </w:r>
      <w:proofErr w:type="gramEnd"/>
      <w:r w:rsidR="003E03A8">
        <w:t>prime)</w:t>
      </w:r>
    </w:p>
    <w:p w14:paraId="5D1E3DA7" w14:textId="6C9561A8" w:rsidR="0005694D" w:rsidRDefault="0005694D" w:rsidP="00681069">
      <w:pPr>
        <w:pStyle w:val="NoSpacing"/>
        <w:numPr>
          <w:ilvl w:val="2"/>
          <w:numId w:val="5"/>
        </w:numPr>
      </w:pPr>
      <w:r>
        <w:t xml:space="preserve">If no SMSCs connections can be opened, close </w:t>
      </w:r>
      <w:r w:rsidR="0022103C">
        <w:t>ESME connection</w:t>
      </w:r>
    </w:p>
    <w:p w14:paraId="39D04824" w14:textId="395E1406" w:rsidR="00E231D8" w:rsidRDefault="00E231D8" w:rsidP="00E231D8">
      <w:pPr>
        <w:pStyle w:val="NoSpacing"/>
        <w:numPr>
          <w:ilvl w:val="1"/>
          <w:numId w:val="5"/>
        </w:numPr>
      </w:pPr>
      <w:r>
        <w:t xml:space="preserve">21: </w:t>
      </w:r>
      <w:proofErr w:type="spellStart"/>
      <w:r>
        <w:t>enquire_link</w:t>
      </w:r>
      <w:proofErr w:type="spellEnd"/>
    </w:p>
    <w:p w14:paraId="6932F747" w14:textId="3309D04D" w:rsidR="00E231D8" w:rsidRDefault="00D30B8E" w:rsidP="00E231D8">
      <w:pPr>
        <w:pStyle w:val="NoSpacing"/>
        <w:numPr>
          <w:ilvl w:val="2"/>
          <w:numId w:val="5"/>
        </w:numPr>
      </w:pPr>
      <w:r>
        <w:t xml:space="preserve">If at least one SMSC is connected return a </w:t>
      </w:r>
      <w:proofErr w:type="spellStart"/>
      <w:r>
        <w:t>link_enquire_response</w:t>
      </w:r>
      <w:proofErr w:type="spellEnd"/>
    </w:p>
    <w:p w14:paraId="1A88F4DD" w14:textId="64CAA744" w:rsidR="00D30B8E" w:rsidRDefault="00D30B8E" w:rsidP="00E231D8">
      <w:pPr>
        <w:pStyle w:val="NoSpacing"/>
        <w:numPr>
          <w:ilvl w:val="2"/>
          <w:numId w:val="5"/>
        </w:numPr>
      </w:pPr>
      <w:r>
        <w:t>If no SMSCs are connected</w:t>
      </w:r>
      <w:r w:rsidR="00C2455B">
        <w:t xml:space="preserve"> do nothing</w:t>
      </w:r>
    </w:p>
    <w:p w14:paraId="4D7FBF5B" w14:textId="4A418E50" w:rsidR="00C2455B" w:rsidRDefault="00C2455B" w:rsidP="00C2455B">
      <w:pPr>
        <w:pStyle w:val="NoSpacing"/>
        <w:numPr>
          <w:ilvl w:val="1"/>
          <w:numId w:val="5"/>
        </w:numPr>
      </w:pPr>
      <w:r>
        <w:t>Default</w:t>
      </w:r>
    </w:p>
    <w:p w14:paraId="2838D291" w14:textId="54B0AFEA" w:rsidR="00C2455B" w:rsidRDefault="006539C1" w:rsidP="00C2455B">
      <w:pPr>
        <w:pStyle w:val="NoSpacing"/>
        <w:numPr>
          <w:ilvl w:val="2"/>
          <w:numId w:val="5"/>
        </w:numPr>
      </w:pPr>
      <w:r>
        <w:t>No SMSCs: R</w:t>
      </w:r>
      <w:r w:rsidR="00F601F6">
        <w:t>eply with an error</w:t>
      </w:r>
      <w:r w:rsidR="00731AF9">
        <w:t xml:space="preserve"> and drop message</w:t>
      </w:r>
    </w:p>
    <w:p w14:paraId="6F65DA09" w14:textId="66459448" w:rsidR="00C2455B" w:rsidRDefault="006539C1" w:rsidP="00C2455B">
      <w:pPr>
        <w:pStyle w:val="NoSpacing"/>
        <w:numPr>
          <w:ilvl w:val="2"/>
          <w:numId w:val="5"/>
        </w:numPr>
      </w:pPr>
      <w:r>
        <w:t xml:space="preserve">1+ SMSCs: </w:t>
      </w:r>
      <w:r w:rsidR="00731AF9">
        <w:t xml:space="preserve">Base64 encode the message and </w:t>
      </w:r>
      <w:r>
        <w:t xml:space="preserve">call </w:t>
      </w:r>
      <w:proofErr w:type="gramStart"/>
      <w:r>
        <w:t>GENERICMESSAGE::</w:t>
      </w:r>
      <w:proofErr w:type="gramEnd"/>
      <w:r>
        <w:t>create</w:t>
      </w:r>
    </w:p>
    <w:p w14:paraId="16568DB0" w14:textId="3159DE6B" w:rsidR="006539C1" w:rsidRPr="00C4479E" w:rsidRDefault="005B7075" w:rsidP="005B7075">
      <w:pPr>
        <w:pStyle w:val="NoSpacing"/>
        <w:numPr>
          <w:ilvl w:val="2"/>
          <w:numId w:val="5"/>
        </w:numPr>
      </w:pPr>
      <w:r>
        <w:t>R</w:t>
      </w:r>
      <w:r w:rsidR="006539C1">
        <w:t>emove the current message from $</w:t>
      </w:r>
      <w:proofErr w:type="spellStart"/>
      <w:r w:rsidR="006539C1">
        <w:t>incoming_buf</w:t>
      </w:r>
      <w:proofErr w:type="spellEnd"/>
    </w:p>
    <w:p w14:paraId="00A19553" w14:textId="16144212" w:rsidR="00AB1414" w:rsidRDefault="00AB1414" w:rsidP="00AB1414"/>
    <w:p w14:paraId="245A5A86" w14:textId="4EEC7DB4" w:rsidR="00AB1414" w:rsidRPr="00626B5F" w:rsidRDefault="00AB1414" w:rsidP="00626B5F">
      <w:pPr>
        <w:pStyle w:val="Heading6"/>
      </w:pPr>
      <w:r w:rsidRPr="00626B5F">
        <w:t>SERVER_CONNECTED</w:t>
      </w:r>
    </w:p>
    <w:p w14:paraId="619F4E23" w14:textId="1B58C9A5" w:rsidR="001D577B" w:rsidRDefault="002342C5" w:rsidP="00B063E4">
      <w:pPr>
        <w:pStyle w:val="ListParagraph"/>
        <w:numPr>
          <w:ilvl w:val="0"/>
          <w:numId w:val="5"/>
        </w:numPr>
      </w:pPr>
      <w:r>
        <w:t>Initialize variables required for the SMSC connection</w:t>
      </w:r>
    </w:p>
    <w:p w14:paraId="383C7052" w14:textId="1C56AD80" w:rsidR="002342C5" w:rsidRDefault="00F65203" w:rsidP="00B063E4">
      <w:pPr>
        <w:pStyle w:val="ListParagraph"/>
        <w:numPr>
          <w:ilvl w:val="0"/>
          <w:numId w:val="5"/>
        </w:numPr>
      </w:pPr>
      <w:r>
        <w:t>Initialize $</w:t>
      </w:r>
      <w:proofErr w:type="spellStart"/>
      <w:r>
        <w:t>smsc_set</w:t>
      </w:r>
      <w:proofErr w:type="spellEnd"/>
      <w:r>
        <w:t xml:space="preserve"> </w:t>
      </w:r>
      <w:r w:rsidR="00273E79">
        <w:t xml:space="preserve">(and related </w:t>
      </w:r>
      <w:r>
        <w:t>variables</w:t>
      </w:r>
      <w:r w:rsidR="00273E79">
        <w:t>) for this SMSC set</w:t>
      </w:r>
    </w:p>
    <w:p w14:paraId="444AD20E" w14:textId="6AE8C9D7" w:rsidR="00FF7704" w:rsidRDefault="00FF7704" w:rsidP="00B063E4">
      <w:pPr>
        <w:pStyle w:val="ListParagraph"/>
        <w:numPr>
          <w:ilvl w:val="0"/>
          <w:numId w:val="5"/>
        </w:numPr>
      </w:pPr>
      <w:r>
        <w:t xml:space="preserve">Send </w:t>
      </w:r>
      <w:r w:rsidR="00D70156">
        <w:t>SMPP BIND</w:t>
      </w:r>
    </w:p>
    <w:p w14:paraId="7F943FED" w14:textId="0F4F6939" w:rsidR="00835725" w:rsidRDefault="00835725" w:rsidP="00B063E4">
      <w:pPr>
        <w:pStyle w:val="ListParagraph"/>
        <w:numPr>
          <w:ilvl w:val="0"/>
          <w:numId w:val="5"/>
        </w:numPr>
      </w:pPr>
      <w:r>
        <w:t>Set $</w:t>
      </w:r>
      <w:proofErr w:type="spellStart"/>
      <w:r>
        <w:t>peer_state</w:t>
      </w:r>
      <w:proofErr w:type="spellEnd"/>
      <w:r>
        <w:t xml:space="preserve"> to ‘</w:t>
      </w:r>
      <w:proofErr w:type="spellStart"/>
      <w:r>
        <w:t>waiting_for_bind_resp</w:t>
      </w:r>
      <w:proofErr w:type="spellEnd"/>
      <w:r>
        <w:t>’</w:t>
      </w:r>
    </w:p>
    <w:p w14:paraId="748471DE" w14:textId="6338E7EA" w:rsidR="003E7288" w:rsidRDefault="003E7288" w:rsidP="00B063E4">
      <w:pPr>
        <w:pStyle w:val="ListParagraph"/>
        <w:numPr>
          <w:ilvl w:val="0"/>
          <w:numId w:val="5"/>
        </w:numPr>
      </w:pPr>
      <w:r>
        <w:t>Begin collecting TCP</w:t>
      </w:r>
    </w:p>
    <w:p w14:paraId="4C77DD81" w14:textId="5B402DA2" w:rsidR="003E7288" w:rsidRDefault="003E7288" w:rsidP="003E7288">
      <w:pPr>
        <w:jc w:val="left"/>
      </w:pPr>
      <w:r>
        <w:br w:type="page"/>
      </w:r>
    </w:p>
    <w:p w14:paraId="52FD7FA1" w14:textId="7801A2C0" w:rsidR="00AB1414" w:rsidRDefault="001D577B" w:rsidP="00626B5F">
      <w:pPr>
        <w:pStyle w:val="Heading6"/>
      </w:pPr>
      <w:r>
        <w:lastRenderedPageBreak/>
        <w:t>SERVER_DATA</w:t>
      </w:r>
    </w:p>
    <w:p w14:paraId="03E4A857" w14:textId="77777777" w:rsidR="007575C9" w:rsidRDefault="00EF24C0" w:rsidP="007575C9">
      <w:pPr>
        <w:pStyle w:val="ListParagraph"/>
        <w:numPr>
          <w:ilvl w:val="0"/>
          <w:numId w:val="5"/>
        </w:numPr>
      </w:pPr>
      <w:r>
        <w:t>Verify at least 16 bytes of data collected</w:t>
      </w:r>
    </w:p>
    <w:p w14:paraId="4E301AE6" w14:textId="77777777" w:rsidR="007575C9" w:rsidRDefault="00EF24C0" w:rsidP="007575C9">
      <w:pPr>
        <w:pStyle w:val="ListParagraph"/>
        <w:numPr>
          <w:ilvl w:val="0"/>
          <w:numId w:val="5"/>
        </w:numPr>
      </w:pPr>
      <w:r>
        <w:t xml:space="preserve">Extract </w:t>
      </w:r>
      <w:r w:rsidR="007575C9">
        <w:t>$</w:t>
      </w:r>
      <w:proofErr w:type="spellStart"/>
      <w:r w:rsidR="007575C9">
        <w:t>command_length</w:t>
      </w:r>
      <w:proofErr w:type="spellEnd"/>
      <w:r w:rsidR="007575C9">
        <w:t>, $</w:t>
      </w:r>
      <w:proofErr w:type="spellStart"/>
      <w:r w:rsidR="007575C9">
        <w:t>command_id</w:t>
      </w:r>
      <w:proofErr w:type="spellEnd"/>
      <w:r w:rsidR="007575C9">
        <w:t>, $</w:t>
      </w:r>
      <w:proofErr w:type="spellStart"/>
      <w:r w:rsidR="007575C9">
        <w:t>command_status</w:t>
      </w:r>
      <w:proofErr w:type="spellEnd"/>
      <w:r w:rsidR="007575C9">
        <w:t>, $</w:t>
      </w:r>
      <w:proofErr w:type="spellStart"/>
      <w:r w:rsidR="007575C9">
        <w:t>sequence_number</w:t>
      </w:r>
      <w:proofErr w:type="spellEnd"/>
      <w:r w:rsidR="007575C9">
        <w:t xml:space="preserve"> </w:t>
      </w:r>
    </w:p>
    <w:p w14:paraId="4DC47F84" w14:textId="77777777" w:rsidR="007575C9" w:rsidRDefault="007575C9" w:rsidP="007575C9">
      <w:pPr>
        <w:pStyle w:val="ListParagraph"/>
        <w:numPr>
          <w:ilvl w:val="0"/>
          <w:numId w:val="5"/>
        </w:numPr>
      </w:pPr>
      <w:r>
        <w:t>Convert $</w:t>
      </w:r>
      <w:proofErr w:type="spellStart"/>
      <w:r>
        <w:t>command_id</w:t>
      </w:r>
      <w:proofErr w:type="spellEnd"/>
      <w:r>
        <w:t xml:space="preserve"> to an unsigned integer</w:t>
      </w:r>
    </w:p>
    <w:p w14:paraId="398A4280" w14:textId="065CC3AC" w:rsidR="00EF24C0" w:rsidRDefault="007575C9" w:rsidP="007575C9">
      <w:pPr>
        <w:pStyle w:val="ListParagraph"/>
        <w:numPr>
          <w:ilvl w:val="0"/>
          <w:numId w:val="5"/>
        </w:numPr>
      </w:pPr>
      <w:r>
        <w:t>Verify we have the entire message based on $</w:t>
      </w:r>
      <w:proofErr w:type="spellStart"/>
      <w:r>
        <w:t>command_length</w:t>
      </w:r>
      <w:proofErr w:type="spellEnd"/>
    </w:p>
    <w:p w14:paraId="2FCB535C" w14:textId="57946D6E" w:rsidR="007575C9" w:rsidRDefault="007575C9" w:rsidP="007575C9">
      <w:pPr>
        <w:pStyle w:val="ListParagraph"/>
        <w:numPr>
          <w:ilvl w:val="0"/>
          <w:numId w:val="5"/>
        </w:numPr>
      </w:pPr>
      <w:r>
        <w:t>Determine if this is a request or a response message</w:t>
      </w:r>
    </w:p>
    <w:p w14:paraId="7436F923" w14:textId="142B762F" w:rsidR="00101257" w:rsidRDefault="00101257" w:rsidP="007575C9">
      <w:pPr>
        <w:pStyle w:val="ListParagraph"/>
        <w:numPr>
          <w:ilvl w:val="0"/>
          <w:numId w:val="5"/>
        </w:numPr>
      </w:pPr>
      <w:r>
        <w:t>Find $</w:t>
      </w:r>
      <w:proofErr w:type="spellStart"/>
      <w:r>
        <w:t>command_id</w:t>
      </w:r>
      <w:proofErr w:type="spellEnd"/>
      <w:r>
        <w:t xml:space="preserve"> in switch statement</w:t>
      </w:r>
    </w:p>
    <w:p w14:paraId="626192CF" w14:textId="510C6B55" w:rsidR="00101257" w:rsidRDefault="00241DB3" w:rsidP="00101257">
      <w:pPr>
        <w:pStyle w:val="ListParagraph"/>
        <w:numPr>
          <w:ilvl w:val="1"/>
          <w:numId w:val="5"/>
        </w:numPr>
      </w:pPr>
      <w:r>
        <w:t>1, 2, and 9: BIND request – SMSC should never send these</w:t>
      </w:r>
    </w:p>
    <w:p w14:paraId="647E8EF8" w14:textId="589766F3" w:rsidR="00241DB3" w:rsidRDefault="00317B80" w:rsidP="00101257">
      <w:pPr>
        <w:pStyle w:val="ListParagraph"/>
        <w:numPr>
          <w:ilvl w:val="1"/>
          <w:numId w:val="5"/>
        </w:numPr>
      </w:pPr>
      <w:r>
        <w:t>BIND_RESPONSE</w:t>
      </w:r>
    </w:p>
    <w:p w14:paraId="4355532B" w14:textId="6FAE6634" w:rsidR="00317B80" w:rsidRDefault="00317B80" w:rsidP="00317B80">
      <w:pPr>
        <w:pStyle w:val="ListParagraph"/>
        <w:numPr>
          <w:ilvl w:val="2"/>
          <w:numId w:val="5"/>
        </w:numPr>
      </w:pPr>
      <w:r>
        <w:t>If error, log and close connection</w:t>
      </w:r>
    </w:p>
    <w:p w14:paraId="1093D50D" w14:textId="737F3057" w:rsidR="00317B80" w:rsidRDefault="006F0881" w:rsidP="00317B80">
      <w:pPr>
        <w:pStyle w:val="ListParagraph"/>
        <w:numPr>
          <w:ilvl w:val="2"/>
          <w:numId w:val="5"/>
        </w:numPr>
      </w:pPr>
      <w:r>
        <w:t>Set $</w:t>
      </w:r>
      <w:proofErr w:type="spellStart"/>
      <w:r>
        <w:t>peer_state</w:t>
      </w:r>
      <w:proofErr w:type="spellEnd"/>
      <w:r>
        <w:t xml:space="preserve"> to ‘bound’</w:t>
      </w:r>
    </w:p>
    <w:p w14:paraId="2EBE205E" w14:textId="42C40F84" w:rsidR="001D577B" w:rsidRDefault="006F0881" w:rsidP="00AB1414">
      <w:pPr>
        <w:pStyle w:val="ListParagraph"/>
        <w:numPr>
          <w:ilvl w:val="2"/>
          <w:numId w:val="5"/>
        </w:numPr>
      </w:pPr>
      <w:r>
        <w:t>Add SMSC to $</w:t>
      </w:r>
      <w:proofErr w:type="spellStart"/>
      <w:r>
        <w:t>smsc_list</w:t>
      </w:r>
      <w:proofErr w:type="spellEnd"/>
      <w:r w:rsidR="007E6BB1">
        <w:t xml:space="preserve"> and increment $</w:t>
      </w:r>
      <w:proofErr w:type="spellStart"/>
      <w:r w:rsidR="007E6BB1">
        <w:t>smsc_count</w:t>
      </w:r>
      <w:proofErr w:type="spellEnd"/>
    </w:p>
    <w:p w14:paraId="75F026D8" w14:textId="77777777" w:rsidR="00485E14" w:rsidRDefault="00485E14" w:rsidP="00AB1414">
      <w:pPr>
        <w:pStyle w:val="ListParagraph"/>
        <w:numPr>
          <w:ilvl w:val="2"/>
          <w:numId w:val="5"/>
        </w:numPr>
      </w:pPr>
      <w:r>
        <w:t>Use the ‘after’ command to perform the following every 10 seconds</w:t>
      </w:r>
    </w:p>
    <w:p w14:paraId="76940DE5" w14:textId="52B7F2F3" w:rsidR="007E6BB1" w:rsidRDefault="00E904D1" w:rsidP="00485E14">
      <w:pPr>
        <w:pStyle w:val="ListParagraph"/>
        <w:numPr>
          <w:ilvl w:val="3"/>
          <w:numId w:val="5"/>
        </w:numPr>
      </w:pPr>
      <w:r>
        <w:t>Compare the number of connected SMSCs to the number of available SMSCs</w:t>
      </w:r>
    </w:p>
    <w:p w14:paraId="3C3151C1" w14:textId="4A0E9A00" w:rsidR="00A92D85" w:rsidRDefault="00A92D85" w:rsidP="00485E14">
      <w:pPr>
        <w:pStyle w:val="ListParagraph"/>
        <w:numPr>
          <w:ilvl w:val="3"/>
          <w:numId w:val="5"/>
        </w:numPr>
      </w:pPr>
      <w:r>
        <w:t>Open connections to any SMSCs that are available but not connected</w:t>
      </w:r>
    </w:p>
    <w:p w14:paraId="2D36DA87" w14:textId="0DB15EFC" w:rsidR="00485E14" w:rsidRDefault="000C1245" w:rsidP="00485E14">
      <w:pPr>
        <w:pStyle w:val="ListParagraph"/>
        <w:numPr>
          <w:ilvl w:val="2"/>
          <w:numId w:val="5"/>
        </w:numPr>
      </w:pPr>
      <w:r>
        <w:t>Forward any queued messages</w:t>
      </w:r>
    </w:p>
    <w:p w14:paraId="68959142" w14:textId="7F5D1D4A" w:rsidR="00065729" w:rsidRDefault="00317C4D" w:rsidP="00065729">
      <w:pPr>
        <w:pStyle w:val="ListParagraph"/>
        <w:numPr>
          <w:ilvl w:val="1"/>
          <w:numId w:val="5"/>
        </w:numPr>
      </w:pPr>
      <w:r>
        <w:t>D</w:t>
      </w:r>
      <w:r w:rsidR="00065729">
        <w:t>efault</w:t>
      </w:r>
    </w:p>
    <w:p w14:paraId="4B37F59C" w14:textId="2031D740" w:rsidR="00317C4D" w:rsidRDefault="002207DF" w:rsidP="00317C4D">
      <w:pPr>
        <w:pStyle w:val="ListParagraph"/>
        <w:numPr>
          <w:ilvl w:val="2"/>
          <w:numId w:val="5"/>
        </w:numPr>
      </w:pPr>
      <w:r>
        <w:t xml:space="preserve">ESMEs </w:t>
      </w:r>
      <w:r w:rsidR="00BC3A39">
        <w:t>&lt;= 0</w:t>
      </w:r>
      <w:r>
        <w:t>: R</w:t>
      </w:r>
      <w:r w:rsidR="00317C4D">
        <w:t xml:space="preserve">espond with error and </w:t>
      </w:r>
      <w:r>
        <w:t>drop message</w:t>
      </w:r>
    </w:p>
    <w:p w14:paraId="283D98A1" w14:textId="72EBD4EF" w:rsidR="002207DF" w:rsidRDefault="002207DF" w:rsidP="00317C4D">
      <w:pPr>
        <w:pStyle w:val="ListParagraph"/>
        <w:numPr>
          <w:ilvl w:val="2"/>
          <w:numId w:val="5"/>
        </w:numPr>
      </w:pPr>
      <w:r>
        <w:t>ESMEs &gt;=</w:t>
      </w:r>
      <w:r w:rsidR="00BC3A39">
        <w:t xml:space="preserve"> 1: Base64 encode message and </w:t>
      </w:r>
      <w:r w:rsidR="004C0F1F">
        <w:t xml:space="preserve">call </w:t>
      </w:r>
      <w:proofErr w:type="gramStart"/>
      <w:r w:rsidR="004C0F1F">
        <w:t>GENERICMESSAGE::</w:t>
      </w:r>
      <w:proofErr w:type="gramEnd"/>
      <w:r w:rsidR="004C0F1F">
        <w:t>create</w:t>
      </w:r>
    </w:p>
    <w:p w14:paraId="5C54CCC8" w14:textId="685E0B38" w:rsidR="004C0F1F" w:rsidRDefault="004C0F1F" w:rsidP="00A81FCB">
      <w:pPr>
        <w:pStyle w:val="ListParagraph"/>
        <w:numPr>
          <w:ilvl w:val="2"/>
          <w:numId w:val="5"/>
        </w:numPr>
      </w:pPr>
      <w:r>
        <w:t>Remove current message from $</w:t>
      </w:r>
      <w:proofErr w:type="spellStart"/>
      <w:r>
        <w:t>incoming_buf</w:t>
      </w:r>
      <w:proofErr w:type="spellEnd"/>
    </w:p>
    <w:p w14:paraId="444FAE73" w14:textId="72081499" w:rsidR="00626B5F" w:rsidRDefault="00C23FE5" w:rsidP="000422DB">
      <w:pPr>
        <w:pStyle w:val="Heading6"/>
      </w:pPr>
      <w:r w:rsidRPr="00C23FE5">
        <w:t>GENERICMESSAGE_INGRESS</w:t>
      </w:r>
    </w:p>
    <w:p w14:paraId="3B0B15C3" w14:textId="77777777" w:rsidR="000422DB" w:rsidRPr="000422DB" w:rsidRDefault="000422DB" w:rsidP="000422DB"/>
    <w:p w14:paraId="272D504F" w14:textId="334EAE23" w:rsidR="00C23FE5" w:rsidRDefault="00C23FE5" w:rsidP="000422DB">
      <w:pPr>
        <w:pStyle w:val="Heading6"/>
      </w:pPr>
      <w:r w:rsidRPr="00C23FE5">
        <w:t>MR_INGRESS</w:t>
      </w:r>
    </w:p>
    <w:p w14:paraId="6C7B3573" w14:textId="77777777" w:rsidR="000422DB" w:rsidRDefault="000422DB" w:rsidP="00AB1414"/>
    <w:p w14:paraId="2B91AA53" w14:textId="4DBE7A95" w:rsidR="00C23FE5" w:rsidRDefault="00C23FE5" w:rsidP="000422DB">
      <w:pPr>
        <w:pStyle w:val="Heading6"/>
      </w:pPr>
      <w:r w:rsidRPr="00C23FE5">
        <w:t>MR_EGRESS</w:t>
      </w:r>
    </w:p>
    <w:p w14:paraId="1F717F12" w14:textId="77777777" w:rsidR="000422DB" w:rsidRDefault="000422DB" w:rsidP="00AB1414"/>
    <w:p w14:paraId="6B9BBA0A" w14:textId="6024A051" w:rsidR="00C23FE5" w:rsidRDefault="00C23FE5" w:rsidP="000422DB">
      <w:pPr>
        <w:pStyle w:val="Heading6"/>
      </w:pPr>
      <w:r w:rsidRPr="00C23FE5">
        <w:t>GENERICMESSAGE_EGRESS</w:t>
      </w:r>
    </w:p>
    <w:p w14:paraId="782727E7" w14:textId="77777777" w:rsidR="000422DB" w:rsidRPr="00AB1414" w:rsidRDefault="000422DB" w:rsidP="00AB1414"/>
    <w:p w14:paraId="14CDDBFE" w14:textId="1132B904" w:rsidR="00BA35C2" w:rsidRDefault="000422DB" w:rsidP="000422DB">
      <w:pPr>
        <w:pStyle w:val="Heading6"/>
      </w:pPr>
      <w:r w:rsidRPr="000422DB">
        <w:t>MR_FAILED</w:t>
      </w:r>
    </w:p>
    <w:p w14:paraId="61F077BD" w14:textId="6D96E0C2" w:rsidR="000422DB" w:rsidRDefault="00D52DCF" w:rsidP="00D52DCF">
      <w:pPr>
        <w:pStyle w:val="ListParagraph"/>
        <w:numPr>
          <w:ilvl w:val="0"/>
          <w:numId w:val="5"/>
        </w:numPr>
      </w:pPr>
      <w:proofErr w:type="spellStart"/>
      <w:r>
        <w:t>Clientside</w:t>
      </w:r>
      <w:proofErr w:type="spellEnd"/>
    </w:p>
    <w:p w14:paraId="1012A1B7" w14:textId="7D43BDFE" w:rsidR="00D52DCF" w:rsidRDefault="00EC3416" w:rsidP="00D52DCF">
      <w:pPr>
        <w:pStyle w:val="ListParagraph"/>
        <w:numPr>
          <w:ilvl w:val="1"/>
          <w:numId w:val="5"/>
        </w:numPr>
      </w:pPr>
      <w:r>
        <w:t>$</w:t>
      </w:r>
      <w:proofErr w:type="spellStart"/>
      <w:r>
        <w:t>r</w:t>
      </w:r>
      <w:r w:rsidR="009B64F5">
        <w:t>etry_count</w:t>
      </w:r>
      <w:proofErr w:type="spellEnd"/>
      <w:r w:rsidR="009B64F5">
        <w:t xml:space="preserve"> &gt;= max retries</w:t>
      </w:r>
    </w:p>
    <w:p w14:paraId="78E88197" w14:textId="73F49905" w:rsidR="009B64F5" w:rsidRDefault="0074478D" w:rsidP="009B64F5">
      <w:pPr>
        <w:pStyle w:val="ListParagraph"/>
        <w:numPr>
          <w:ilvl w:val="2"/>
          <w:numId w:val="5"/>
        </w:numPr>
      </w:pPr>
      <w:r>
        <w:t xml:space="preserve">Send </w:t>
      </w:r>
      <w:r w:rsidR="00464A36">
        <w:t>response to originator</w:t>
      </w:r>
    </w:p>
    <w:p w14:paraId="099F5B77" w14:textId="62019F2A" w:rsidR="00EC3416" w:rsidRDefault="00EC3416" w:rsidP="00EC3416">
      <w:pPr>
        <w:pStyle w:val="ListParagraph"/>
        <w:numPr>
          <w:ilvl w:val="1"/>
          <w:numId w:val="5"/>
        </w:numPr>
      </w:pPr>
      <w:r>
        <w:t>$</w:t>
      </w:r>
      <w:proofErr w:type="spellStart"/>
      <w:r>
        <w:t>retry_count</w:t>
      </w:r>
      <w:proofErr w:type="spellEnd"/>
      <w:r>
        <w:t xml:space="preserve"> &lt; max retries</w:t>
      </w:r>
    </w:p>
    <w:p w14:paraId="7343EFD0" w14:textId="7294BB53" w:rsidR="00EC3416" w:rsidRDefault="00EC3416" w:rsidP="00EC3416">
      <w:pPr>
        <w:pStyle w:val="ListParagraph"/>
        <w:numPr>
          <w:ilvl w:val="2"/>
          <w:numId w:val="5"/>
        </w:numPr>
      </w:pPr>
      <w:r>
        <w:t xml:space="preserve">Set </w:t>
      </w:r>
      <w:proofErr w:type="spellStart"/>
      <w:r>
        <w:t>nexthop</w:t>
      </w:r>
      <w:proofErr w:type="spellEnd"/>
      <w:r>
        <w:t xml:space="preserve"> to ‘none’</w:t>
      </w:r>
    </w:p>
    <w:p w14:paraId="4EE34C79" w14:textId="575C5F74" w:rsidR="00EC3416" w:rsidRDefault="00F86FD3" w:rsidP="00EC3416">
      <w:pPr>
        <w:pStyle w:val="ListParagraph"/>
        <w:numPr>
          <w:ilvl w:val="2"/>
          <w:numId w:val="5"/>
        </w:numPr>
      </w:pPr>
      <w:r>
        <w:t>Retry message</w:t>
      </w:r>
    </w:p>
    <w:p w14:paraId="0DC6DBAE" w14:textId="10DEF631" w:rsidR="00F86FD3" w:rsidRDefault="00F86FD3" w:rsidP="00F86FD3">
      <w:pPr>
        <w:pStyle w:val="ListParagraph"/>
        <w:numPr>
          <w:ilvl w:val="0"/>
          <w:numId w:val="5"/>
        </w:numPr>
      </w:pPr>
      <w:proofErr w:type="spellStart"/>
      <w:r>
        <w:t>Serverside</w:t>
      </w:r>
      <w:proofErr w:type="spellEnd"/>
    </w:p>
    <w:p w14:paraId="54977530" w14:textId="0FD735DF" w:rsidR="00F86FD3" w:rsidRDefault="00F86FD3" w:rsidP="00F86FD3">
      <w:pPr>
        <w:pStyle w:val="ListParagraph"/>
        <w:numPr>
          <w:ilvl w:val="1"/>
          <w:numId w:val="5"/>
        </w:numPr>
      </w:pPr>
      <w:r>
        <w:t>Log message routing failure</w:t>
      </w:r>
    </w:p>
    <w:p w14:paraId="4E3A60B0" w14:textId="3740CC9F" w:rsidR="00107F57" w:rsidRDefault="00107F57" w:rsidP="00F86FD3">
      <w:pPr>
        <w:pStyle w:val="ListParagraph"/>
        <w:numPr>
          <w:ilvl w:val="1"/>
          <w:numId w:val="5"/>
        </w:numPr>
      </w:pPr>
      <w:r>
        <w:t>Drop message (implicit)</w:t>
      </w:r>
    </w:p>
    <w:p w14:paraId="057B18AE" w14:textId="77777777" w:rsidR="006B3541" w:rsidRDefault="006B3541" w:rsidP="006B3541">
      <w:pPr>
        <w:pStyle w:val="Heading6"/>
      </w:pPr>
      <w:r>
        <w:lastRenderedPageBreak/>
        <w:t>CLIENT_CLOSE</w:t>
      </w:r>
    </w:p>
    <w:p w14:paraId="3EB01DFC" w14:textId="745E0DB0" w:rsidR="006B3541" w:rsidRDefault="005B7075" w:rsidP="005B7075">
      <w:pPr>
        <w:pStyle w:val="ListParagraph"/>
        <w:numPr>
          <w:ilvl w:val="0"/>
          <w:numId w:val="5"/>
        </w:numPr>
      </w:pPr>
      <w:r>
        <w:t xml:space="preserve">Delete peer </w:t>
      </w:r>
      <w:r w:rsidR="00B879DF">
        <w:t>(ESME) entry from $</w:t>
      </w:r>
      <w:proofErr w:type="spellStart"/>
      <w:r w:rsidR="00B879DF">
        <w:t>esme_list</w:t>
      </w:r>
      <w:proofErr w:type="spellEnd"/>
      <w:r w:rsidR="00B879DF">
        <w:t xml:space="preserve"> table</w:t>
      </w:r>
    </w:p>
    <w:p w14:paraId="573FFC5E" w14:textId="19ADE34C" w:rsidR="00B879DF" w:rsidRDefault="00B879DF" w:rsidP="005B7075">
      <w:pPr>
        <w:pStyle w:val="ListParagraph"/>
        <w:numPr>
          <w:ilvl w:val="0"/>
          <w:numId w:val="5"/>
        </w:numPr>
      </w:pPr>
      <w:r>
        <w:t>Update $</w:t>
      </w:r>
      <w:proofErr w:type="spellStart"/>
      <w:r>
        <w:t>esme_count</w:t>
      </w:r>
      <w:proofErr w:type="spellEnd"/>
      <w:r>
        <w:t xml:space="preserve"> with number of </w:t>
      </w:r>
      <w:r w:rsidR="00030D45">
        <w:t>ESME connections</w:t>
      </w:r>
    </w:p>
    <w:p w14:paraId="3EF59AE6" w14:textId="42C16233" w:rsidR="00030D45" w:rsidRDefault="00030D45" w:rsidP="005B7075">
      <w:pPr>
        <w:pStyle w:val="ListParagraph"/>
        <w:numPr>
          <w:ilvl w:val="0"/>
          <w:numId w:val="5"/>
        </w:numPr>
      </w:pPr>
      <w:r>
        <w:t xml:space="preserve">If ESME count drops to 0, </w:t>
      </w:r>
      <w:r w:rsidR="00C7157D">
        <w:t>unbind all SMSCs</w:t>
      </w:r>
    </w:p>
    <w:p w14:paraId="1DA3DBA6" w14:textId="77777777" w:rsidR="006B3541" w:rsidRDefault="006B3541" w:rsidP="006B3541">
      <w:pPr>
        <w:pStyle w:val="Heading6"/>
      </w:pPr>
      <w:r>
        <w:t>SERVER_CLOSE</w:t>
      </w:r>
    </w:p>
    <w:p w14:paraId="0C12D6D2" w14:textId="19B912F2" w:rsidR="00C7157D" w:rsidRDefault="00C7157D" w:rsidP="00C7157D">
      <w:pPr>
        <w:pStyle w:val="ListParagraph"/>
        <w:numPr>
          <w:ilvl w:val="0"/>
          <w:numId w:val="5"/>
        </w:numPr>
      </w:pPr>
      <w:r>
        <w:t>Delete peer (SMSC) entry from $</w:t>
      </w:r>
      <w:proofErr w:type="spellStart"/>
      <w:r>
        <w:t>smsc_list</w:t>
      </w:r>
      <w:proofErr w:type="spellEnd"/>
      <w:r>
        <w:t xml:space="preserve"> table</w:t>
      </w:r>
    </w:p>
    <w:p w14:paraId="6E5F356B" w14:textId="5B1BF6A0" w:rsidR="00C7157D" w:rsidRDefault="00C7157D" w:rsidP="00C7157D">
      <w:pPr>
        <w:pStyle w:val="ListParagraph"/>
        <w:numPr>
          <w:ilvl w:val="0"/>
          <w:numId w:val="5"/>
        </w:numPr>
      </w:pPr>
      <w:r>
        <w:t>Update $</w:t>
      </w:r>
      <w:proofErr w:type="spellStart"/>
      <w:r w:rsidR="00213A77">
        <w:t>smsc</w:t>
      </w:r>
      <w:r>
        <w:t>_count</w:t>
      </w:r>
      <w:proofErr w:type="spellEnd"/>
      <w:r>
        <w:t xml:space="preserve"> with number of ESME connections</w:t>
      </w:r>
    </w:p>
    <w:p w14:paraId="4A2A8F03" w14:textId="178C8C7E" w:rsidR="00BC7B87" w:rsidRPr="00DC1FEF" w:rsidRDefault="00C7157D" w:rsidP="00DC1FEF">
      <w:pPr>
        <w:pStyle w:val="ListParagraph"/>
        <w:numPr>
          <w:ilvl w:val="0"/>
          <w:numId w:val="5"/>
        </w:numPr>
      </w:pPr>
      <w:r>
        <w:t xml:space="preserve">If </w:t>
      </w:r>
      <w:r w:rsidR="00213A77">
        <w:t xml:space="preserve">SMSC </w:t>
      </w:r>
      <w:r>
        <w:t xml:space="preserve">count drops to 0, unbind all </w:t>
      </w:r>
      <w:r w:rsidR="00213A77">
        <w:t>ESME</w:t>
      </w:r>
      <w:r>
        <w:t>s</w:t>
      </w:r>
    </w:p>
    <w:sectPr w:rsidR="00BC7B87" w:rsidRPr="00DC1FEF" w:rsidSect="002E7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458EF" w14:textId="77777777" w:rsidR="00DD5F0D" w:rsidRDefault="00DD5F0D" w:rsidP="007D54B4">
      <w:pPr>
        <w:spacing w:after="0" w:line="240" w:lineRule="auto"/>
      </w:pPr>
      <w:r>
        <w:separator/>
      </w:r>
    </w:p>
  </w:endnote>
  <w:endnote w:type="continuationSeparator" w:id="0">
    <w:p w14:paraId="3F1F5946" w14:textId="77777777" w:rsidR="00DD5F0D" w:rsidRDefault="00DD5F0D" w:rsidP="007D54B4">
      <w:pPr>
        <w:spacing w:after="0" w:line="240" w:lineRule="auto"/>
      </w:pPr>
      <w:r>
        <w:continuationSeparator/>
      </w:r>
    </w:p>
  </w:endnote>
  <w:endnote w:type="continuationNotice" w:id="1">
    <w:p w14:paraId="042CABFC" w14:textId="77777777" w:rsidR="00DD5F0D" w:rsidRDefault="00DD5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31B52" w14:textId="77777777" w:rsidR="00DD5F0D" w:rsidRDefault="00DD5F0D" w:rsidP="007D54B4">
      <w:pPr>
        <w:spacing w:after="0" w:line="240" w:lineRule="auto"/>
      </w:pPr>
      <w:r>
        <w:separator/>
      </w:r>
    </w:p>
  </w:footnote>
  <w:footnote w:type="continuationSeparator" w:id="0">
    <w:p w14:paraId="1BBED0BA" w14:textId="77777777" w:rsidR="00DD5F0D" w:rsidRDefault="00DD5F0D" w:rsidP="007D54B4">
      <w:pPr>
        <w:spacing w:after="0" w:line="240" w:lineRule="auto"/>
      </w:pPr>
      <w:r>
        <w:continuationSeparator/>
      </w:r>
    </w:p>
  </w:footnote>
  <w:footnote w:type="continuationNotice" w:id="1">
    <w:p w14:paraId="5763F081" w14:textId="77777777" w:rsidR="00DD5F0D" w:rsidRDefault="00DD5F0D">
      <w:pPr>
        <w:spacing w:after="0" w:line="240" w:lineRule="auto"/>
      </w:pPr>
    </w:p>
  </w:footnote>
  <w:footnote w:id="2">
    <w:p w14:paraId="532E6BC2" w14:textId="1B8BE11B" w:rsidR="004B1739" w:rsidRDefault="004B1739">
      <w:pPr>
        <w:pStyle w:val="FootnoteText"/>
      </w:pPr>
      <w:r>
        <w:rPr>
          <w:rStyle w:val="FootnoteReference"/>
        </w:rPr>
        <w:footnoteRef/>
      </w:r>
      <w:r>
        <w:t xml:space="preserve"> </w:t>
      </w:r>
      <w:r w:rsidRPr="0003743D">
        <w:rPr>
          <w:sz w:val="16"/>
          <w:szCs w:val="16"/>
        </w:rPr>
        <w:t>Technically</w:t>
      </w:r>
      <w:r w:rsidR="00A24EF8" w:rsidRPr="0003743D">
        <w:rPr>
          <w:sz w:val="16"/>
          <w:szCs w:val="16"/>
        </w:rPr>
        <w:t xml:space="preserve">, </w:t>
      </w:r>
      <w:r w:rsidR="00071899" w:rsidRPr="0003743D">
        <w:rPr>
          <w:sz w:val="16"/>
          <w:szCs w:val="16"/>
        </w:rPr>
        <w:t xml:space="preserve">the </w:t>
      </w:r>
      <w:r w:rsidR="00AE2AC9" w:rsidRPr="0003743D">
        <w:rPr>
          <w:sz w:val="16"/>
          <w:szCs w:val="16"/>
        </w:rPr>
        <w:t xml:space="preserve">forwarding of SMPP traffic to discreet internal virtual-servers is </w:t>
      </w:r>
      <w:r w:rsidR="00071899" w:rsidRPr="0003743D">
        <w:rPr>
          <w:sz w:val="16"/>
          <w:szCs w:val="16"/>
        </w:rPr>
        <w:t xml:space="preserve">unnecessary and </w:t>
      </w:r>
      <w:r w:rsidR="001621D2" w:rsidRPr="0003743D">
        <w:rPr>
          <w:sz w:val="16"/>
          <w:szCs w:val="16"/>
        </w:rPr>
        <w:t xml:space="preserve">the deployment could be simplified by </w:t>
      </w:r>
      <w:r w:rsidR="00A74997" w:rsidRPr="0003743D">
        <w:rPr>
          <w:sz w:val="16"/>
          <w:szCs w:val="16"/>
        </w:rPr>
        <w:t xml:space="preserve">having the director virtuals run the </w:t>
      </w:r>
      <w:r w:rsidR="00CF027A" w:rsidRPr="0003743D">
        <w:rPr>
          <w:i/>
          <w:iCs w:val="0"/>
          <w:sz w:val="16"/>
          <w:szCs w:val="16"/>
        </w:rPr>
        <w:t>smpp_data_plane</w:t>
      </w:r>
      <w:r w:rsidR="00CF027A" w:rsidRPr="0003743D">
        <w:rPr>
          <w:sz w:val="16"/>
          <w:szCs w:val="16"/>
        </w:rPr>
        <w:t xml:space="preserve"> and </w:t>
      </w:r>
      <w:r w:rsidR="00CF027A" w:rsidRPr="0003743D">
        <w:rPr>
          <w:i/>
          <w:iCs w:val="0"/>
          <w:sz w:val="16"/>
          <w:szCs w:val="16"/>
        </w:rPr>
        <w:t>smpp_mgmt_plane</w:t>
      </w:r>
      <w:r w:rsidR="00CF027A" w:rsidRPr="0003743D">
        <w:rPr>
          <w:sz w:val="16"/>
          <w:szCs w:val="16"/>
        </w:rPr>
        <w:t xml:space="preserve"> iRules directly. </w:t>
      </w:r>
      <w:r w:rsidR="00E62595" w:rsidRPr="0003743D">
        <w:rPr>
          <w:sz w:val="16"/>
          <w:szCs w:val="16"/>
        </w:rPr>
        <w:t xml:space="preserve">However, eliminating the internal (SMSC-set specific) virtuals complicated troubleshooting significantly. </w:t>
      </w:r>
      <w:r w:rsidR="002274F8">
        <w:rPr>
          <w:sz w:val="16"/>
          <w:szCs w:val="16"/>
        </w:rPr>
        <w:t xml:space="preserve">Using </w:t>
      </w:r>
      <w:r w:rsidR="00E62595" w:rsidRPr="0003743D">
        <w:rPr>
          <w:sz w:val="16"/>
          <w:szCs w:val="16"/>
        </w:rPr>
        <w:t xml:space="preserve">per-SMSC-set virtuals </w:t>
      </w:r>
      <w:r w:rsidR="00D71E8E">
        <w:rPr>
          <w:sz w:val="16"/>
          <w:szCs w:val="16"/>
        </w:rPr>
        <w:t>allow</w:t>
      </w:r>
      <w:r w:rsidR="002274F8">
        <w:rPr>
          <w:sz w:val="16"/>
          <w:szCs w:val="16"/>
        </w:rPr>
        <w:t>s far easier</w:t>
      </w:r>
      <w:r w:rsidR="00D71E8E">
        <w:rPr>
          <w:sz w:val="16"/>
          <w:szCs w:val="16"/>
        </w:rPr>
        <w:t xml:space="preserve"> packet captures </w:t>
      </w:r>
      <w:r w:rsidR="002274F8">
        <w:rPr>
          <w:sz w:val="16"/>
          <w:szCs w:val="16"/>
        </w:rPr>
        <w:t xml:space="preserve">for </w:t>
      </w:r>
      <w:r w:rsidR="00AB083B">
        <w:rPr>
          <w:sz w:val="16"/>
          <w:szCs w:val="16"/>
        </w:rPr>
        <w:t>traffic related in individual SMSC-sets.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7709"/>
    <w:multiLevelType w:val="hybridMultilevel"/>
    <w:tmpl w:val="E16EE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36E87"/>
    <w:multiLevelType w:val="hybridMultilevel"/>
    <w:tmpl w:val="24FAF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21480"/>
    <w:multiLevelType w:val="hybridMultilevel"/>
    <w:tmpl w:val="719A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7D9C"/>
    <w:multiLevelType w:val="hybridMultilevel"/>
    <w:tmpl w:val="4112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04C56"/>
    <w:multiLevelType w:val="hybridMultilevel"/>
    <w:tmpl w:val="7B60A51E"/>
    <w:lvl w:ilvl="0" w:tplc="94C6DBE4">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43717"/>
    <w:multiLevelType w:val="hybridMultilevel"/>
    <w:tmpl w:val="1598CADE"/>
    <w:lvl w:ilvl="0" w:tplc="43D0D6DA">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1591D"/>
    <w:multiLevelType w:val="hybridMultilevel"/>
    <w:tmpl w:val="F94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573C9"/>
    <w:multiLevelType w:val="hybridMultilevel"/>
    <w:tmpl w:val="81A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5594C"/>
    <w:multiLevelType w:val="hybridMultilevel"/>
    <w:tmpl w:val="E0CC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91A20"/>
    <w:multiLevelType w:val="hybridMultilevel"/>
    <w:tmpl w:val="DCB00766"/>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709B28DC"/>
    <w:multiLevelType w:val="hybridMultilevel"/>
    <w:tmpl w:val="CBEE110E"/>
    <w:lvl w:ilvl="0" w:tplc="EA9889A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4021A"/>
    <w:multiLevelType w:val="hybridMultilevel"/>
    <w:tmpl w:val="8BF0ED34"/>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5"/>
  </w:num>
  <w:num w:numId="5">
    <w:abstractNumId w:val="9"/>
  </w:num>
  <w:num w:numId="6">
    <w:abstractNumId w:val="0"/>
  </w:num>
  <w:num w:numId="7">
    <w:abstractNumId w:val="11"/>
  </w:num>
  <w:num w:numId="8">
    <w:abstractNumId w:val="1"/>
  </w:num>
  <w:num w:numId="9">
    <w:abstractNumId w:val="7"/>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B4"/>
    <w:rsid w:val="000019B3"/>
    <w:rsid w:val="00011270"/>
    <w:rsid w:val="000145A8"/>
    <w:rsid w:val="00022DA0"/>
    <w:rsid w:val="00023C31"/>
    <w:rsid w:val="0002518C"/>
    <w:rsid w:val="00030D45"/>
    <w:rsid w:val="00034674"/>
    <w:rsid w:val="00036EC2"/>
    <w:rsid w:val="0003743D"/>
    <w:rsid w:val="00040DF1"/>
    <w:rsid w:val="000411C6"/>
    <w:rsid w:val="000422DB"/>
    <w:rsid w:val="0005694D"/>
    <w:rsid w:val="00061E3B"/>
    <w:rsid w:val="00065729"/>
    <w:rsid w:val="00067CBC"/>
    <w:rsid w:val="00067D0E"/>
    <w:rsid w:val="00070832"/>
    <w:rsid w:val="00071899"/>
    <w:rsid w:val="0007411B"/>
    <w:rsid w:val="00074B57"/>
    <w:rsid w:val="00075AD9"/>
    <w:rsid w:val="00076668"/>
    <w:rsid w:val="00076AA6"/>
    <w:rsid w:val="0008220D"/>
    <w:rsid w:val="00083061"/>
    <w:rsid w:val="00083D6A"/>
    <w:rsid w:val="00084799"/>
    <w:rsid w:val="00084D5C"/>
    <w:rsid w:val="00084F09"/>
    <w:rsid w:val="0009641D"/>
    <w:rsid w:val="000A3DA3"/>
    <w:rsid w:val="000B7008"/>
    <w:rsid w:val="000B7856"/>
    <w:rsid w:val="000C029E"/>
    <w:rsid w:val="000C1245"/>
    <w:rsid w:val="000C2002"/>
    <w:rsid w:val="000C5584"/>
    <w:rsid w:val="000E107C"/>
    <w:rsid w:val="000E1904"/>
    <w:rsid w:val="000E250E"/>
    <w:rsid w:val="000E34D4"/>
    <w:rsid w:val="000F6255"/>
    <w:rsid w:val="00101029"/>
    <w:rsid w:val="00101257"/>
    <w:rsid w:val="00102914"/>
    <w:rsid w:val="001058C7"/>
    <w:rsid w:val="00107F57"/>
    <w:rsid w:val="001203CC"/>
    <w:rsid w:val="00123E64"/>
    <w:rsid w:val="00124D60"/>
    <w:rsid w:val="00141301"/>
    <w:rsid w:val="00142E69"/>
    <w:rsid w:val="001433EC"/>
    <w:rsid w:val="001523AA"/>
    <w:rsid w:val="001535B7"/>
    <w:rsid w:val="0015387A"/>
    <w:rsid w:val="00154B2C"/>
    <w:rsid w:val="00155EE8"/>
    <w:rsid w:val="001621D2"/>
    <w:rsid w:val="00167503"/>
    <w:rsid w:val="00176F82"/>
    <w:rsid w:val="00177948"/>
    <w:rsid w:val="001B5D78"/>
    <w:rsid w:val="001C174D"/>
    <w:rsid w:val="001D3444"/>
    <w:rsid w:val="001D577B"/>
    <w:rsid w:val="001E176B"/>
    <w:rsid w:val="001F11F0"/>
    <w:rsid w:val="001F78BA"/>
    <w:rsid w:val="002026F7"/>
    <w:rsid w:val="00210A31"/>
    <w:rsid w:val="00213A77"/>
    <w:rsid w:val="00215C21"/>
    <w:rsid w:val="002207DF"/>
    <w:rsid w:val="0022103C"/>
    <w:rsid w:val="00224E44"/>
    <w:rsid w:val="002274F8"/>
    <w:rsid w:val="002309FD"/>
    <w:rsid w:val="00232422"/>
    <w:rsid w:val="002342C5"/>
    <w:rsid w:val="002377FB"/>
    <w:rsid w:val="00240400"/>
    <w:rsid w:val="00241DB3"/>
    <w:rsid w:val="002500B3"/>
    <w:rsid w:val="0026645D"/>
    <w:rsid w:val="002702E2"/>
    <w:rsid w:val="00273E79"/>
    <w:rsid w:val="002746D3"/>
    <w:rsid w:val="00284241"/>
    <w:rsid w:val="00287089"/>
    <w:rsid w:val="00292040"/>
    <w:rsid w:val="002A1590"/>
    <w:rsid w:val="002C120C"/>
    <w:rsid w:val="002C1AE5"/>
    <w:rsid w:val="002C62A5"/>
    <w:rsid w:val="002D06D9"/>
    <w:rsid w:val="002D3479"/>
    <w:rsid w:val="002D510D"/>
    <w:rsid w:val="002E6786"/>
    <w:rsid w:val="002E7F88"/>
    <w:rsid w:val="00317B80"/>
    <w:rsid w:val="00317C4D"/>
    <w:rsid w:val="00321FF1"/>
    <w:rsid w:val="0032433F"/>
    <w:rsid w:val="003264A8"/>
    <w:rsid w:val="003272EB"/>
    <w:rsid w:val="00331347"/>
    <w:rsid w:val="003329BB"/>
    <w:rsid w:val="0033369E"/>
    <w:rsid w:val="0034216C"/>
    <w:rsid w:val="0034547F"/>
    <w:rsid w:val="003644EB"/>
    <w:rsid w:val="00367A9B"/>
    <w:rsid w:val="00370BAA"/>
    <w:rsid w:val="0038656B"/>
    <w:rsid w:val="00390E44"/>
    <w:rsid w:val="00390E97"/>
    <w:rsid w:val="00396403"/>
    <w:rsid w:val="003B10B3"/>
    <w:rsid w:val="003B7DBC"/>
    <w:rsid w:val="003C07B0"/>
    <w:rsid w:val="003C0BCE"/>
    <w:rsid w:val="003E03A8"/>
    <w:rsid w:val="003E1BC1"/>
    <w:rsid w:val="003E2241"/>
    <w:rsid w:val="003E4F17"/>
    <w:rsid w:val="003E7288"/>
    <w:rsid w:val="00414078"/>
    <w:rsid w:val="00422A64"/>
    <w:rsid w:val="004400D3"/>
    <w:rsid w:val="00441BFC"/>
    <w:rsid w:val="00442990"/>
    <w:rsid w:val="00453534"/>
    <w:rsid w:val="0045612B"/>
    <w:rsid w:val="00457370"/>
    <w:rsid w:val="00462A3D"/>
    <w:rsid w:val="00462DB9"/>
    <w:rsid w:val="00464A36"/>
    <w:rsid w:val="00467BBA"/>
    <w:rsid w:val="00471986"/>
    <w:rsid w:val="004776DC"/>
    <w:rsid w:val="00477845"/>
    <w:rsid w:val="00481672"/>
    <w:rsid w:val="00485E14"/>
    <w:rsid w:val="0049175F"/>
    <w:rsid w:val="004933DE"/>
    <w:rsid w:val="00493DB6"/>
    <w:rsid w:val="004A1E21"/>
    <w:rsid w:val="004A3814"/>
    <w:rsid w:val="004B1739"/>
    <w:rsid w:val="004B17C0"/>
    <w:rsid w:val="004C0F1F"/>
    <w:rsid w:val="004D0A23"/>
    <w:rsid w:val="004D2ABB"/>
    <w:rsid w:val="004D6667"/>
    <w:rsid w:val="004D79D0"/>
    <w:rsid w:val="00500B36"/>
    <w:rsid w:val="00501076"/>
    <w:rsid w:val="005252D3"/>
    <w:rsid w:val="0052678F"/>
    <w:rsid w:val="00557B0C"/>
    <w:rsid w:val="005718B2"/>
    <w:rsid w:val="005741D5"/>
    <w:rsid w:val="00576FB1"/>
    <w:rsid w:val="005801A8"/>
    <w:rsid w:val="00585464"/>
    <w:rsid w:val="0059384A"/>
    <w:rsid w:val="005A0F34"/>
    <w:rsid w:val="005A1D72"/>
    <w:rsid w:val="005B3C48"/>
    <w:rsid w:val="005B7075"/>
    <w:rsid w:val="005C18CA"/>
    <w:rsid w:val="005D0880"/>
    <w:rsid w:val="005E213D"/>
    <w:rsid w:val="005E321F"/>
    <w:rsid w:val="005F0C01"/>
    <w:rsid w:val="005F1D7B"/>
    <w:rsid w:val="005F597C"/>
    <w:rsid w:val="005F697F"/>
    <w:rsid w:val="006047B6"/>
    <w:rsid w:val="006072E4"/>
    <w:rsid w:val="0060743A"/>
    <w:rsid w:val="00607E14"/>
    <w:rsid w:val="006168A4"/>
    <w:rsid w:val="00617B5B"/>
    <w:rsid w:val="00626B5F"/>
    <w:rsid w:val="00644277"/>
    <w:rsid w:val="00644B4B"/>
    <w:rsid w:val="006504D3"/>
    <w:rsid w:val="00652923"/>
    <w:rsid w:val="006539C1"/>
    <w:rsid w:val="00663B58"/>
    <w:rsid w:val="006704FD"/>
    <w:rsid w:val="00672736"/>
    <w:rsid w:val="00681069"/>
    <w:rsid w:val="006B3541"/>
    <w:rsid w:val="006B4F97"/>
    <w:rsid w:val="006C3C77"/>
    <w:rsid w:val="006E62D1"/>
    <w:rsid w:val="006F0881"/>
    <w:rsid w:val="006F0990"/>
    <w:rsid w:val="006F1084"/>
    <w:rsid w:val="006F1801"/>
    <w:rsid w:val="006F5166"/>
    <w:rsid w:val="006F708E"/>
    <w:rsid w:val="00700747"/>
    <w:rsid w:val="00712E3F"/>
    <w:rsid w:val="00713F51"/>
    <w:rsid w:val="00720CF4"/>
    <w:rsid w:val="007307F0"/>
    <w:rsid w:val="00731AF9"/>
    <w:rsid w:val="00732453"/>
    <w:rsid w:val="007354FB"/>
    <w:rsid w:val="0074478D"/>
    <w:rsid w:val="00756BB3"/>
    <w:rsid w:val="007575C9"/>
    <w:rsid w:val="00761629"/>
    <w:rsid w:val="00770115"/>
    <w:rsid w:val="00773F92"/>
    <w:rsid w:val="00777A23"/>
    <w:rsid w:val="00782936"/>
    <w:rsid w:val="00783959"/>
    <w:rsid w:val="00786500"/>
    <w:rsid w:val="007965FA"/>
    <w:rsid w:val="007A6E57"/>
    <w:rsid w:val="007A7931"/>
    <w:rsid w:val="007B11B7"/>
    <w:rsid w:val="007B2D7D"/>
    <w:rsid w:val="007B38B7"/>
    <w:rsid w:val="007B5E73"/>
    <w:rsid w:val="007D54B4"/>
    <w:rsid w:val="007E45B8"/>
    <w:rsid w:val="007E47B3"/>
    <w:rsid w:val="007E6B61"/>
    <w:rsid w:val="007E6BB1"/>
    <w:rsid w:val="007F6F53"/>
    <w:rsid w:val="007F7D20"/>
    <w:rsid w:val="00800760"/>
    <w:rsid w:val="00807CE3"/>
    <w:rsid w:val="00814EFF"/>
    <w:rsid w:val="008164B9"/>
    <w:rsid w:val="008169A6"/>
    <w:rsid w:val="00824303"/>
    <w:rsid w:val="008253F6"/>
    <w:rsid w:val="00835725"/>
    <w:rsid w:val="00835AE7"/>
    <w:rsid w:val="00836115"/>
    <w:rsid w:val="00837806"/>
    <w:rsid w:val="008422A5"/>
    <w:rsid w:val="0084253B"/>
    <w:rsid w:val="00852A63"/>
    <w:rsid w:val="0085532E"/>
    <w:rsid w:val="008620DA"/>
    <w:rsid w:val="00863959"/>
    <w:rsid w:val="00872314"/>
    <w:rsid w:val="00872933"/>
    <w:rsid w:val="00875B2D"/>
    <w:rsid w:val="00882979"/>
    <w:rsid w:val="00882F81"/>
    <w:rsid w:val="00892253"/>
    <w:rsid w:val="0089426B"/>
    <w:rsid w:val="008B0A11"/>
    <w:rsid w:val="008B13AC"/>
    <w:rsid w:val="008B4B26"/>
    <w:rsid w:val="008C45AA"/>
    <w:rsid w:val="008D0364"/>
    <w:rsid w:val="008D4A55"/>
    <w:rsid w:val="008F259B"/>
    <w:rsid w:val="00902A43"/>
    <w:rsid w:val="00905246"/>
    <w:rsid w:val="00907D39"/>
    <w:rsid w:val="009119AA"/>
    <w:rsid w:val="00925C7B"/>
    <w:rsid w:val="00942DD4"/>
    <w:rsid w:val="00951FA7"/>
    <w:rsid w:val="00953C7B"/>
    <w:rsid w:val="009568F8"/>
    <w:rsid w:val="00960FB7"/>
    <w:rsid w:val="00994316"/>
    <w:rsid w:val="009B0A2A"/>
    <w:rsid w:val="009B1DED"/>
    <w:rsid w:val="009B446C"/>
    <w:rsid w:val="009B64F5"/>
    <w:rsid w:val="009C034D"/>
    <w:rsid w:val="009C318B"/>
    <w:rsid w:val="009D025D"/>
    <w:rsid w:val="009D5004"/>
    <w:rsid w:val="009E5B5E"/>
    <w:rsid w:val="009F4DB8"/>
    <w:rsid w:val="00A243EC"/>
    <w:rsid w:val="00A24EF8"/>
    <w:rsid w:val="00A30A14"/>
    <w:rsid w:val="00A43EA3"/>
    <w:rsid w:val="00A44901"/>
    <w:rsid w:val="00A50F84"/>
    <w:rsid w:val="00A563E3"/>
    <w:rsid w:val="00A720CB"/>
    <w:rsid w:val="00A72893"/>
    <w:rsid w:val="00A74997"/>
    <w:rsid w:val="00A750C1"/>
    <w:rsid w:val="00A77284"/>
    <w:rsid w:val="00A81FCB"/>
    <w:rsid w:val="00A83B75"/>
    <w:rsid w:val="00A83C80"/>
    <w:rsid w:val="00A92D85"/>
    <w:rsid w:val="00AB083B"/>
    <w:rsid w:val="00AB1414"/>
    <w:rsid w:val="00AC236C"/>
    <w:rsid w:val="00AC2D5D"/>
    <w:rsid w:val="00AC31CD"/>
    <w:rsid w:val="00AC4A26"/>
    <w:rsid w:val="00AD390B"/>
    <w:rsid w:val="00AD6539"/>
    <w:rsid w:val="00AD76B7"/>
    <w:rsid w:val="00AE2AC9"/>
    <w:rsid w:val="00B04E21"/>
    <w:rsid w:val="00B063E4"/>
    <w:rsid w:val="00B07AAD"/>
    <w:rsid w:val="00B07FCA"/>
    <w:rsid w:val="00B35A84"/>
    <w:rsid w:val="00B43DD6"/>
    <w:rsid w:val="00B448BC"/>
    <w:rsid w:val="00B44F8F"/>
    <w:rsid w:val="00B54188"/>
    <w:rsid w:val="00B56670"/>
    <w:rsid w:val="00B74117"/>
    <w:rsid w:val="00B766E2"/>
    <w:rsid w:val="00B82F4C"/>
    <w:rsid w:val="00B8323A"/>
    <w:rsid w:val="00B84810"/>
    <w:rsid w:val="00B85CE7"/>
    <w:rsid w:val="00B879DF"/>
    <w:rsid w:val="00B9278B"/>
    <w:rsid w:val="00BA132B"/>
    <w:rsid w:val="00BA35C2"/>
    <w:rsid w:val="00BA61C4"/>
    <w:rsid w:val="00BB2D8D"/>
    <w:rsid w:val="00BC0DBE"/>
    <w:rsid w:val="00BC34F1"/>
    <w:rsid w:val="00BC38CE"/>
    <w:rsid w:val="00BC3A39"/>
    <w:rsid w:val="00BC6F3D"/>
    <w:rsid w:val="00BC7B87"/>
    <w:rsid w:val="00BC7DED"/>
    <w:rsid w:val="00BD3820"/>
    <w:rsid w:val="00BD7903"/>
    <w:rsid w:val="00BE1609"/>
    <w:rsid w:val="00BE18E5"/>
    <w:rsid w:val="00BE3922"/>
    <w:rsid w:val="00C02F34"/>
    <w:rsid w:val="00C23FE5"/>
    <w:rsid w:val="00C2455B"/>
    <w:rsid w:val="00C32CD7"/>
    <w:rsid w:val="00C3743A"/>
    <w:rsid w:val="00C4127E"/>
    <w:rsid w:val="00C436A6"/>
    <w:rsid w:val="00C4479E"/>
    <w:rsid w:val="00C54D75"/>
    <w:rsid w:val="00C61ACB"/>
    <w:rsid w:val="00C7157D"/>
    <w:rsid w:val="00C80947"/>
    <w:rsid w:val="00C86C65"/>
    <w:rsid w:val="00C91A27"/>
    <w:rsid w:val="00C945C3"/>
    <w:rsid w:val="00CC0341"/>
    <w:rsid w:val="00CC07CC"/>
    <w:rsid w:val="00CC203C"/>
    <w:rsid w:val="00CC2E3B"/>
    <w:rsid w:val="00CD3161"/>
    <w:rsid w:val="00CD3E0A"/>
    <w:rsid w:val="00CE65B0"/>
    <w:rsid w:val="00CF027A"/>
    <w:rsid w:val="00CF345A"/>
    <w:rsid w:val="00CF3B1B"/>
    <w:rsid w:val="00CF752E"/>
    <w:rsid w:val="00D01A0B"/>
    <w:rsid w:val="00D067F5"/>
    <w:rsid w:val="00D0781B"/>
    <w:rsid w:val="00D227C6"/>
    <w:rsid w:val="00D30B8E"/>
    <w:rsid w:val="00D31159"/>
    <w:rsid w:val="00D3348B"/>
    <w:rsid w:val="00D3685C"/>
    <w:rsid w:val="00D402FC"/>
    <w:rsid w:val="00D43D05"/>
    <w:rsid w:val="00D44FC3"/>
    <w:rsid w:val="00D453FA"/>
    <w:rsid w:val="00D52DCF"/>
    <w:rsid w:val="00D55428"/>
    <w:rsid w:val="00D663BB"/>
    <w:rsid w:val="00D66D5D"/>
    <w:rsid w:val="00D70156"/>
    <w:rsid w:val="00D71E8E"/>
    <w:rsid w:val="00D774D9"/>
    <w:rsid w:val="00D93CC8"/>
    <w:rsid w:val="00DA4761"/>
    <w:rsid w:val="00DA4F35"/>
    <w:rsid w:val="00DB01CD"/>
    <w:rsid w:val="00DB236C"/>
    <w:rsid w:val="00DB6D48"/>
    <w:rsid w:val="00DB7278"/>
    <w:rsid w:val="00DB7407"/>
    <w:rsid w:val="00DC1FEF"/>
    <w:rsid w:val="00DC3DC0"/>
    <w:rsid w:val="00DC4354"/>
    <w:rsid w:val="00DD0E7D"/>
    <w:rsid w:val="00DD5F0D"/>
    <w:rsid w:val="00DD682A"/>
    <w:rsid w:val="00DE325C"/>
    <w:rsid w:val="00DF156A"/>
    <w:rsid w:val="00E0316E"/>
    <w:rsid w:val="00E0362D"/>
    <w:rsid w:val="00E05675"/>
    <w:rsid w:val="00E13C8D"/>
    <w:rsid w:val="00E231D8"/>
    <w:rsid w:val="00E251B9"/>
    <w:rsid w:val="00E27054"/>
    <w:rsid w:val="00E32360"/>
    <w:rsid w:val="00E33444"/>
    <w:rsid w:val="00E62595"/>
    <w:rsid w:val="00E70E23"/>
    <w:rsid w:val="00E72807"/>
    <w:rsid w:val="00E75655"/>
    <w:rsid w:val="00E82268"/>
    <w:rsid w:val="00E82938"/>
    <w:rsid w:val="00E83331"/>
    <w:rsid w:val="00E904D1"/>
    <w:rsid w:val="00E92EEC"/>
    <w:rsid w:val="00E93973"/>
    <w:rsid w:val="00EB4690"/>
    <w:rsid w:val="00EB4A7F"/>
    <w:rsid w:val="00EC149C"/>
    <w:rsid w:val="00EC1DE9"/>
    <w:rsid w:val="00EC3416"/>
    <w:rsid w:val="00EC4B3E"/>
    <w:rsid w:val="00EC7CB5"/>
    <w:rsid w:val="00ED42A0"/>
    <w:rsid w:val="00ED7C6D"/>
    <w:rsid w:val="00EF24C0"/>
    <w:rsid w:val="00F005E3"/>
    <w:rsid w:val="00F14668"/>
    <w:rsid w:val="00F20EDB"/>
    <w:rsid w:val="00F22A15"/>
    <w:rsid w:val="00F35942"/>
    <w:rsid w:val="00F447FF"/>
    <w:rsid w:val="00F601F6"/>
    <w:rsid w:val="00F65203"/>
    <w:rsid w:val="00F66301"/>
    <w:rsid w:val="00F67440"/>
    <w:rsid w:val="00F71030"/>
    <w:rsid w:val="00F77CBB"/>
    <w:rsid w:val="00F84960"/>
    <w:rsid w:val="00F86432"/>
    <w:rsid w:val="00F86FD3"/>
    <w:rsid w:val="00FA4133"/>
    <w:rsid w:val="00FA5CC6"/>
    <w:rsid w:val="00FB2891"/>
    <w:rsid w:val="00FB4A72"/>
    <w:rsid w:val="00FC4DC9"/>
    <w:rsid w:val="00FD4270"/>
    <w:rsid w:val="00FE008E"/>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CB2F"/>
  <w15:chartTrackingRefBased/>
  <w15:docId w15:val="{8904CA7D-98FE-4CA1-95FE-0EDE3335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D3"/>
    <w:pPr>
      <w:jc w:val="both"/>
    </w:pPr>
    <w:rPr>
      <w:iCs/>
      <w:sz w:val="20"/>
      <w:szCs w:val="20"/>
    </w:rPr>
  </w:style>
  <w:style w:type="paragraph" w:styleId="Heading1">
    <w:name w:val="heading 1"/>
    <w:basedOn w:val="Normal"/>
    <w:next w:val="Normal"/>
    <w:link w:val="Heading1Char"/>
    <w:uiPriority w:val="9"/>
    <w:qFormat/>
    <w:rsid w:val="006F108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6F1084"/>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6F1084"/>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6F108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6F1084"/>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6F1084"/>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6F1084"/>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6F1084"/>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6F1084"/>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08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F1084"/>
    <w:rPr>
      <w:rFonts w:asciiTheme="majorHAnsi" w:eastAsiaTheme="majorEastAsia" w:hAnsiTheme="majorHAnsi" w:cstheme="majorBidi"/>
      <w:i/>
      <w:iCs/>
      <w:color w:val="FFFFFF" w:themeColor="background1"/>
      <w:spacing w:val="10"/>
      <w:sz w:val="48"/>
      <w:szCs w:val="48"/>
      <w:shd w:val="clear" w:color="auto" w:fill="ED7D31" w:themeFill="accent2"/>
    </w:rPr>
  </w:style>
  <w:style w:type="table" w:styleId="TableGrid">
    <w:name w:val="Table Grid"/>
    <w:basedOn w:val="TableNormal"/>
    <w:uiPriority w:val="39"/>
    <w:rsid w:val="007D5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54B4"/>
    <w:pPr>
      <w:tabs>
        <w:tab w:val="center" w:pos="4680"/>
        <w:tab w:val="right" w:pos="9360"/>
      </w:tabs>
    </w:pPr>
  </w:style>
  <w:style w:type="character" w:customStyle="1" w:styleId="HeaderChar">
    <w:name w:val="Header Char"/>
    <w:basedOn w:val="DefaultParagraphFont"/>
    <w:link w:val="Header"/>
    <w:uiPriority w:val="99"/>
    <w:rsid w:val="007D54B4"/>
  </w:style>
  <w:style w:type="paragraph" w:styleId="Footer">
    <w:name w:val="footer"/>
    <w:basedOn w:val="Normal"/>
    <w:link w:val="FooterChar"/>
    <w:uiPriority w:val="99"/>
    <w:unhideWhenUsed/>
    <w:rsid w:val="007D54B4"/>
    <w:pPr>
      <w:tabs>
        <w:tab w:val="center" w:pos="4680"/>
        <w:tab w:val="right" w:pos="9360"/>
      </w:tabs>
    </w:pPr>
  </w:style>
  <w:style w:type="character" w:customStyle="1" w:styleId="FooterChar">
    <w:name w:val="Footer Char"/>
    <w:basedOn w:val="DefaultParagraphFont"/>
    <w:link w:val="Footer"/>
    <w:uiPriority w:val="99"/>
    <w:rsid w:val="007D54B4"/>
  </w:style>
  <w:style w:type="character" w:customStyle="1" w:styleId="Heading1Char">
    <w:name w:val="Heading 1 Char"/>
    <w:basedOn w:val="DefaultParagraphFont"/>
    <w:link w:val="Heading1"/>
    <w:uiPriority w:val="9"/>
    <w:rsid w:val="006F1084"/>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6F1084"/>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6F1084"/>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6F1084"/>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6F1084"/>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6F1084"/>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6F1084"/>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6F1084"/>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6F1084"/>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6F1084"/>
    <w:rPr>
      <w:b/>
      <w:bCs/>
      <w:color w:val="C45911" w:themeColor="accent2" w:themeShade="BF"/>
      <w:sz w:val="18"/>
      <w:szCs w:val="18"/>
    </w:rPr>
  </w:style>
  <w:style w:type="paragraph" w:styleId="Subtitle">
    <w:name w:val="Subtitle"/>
    <w:basedOn w:val="Normal"/>
    <w:next w:val="Normal"/>
    <w:link w:val="SubtitleChar"/>
    <w:uiPriority w:val="11"/>
    <w:qFormat/>
    <w:rsid w:val="006F108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6F1084"/>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6F1084"/>
    <w:rPr>
      <w:b/>
      <w:bCs/>
      <w:spacing w:val="0"/>
    </w:rPr>
  </w:style>
  <w:style w:type="character" w:styleId="Emphasis">
    <w:name w:val="Emphasis"/>
    <w:uiPriority w:val="20"/>
    <w:qFormat/>
    <w:rsid w:val="006F108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6F1084"/>
    <w:pPr>
      <w:spacing w:after="0" w:line="240" w:lineRule="auto"/>
    </w:pPr>
  </w:style>
  <w:style w:type="paragraph" w:styleId="ListParagraph">
    <w:name w:val="List Paragraph"/>
    <w:basedOn w:val="Normal"/>
    <w:uiPriority w:val="34"/>
    <w:qFormat/>
    <w:rsid w:val="006F1084"/>
    <w:pPr>
      <w:ind w:left="720"/>
      <w:contextualSpacing/>
    </w:pPr>
  </w:style>
  <w:style w:type="paragraph" w:styleId="Quote">
    <w:name w:val="Quote"/>
    <w:basedOn w:val="Normal"/>
    <w:next w:val="Normal"/>
    <w:link w:val="QuoteChar"/>
    <w:uiPriority w:val="29"/>
    <w:qFormat/>
    <w:rsid w:val="006F1084"/>
    <w:rPr>
      <w:i/>
      <w:iCs w:val="0"/>
      <w:color w:val="C45911" w:themeColor="accent2" w:themeShade="BF"/>
    </w:rPr>
  </w:style>
  <w:style w:type="character" w:customStyle="1" w:styleId="QuoteChar">
    <w:name w:val="Quote Char"/>
    <w:basedOn w:val="DefaultParagraphFont"/>
    <w:link w:val="Quote"/>
    <w:uiPriority w:val="29"/>
    <w:rsid w:val="006F1084"/>
    <w:rPr>
      <w:color w:val="C45911" w:themeColor="accent2" w:themeShade="BF"/>
      <w:sz w:val="20"/>
      <w:szCs w:val="20"/>
    </w:rPr>
  </w:style>
  <w:style w:type="paragraph" w:styleId="IntenseQuote">
    <w:name w:val="Intense Quote"/>
    <w:basedOn w:val="Normal"/>
    <w:next w:val="Normal"/>
    <w:link w:val="IntenseQuoteChar"/>
    <w:uiPriority w:val="30"/>
    <w:qFormat/>
    <w:rsid w:val="006F108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6F1084"/>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6F1084"/>
    <w:rPr>
      <w:rFonts w:asciiTheme="majorHAnsi" w:eastAsiaTheme="majorEastAsia" w:hAnsiTheme="majorHAnsi" w:cstheme="majorBidi"/>
      <w:i/>
      <w:iCs/>
      <w:color w:val="ED7D31" w:themeColor="accent2"/>
    </w:rPr>
  </w:style>
  <w:style w:type="character" w:styleId="IntenseEmphasis">
    <w:name w:val="Intense Emphasis"/>
    <w:uiPriority w:val="21"/>
    <w:qFormat/>
    <w:rsid w:val="006F108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6F1084"/>
    <w:rPr>
      <w:i/>
      <w:iCs/>
      <w:smallCaps/>
      <w:color w:val="ED7D31" w:themeColor="accent2"/>
      <w:u w:color="ED7D31" w:themeColor="accent2"/>
    </w:rPr>
  </w:style>
  <w:style w:type="character" w:styleId="IntenseReference">
    <w:name w:val="Intense Reference"/>
    <w:uiPriority w:val="32"/>
    <w:qFormat/>
    <w:rsid w:val="006F1084"/>
    <w:rPr>
      <w:b/>
      <w:bCs/>
      <w:i/>
      <w:iCs/>
      <w:smallCaps/>
      <w:color w:val="ED7D31" w:themeColor="accent2"/>
      <w:u w:color="ED7D31" w:themeColor="accent2"/>
    </w:rPr>
  </w:style>
  <w:style w:type="character" w:styleId="BookTitle">
    <w:name w:val="Book Title"/>
    <w:uiPriority w:val="33"/>
    <w:qFormat/>
    <w:rsid w:val="006F1084"/>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6F1084"/>
    <w:pPr>
      <w:outlineLvl w:val="9"/>
    </w:pPr>
  </w:style>
  <w:style w:type="paragraph" w:styleId="BalloonText">
    <w:name w:val="Balloon Text"/>
    <w:basedOn w:val="Normal"/>
    <w:link w:val="BalloonTextChar"/>
    <w:uiPriority w:val="99"/>
    <w:semiHidden/>
    <w:unhideWhenUsed/>
    <w:rsid w:val="00F864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432"/>
    <w:rPr>
      <w:rFonts w:ascii="Times New Roman" w:hAnsi="Times New Roman" w:cs="Times New Roman"/>
      <w:iCs/>
      <w:sz w:val="18"/>
      <w:szCs w:val="18"/>
    </w:rPr>
  </w:style>
  <w:style w:type="paragraph" w:styleId="FootnoteText">
    <w:name w:val="footnote text"/>
    <w:basedOn w:val="Normal"/>
    <w:link w:val="FootnoteTextChar"/>
    <w:uiPriority w:val="99"/>
    <w:semiHidden/>
    <w:unhideWhenUsed/>
    <w:rsid w:val="004B1739"/>
    <w:pPr>
      <w:spacing w:after="0" w:line="240" w:lineRule="auto"/>
    </w:pPr>
  </w:style>
  <w:style w:type="character" w:customStyle="1" w:styleId="FootnoteTextChar">
    <w:name w:val="Footnote Text Char"/>
    <w:basedOn w:val="DefaultParagraphFont"/>
    <w:link w:val="FootnoteText"/>
    <w:uiPriority w:val="99"/>
    <w:semiHidden/>
    <w:rsid w:val="004B1739"/>
    <w:rPr>
      <w:iCs/>
      <w:sz w:val="20"/>
      <w:szCs w:val="20"/>
    </w:rPr>
  </w:style>
  <w:style w:type="character" w:styleId="FootnoteReference">
    <w:name w:val="footnote reference"/>
    <w:basedOn w:val="DefaultParagraphFont"/>
    <w:uiPriority w:val="99"/>
    <w:semiHidden/>
    <w:unhideWhenUsed/>
    <w:rsid w:val="004B1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96DBF-D1FB-3542-9EBB-6A9FC988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Wells</dc:creator>
  <cp:keywords/>
  <dc:description/>
  <cp:lastModifiedBy>Jesse Driskill</cp:lastModifiedBy>
  <cp:revision>302</cp:revision>
  <dcterms:created xsi:type="dcterms:W3CDTF">2019-05-29T18:11:00Z</dcterms:created>
  <dcterms:modified xsi:type="dcterms:W3CDTF">2020-06-29T16:44:00Z</dcterms:modified>
</cp:coreProperties>
</file>