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before="0" w:after="200"/>
        <w:ind w:left="-989" w:right="-989" w:hanging="0"/>
        <w:jc w:val="left"/>
        <w:rPr/>
      </w:pPr>
      <w:r>
        <w:rPr>
          <w:b/>
        </w:rPr>
        <w:t>1)Założenia, ogólna postać modelu, prawidłowości i czynniki kształtujące poziom konsumpcji wg:</w:t>
      </w:r>
    </w:p>
    <w:p>
      <w:pPr>
        <w:pStyle w:val="Normal"/>
        <w:widowControl/>
        <w:bidi w:val="0"/>
        <w:spacing w:lineRule="auto" w:line="276" w:before="0" w:after="200"/>
        <w:ind w:left="-989" w:right="-989" w:hanging="0"/>
        <w:jc w:val="left"/>
        <w:rPr/>
      </w:pPr>
      <w:r>
        <w:rPr>
          <w:sz w:val="20"/>
          <w:szCs w:val="20"/>
        </w:rPr>
        <w:t>1. Keynesowska funkcja konsumpcji:</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Według Johna Maynarda Keynesa, konsumpcja jest głównie determinowana przez bieżący dochód ludności. Konsumenci wydają większość swojego dochodu na konsumpcję bieżącą, a jedynie część na oszczędności.</w:t>
      </w:r>
    </w:p>
    <w:p>
      <w:pPr>
        <w:pStyle w:val="Normal"/>
        <w:widowControl/>
        <w:bidi w:val="0"/>
        <w:spacing w:lineRule="auto" w:line="276" w:before="0" w:after="200"/>
        <w:ind w:left="-989" w:right="-989" w:hanging="0"/>
        <w:jc w:val="left"/>
        <w:rPr/>
      </w:pPr>
      <w:r>
        <w:rPr>
          <w:sz w:val="20"/>
          <w:szCs w:val="20"/>
        </w:rPr>
        <w:t xml:space="preserve">   </w:t>
      </w:r>
      <w:r>
        <w:rPr>
          <w:sz w:val="20"/>
          <w:szCs w:val="20"/>
        </w:rPr>
        <w:t>- Ogólna postać modelu: Keynesowska funkcja konsumpcji jest liniową funkcją bieżącego dochodu. Może być przedstawiona jako C = a + bY, gdzie C oznacza poziom konsumpcji, Y to bieżący dochód, a a i b są parametrami funkcji.</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i czynniki kształtujące poziom konsumpcji: W tej teorii poziom konsumpcji zależy od poziomu bieżącego dochodu. Czynniki, które wpływają na wartości parametrów a i b, mogą obejmować oczekiwania dotyczące przyszłych dochodów, oczekiwany poziom inflacji, stopy procentowej, poziom zadłużenia czy preferencje dotyczące oszczędzania i konsumpcji.</w:t>
      </w:r>
    </w:p>
    <w:p>
      <w:pPr>
        <w:pStyle w:val="Normal"/>
        <w:widowControl/>
        <w:bidi w:val="0"/>
        <w:spacing w:lineRule="auto" w:line="276" w:before="0" w:after="200"/>
        <w:ind w:left="-989" w:right="-989" w:hanging="0"/>
        <w:jc w:val="left"/>
        <w:rPr/>
      </w:pPr>
      <w:r>
        <w:rPr>
          <w:sz w:val="20"/>
          <w:szCs w:val="20"/>
        </w:rPr>
        <w:t>2. Teoria cyklu życia:</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Ta teoria, zapoczątkowana przez Franco Modiglianiego i Richarda Brumberga, zakłada, że konsumenci podejmują decyzje konsumpcyjne, uwzględniając cały swój przyszły dochód, a nie tylko bieżący. Ludzie starają się utrzymać stały poziom konsumpcji na przestrzeni swojego życia.</w:t>
      </w:r>
    </w:p>
    <w:p>
      <w:pPr>
        <w:pStyle w:val="Normal"/>
        <w:widowControl/>
        <w:bidi w:val="0"/>
        <w:spacing w:lineRule="auto" w:line="276" w:before="0" w:after="200"/>
        <w:ind w:left="-989" w:right="-989" w:hanging="0"/>
        <w:jc w:val="left"/>
        <w:rPr/>
      </w:pPr>
      <w:r>
        <w:rPr>
          <w:sz w:val="20"/>
          <w:szCs w:val="20"/>
        </w:rPr>
        <w:t xml:space="preserve">   </w:t>
      </w:r>
      <w:r>
        <w:rPr>
          <w:sz w:val="20"/>
          <w:szCs w:val="20"/>
        </w:rPr>
        <w:t>- Ogólna postać modelu: Teoria cyklu życia mówi, że poziom konsumpcji jest funkcją całkowitego dochodu z całego cyklu życia. Może być przedstawiona jako C = aY, gdzie C to poziom konsumpcji, Y to całkowity dochód z całego cyklu życia, a a jest parametrem funkcji.</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i czynniki kształtujące poziom konsumpcji: Według tej teorii, ludzie planują swoją konsumpcję na przestrzeni życia, uwzględniając zarówno okresy wysokiego dochodu, jak i niskiego dochodu. Czynniki, które wpływają na poziom konsumpcji, to m.in. oczekiwania dotyczące przyszłych dochodów, oczekiwany wiek emerytalny, oczekiwane koszty opieki zdrowotnej i preferencje dotyczące konsumpcji.</w:t>
      </w:r>
    </w:p>
    <w:p>
      <w:pPr>
        <w:pStyle w:val="Normal"/>
        <w:widowControl/>
        <w:bidi w:val="0"/>
        <w:spacing w:lineRule="auto" w:line="276" w:before="0" w:after="200"/>
        <w:ind w:left="-989" w:right="-989" w:hanging="0"/>
        <w:jc w:val="left"/>
        <w:rPr/>
      </w:pPr>
      <w:r>
        <w:rPr>
          <w:sz w:val="20"/>
          <w:szCs w:val="20"/>
        </w:rPr>
        <w:t>3. Teoria dochodów permanentnych:</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Teoria dochodów permanentnych, rozwinięta przez Miltona Friedmana, sugeruje, że konsumpcja jest bardziej związana z dochodem trwałym niż z dochodem tymczasowym. Dochód trwały to poziom dochodu oczekiwany przez ludzi na przestrzeni dłuższego okresu czasu.</w:t>
      </w:r>
    </w:p>
    <w:p>
      <w:pPr>
        <w:pStyle w:val="Normal"/>
        <w:widowControl/>
        <w:bidi w:val="0"/>
        <w:spacing w:lineRule="auto" w:line="276" w:before="0" w:after="200"/>
        <w:ind w:left="-989" w:right="-989" w:hanging="0"/>
        <w:jc w:val="left"/>
        <w:rPr/>
      </w:pPr>
      <w:r>
        <w:rPr>
          <w:sz w:val="20"/>
          <w:szCs w:val="20"/>
        </w:rPr>
        <w:t xml:space="preserve">   </w:t>
      </w:r>
      <w:r>
        <w:rPr>
          <w:sz w:val="20"/>
          <w:szCs w:val="20"/>
        </w:rPr>
        <w:t>- Ogólna postać modelu: Według tej teorii, poziom konsumpcji jest funkcją dochodu trwałego. Model ten można przedstawić jako C = aYP, gdzie C to poziom konsumpcji, Y to dochód trwały, a a i P są parametrami funkcji.</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i czynniki kształtujące poziom konsumpcji: Teoria dochodów permanentnych zakłada, że ludzie uwzględniają przyszłe dochody, a nie tylko bieżące dochody, przy podejmowaniu decyzji konsumpcyjnych. Czynniki, które wpływają na poziom konsumpcji, obejmują oczekiwania dotyczące przyszłych dochodów, oczekiwany wzrost płac, oczekiwane zmiany stopy procentowej i preferencje dotyczące oszczędzania i konsumpcji.</w:t>
      </w:r>
    </w:p>
    <w:p>
      <w:pPr>
        <w:pStyle w:val="Normal"/>
        <w:widowControl/>
        <w:bidi w:val="0"/>
        <w:spacing w:lineRule="auto" w:line="276" w:before="0" w:after="200"/>
        <w:ind w:left="-989" w:right="-989" w:hanging="0"/>
        <w:jc w:val="left"/>
        <w:rPr/>
      </w:pPr>
      <w:r>
        <w:rPr>
          <w:b/>
        </w:rPr>
        <w:t>2)Inwestycje – interpretacje, podziały oraz czynniki kształtujące inwestycje w gospodarce</w:t>
      </w:r>
    </w:p>
    <w:p>
      <w:pPr>
        <w:pStyle w:val="Normal"/>
        <w:widowControl/>
        <w:bidi w:val="0"/>
        <w:spacing w:lineRule="auto" w:line="276" w:before="0" w:after="200"/>
        <w:ind w:left="-989" w:right="-989" w:hanging="0"/>
        <w:jc w:val="left"/>
        <w:rPr/>
      </w:pPr>
      <w:r>
        <w:rPr>
          <w:b/>
          <w:sz w:val="20"/>
          <w:szCs w:val="20"/>
        </w:rPr>
        <w:t>Interpretacje inwestycji:</w:t>
      </w:r>
    </w:p>
    <w:p>
      <w:pPr>
        <w:pStyle w:val="Normal"/>
        <w:widowControl/>
        <w:bidi w:val="0"/>
        <w:spacing w:lineRule="auto" w:line="276" w:before="0" w:after="200"/>
        <w:ind w:left="-989" w:right="-989" w:hanging="0"/>
        <w:jc w:val="left"/>
        <w:rPr/>
      </w:pPr>
      <w:r>
        <w:rPr>
          <w:sz w:val="20"/>
          <w:szCs w:val="20"/>
        </w:rPr>
        <w:t>1. Interpretacja fizyczna</w:t>
      </w:r>
    </w:p>
    <w:p>
      <w:pPr>
        <w:pStyle w:val="Normal"/>
        <w:widowControl/>
        <w:bidi w:val="0"/>
        <w:spacing w:lineRule="auto" w:line="276" w:before="0" w:after="200"/>
        <w:ind w:left="-989" w:right="-989" w:hanging="0"/>
        <w:jc w:val="left"/>
        <w:rPr/>
      </w:pPr>
      <w:r>
        <w:rPr>
          <w:sz w:val="20"/>
          <w:szCs w:val="20"/>
        </w:rPr>
        <w:t>2. Interpretacja.</w:t>
      </w:r>
    </w:p>
    <w:p>
      <w:pPr>
        <w:pStyle w:val="Normal"/>
        <w:widowControl/>
        <w:bidi w:val="0"/>
        <w:spacing w:lineRule="auto" w:line="276" w:before="0" w:after="200"/>
        <w:ind w:left="-989" w:right="-989" w:hanging="0"/>
        <w:jc w:val="left"/>
        <w:rPr/>
      </w:pPr>
      <w:r>
        <w:rPr>
          <w:b/>
          <w:sz w:val="20"/>
          <w:szCs w:val="20"/>
        </w:rPr>
        <w:t>Podziały inwestycji:</w:t>
      </w:r>
    </w:p>
    <w:p>
      <w:pPr>
        <w:pStyle w:val="Normal"/>
        <w:widowControl/>
        <w:bidi w:val="0"/>
        <w:spacing w:lineRule="auto" w:line="276" w:before="0" w:after="200"/>
        <w:ind w:left="-989" w:right="-989" w:hanging="0"/>
        <w:jc w:val="left"/>
        <w:rPr/>
      </w:pPr>
      <w:r>
        <w:rPr>
          <w:sz w:val="20"/>
          <w:szCs w:val="20"/>
        </w:rPr>
        <w:t xml:space="preserve">1. Podział według sektorów gospodarki </w:t>
      </w:r>
    </w:p>
    <w:p>
      <w:pPr>
        <w:pStyle w:val="Normal"/>
        <w:widowControl/>
        <w:bidi w:val="0"/>
        <w:spacing w:lineRule="auto" w:line="276" w:before="0" w:after="200"/>
        <w:ind w:left="-989" w:right="-989" w:hanging="0"/>
        <w:jc w:val="left"/>
        <w:rPr/>
      </w:pPr>
      <w:r>
        <w:rPr>
          <w:sz w:val="20"/>
          <w:szCs w:val="20"/>
        </w:rPr>
        <w:t>2. Podział według celu inwestycji</w:t>
      </w:r>
    </w:p>
    <w:p>
      <w:pPr>
        <w:pStyle w:val="Normal"/>
        <w:widowControl/>
        <w:bidi w:val="0"/>
        <w:spacing w:lineRule="auto" w:line="276" w:before="0" w:after="200"/>
        <w:ind w:left="-989" w:right="-989" w:hanging="0"/>
        <w:jc w:val="left"/>
        <w:rPr/>
      </w:pPr>
      <w:r>
        <w:rPr>
          <w:b/>
          <w:sz w:val="20"/>
          <w:szCs w:val="20"/>
        </w:rPr>
        <w:t>Czynniki kształtujące inwestycje w gospodarce:</w:t>
      </w:r>
    </w:p>
    <w:p>
      <w:pPr>
        <w:pStyle w:val="Normal"/>
        <w:widowControl/>
        <w:bidi w:val="0"/>
        <w:spacing w:lineRule="auto" w:line="276" w:before="0" w:after="200"/>
        <w:ind w:left="-989" w:right="-989" w:hanging="0"/>
        <w:jc w:val="left"/>
        <w:rPr/>
      </w:pPr>
      <w:r>
        <w:rPr>
          <w:sz w:val="20"/>
          <w:szCs w:val="20"/>
        </w:rPr>
        <w:t>1. Poziom dochodu i popytu konsumpcyjneg</w:t>
      </w:r>
    </w:p>
    <w:p>
      <w:pPr>
        <w:pStyle w:val="Normal"/>
        <w:widowControl/>
        <w:bidi w:val="0"/>
        <w:spacing w:lineRule="auto" w:line="276" w:before="0" w:after="200"/>
        <w:ind w:left="-989" w:right="-989" w:hanging="0"/>
        <w:jc w:val="left"/>
        <w:rPr/>
      </w:pPr>
      <w:r>
        <w:rPr>
          <w:sz w:val="20"/>
          <w:szCs w:val="20"/>
        </w:rPr>
        <w:t>2. Poziom stopy procentowej</w:t>
      </w:r>
    </w:p>
    <w:p>
      <w:pPr>
        <w:pStyle w:val="Normal"/>
        <w:widowControl/>
        <w:bidi w:val="0"/>
        <w:spacing w:lineRule="auto" w:line="276" w:before="0" w:after="200"/>
        <w:ind w:left="-989" w:right="-989" w:hanging="0"/>
        <w:jc w:val="left"/>
        <w:rPr/>
      </w:pPr>
      <w:r>
        <w:rPr>
          <w:sz w:val="20"/>
          <w:szCs w:val="20"/>
        </w:rPr>
        <w:t xml:space="preserve">3. Polityka fiskalna i polityka monetarna: (np. kontrola inflacji, stabilność waluty) </w:t>
      </w:r>
    </w:p>
    <w:p>
      <w:pPr>
        <w:pStyle w:val="Normal"/>
        <w:widowControl/>
        <w:bidi w:val="0"/>
        <w:spacing w:lineRule="auto" w:line="276" w:before="0" w:after="200"/>
        <w:ind w:left="-989" w:right="-989" w:hanging="0"/>
        <w:jc w:val="left"/>
        <w:rPr/>
      </w:pPr>
      <w:r>
        <w:rPr>
          <w:sz w:val="20"/>
          <w:szCs w:val="20"/>
        </w:rPr>
        <w:t>4. Technologiczne postępy i innowacje</w:t>
      </w:r>
    </w:p>
    <w:p>
      <w:pPr>
        <w:pStyle w:val="Normal"/>
        <w:widowControl/>
        <w:bidi w:val="0"/>
        <w:spacing w:lineRule="auto" w:line="276" w:before="0" w:after="200"/>
        <w:ind w:left="-989" w:right="-989" w:hanging="0"/>
        <w:jc w:val="left"/>
        <w:rPr/>
      </w:pPr>
      <w:r>
        <w:rPr>
          <w:sz w:val="20"/>
          <w:szCs w:val="20"/>
        </w:rPr>
        <w:t>5. Polityka rządowa i regulacje</w:t>
      </w:r>
    </w:p>
    <w:p>
      <w:pPr>
        <w:pStyle w:val="Normal"/>
        <w:widowControl/>
        <w:bidi w:val="0"/>
        <w:spacing w:lineRule="auto" w:line="276" w:before="0" w:after="200"/>
        <w:ind w:left="-989" w:right="-989" w:hanging="0"/>
        <w:jc w:val="left"/>
        <w:rPr/>
      </w:pPr>
      <w:r>
        <w:rPr>
          <w:sz w:val="20"/>
          <w:szCs w:val="20"/>
        </w:rPr>
        <w:t>6. Czynniki globalne</w:t>
      </w:r>
    </w:p>
    <w:p>
      <w:pPr>
        <w:pStyle w:val="Normal"/>
        <w:widowControl/>
        <w:bidi w:val="0"/>
        <w:spacing w:lineRule="auto" w:line="276" w:before="0" w:after="200"/>
        <w:ind w:left="-989" w:right="-989" w:hanging="0"/>
        <w:jc w:val="left"/>
        <w:rPr/>
      </w:pPr>
      <w:r>
        <w:rPr>
          <w:b/>
        </w:rPr>
        <w:t>3) Założenia, prawidłowości, uwarunkowania popytu, mechanizm osiągania równowagi na rynku pieniądza wg:</w:t>
      </w:r>
    </w:p>
    <w:p>
      <w:pPr>
        <w:pStyle w:val="Normal"/>
        <w:widowControl/>
        <w:bidi w:val="0"/>
        <w:spacing w:lineRule="auto" w:line="276" w:before="0" w:after="200"/>
        <w:ind w:left="-989" w:right="-989" w:hanging="0"/>
        <w:jc w:val="left"/>
        <w:rPr/>
      </w:pPr>
      <w:r>
        <w:rPr>
          <w:b/>
          <w:sz w:val="20"/>
          <w:szCs w:val="20"/>
        </w:rPr>
        <w:t>1. Ilościowa teoria pieniądza:</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Ilościowa teoria pieniądza zakłada, że poziom cen w gospodarce jest proporcjonalny do ilości pieniądza obiegu. Zakłada się, że istnieje stała relacja między podażą pieniądza a ogólnym poziomem cen, a zmiany w ilości pieniądza prowadzą do zmian proporcjonalnych w poziomie cen.</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Według ilościowej teorii pieniądza, jeśli podaż pieniądza wzrasta szybciej niż produkcja dóbr i usług w gospodarce, to ostatecznie prowadzi to do wzrostu ogólnego poziomu cen.</w:t>
      </w:r>
    </w:p>
    <w:p>
      <w:pPr>
        <w:pStyle w:val="Normal"/>
        <w:widowControl/>
        <w:bidi w:val="0"/>
        <w:spacing w:lineRule="auto" w:line="276" w:before="0" w:after="200"/>
        <w:ind w:left="-989" w:right="-989" w:hanging="0"/>
        <w:jc w:val="left"/>
        <w:rPr/>
      </w:pPr>
      <w:r>
        <w:rPr>
          <w:sz w:val="20"/>
          <w:szCs w:val="20"/>
        </w:rPr>
        <w:t xml:space="preserve">   </w:t>
      </w:r>
      <w:r>
        <w:rPr>
          <w:sz w:val="20"/>
          <w:szCs w:val="20"/>
        </w:rPr>
        <w:t>- Uwarunkowania popytu: Ilość pieniądza w obiegu zależy od popytu na pieniądz, który jest determinowany przez preferencje i potrzeby społeczeństwa w zakresie posiadania pieniądza, prędkość obrotu pieniądza oraz poziom transakcji w gospodarce.</w:t>
      </w:r>
    </w:p>
    <w:p>
      <w:pPr>
        <w:pStyle w:val="Normal"/>
        <w:widowControl/>
        <w:bidi w:val="0"/>
        <w:spacing w:lineRule="auto" w:line="276" w:before="0" w:after="200"/>
        <w:ind w:left="-989" w:right="-989" w:hanging="0"/>
        <w:jc w:val="left"/>
        <w:rPr/>
      </w:pPr>
      <w:r>
        <w:rPr>
          <w:sz w:val="20"/>
          <w:szCs w:val="20"/>
        </w:rPr>
        <w:t xml:space="preserve">   </w:t>
      </w:r>
      <w:r>
        <w:rPr>
          <w:sz w:val="20"/>
          <w:szCs w:val="20"/>
        </w:rPr>
        <w:t>- Mechanizm osiągania równowagi: Równowaga na rynku pieniądza jest osiągana, gdy podaż pieniądza jest zgodna z popytem na pieniądz. Jeśli podaż pieniądza jest większa od popytu, to przeważa popyt na dobra i usługi, co prowadzi do wzrostu ogólnego poziomu cen. Natomiast jeśli podaż pieniądza jest mniejsza od popytu, to przeważa popyt na pieniądz, co może prowadzić do deflacji.</w:t>
      </w:r>
    </w:p>
    <w:p>
      <w:pPr>
        <w:pStyle w:val="Normal"/>
        <w:widowControl/>
        <w:bidi w:val="0"/>
        <w:spacing w:lineRule="auto" w:line="276" w:before="0" w:after="200"/>
        <w:ind w:left="-989" w:right="-989" w:hanging="0"/>
        <w:jc w:val="left"/>
        <w:rPr/>
      </w:pPr>
      <w:r>
        <w:rPr>
          <w:b/>
          <w:sz w:val="20"/>
          <w:szCs w:val="20"/>
        </w:rPr>
        <w:t>2. Keynesowskie teorie pieniądza (teoria preferencji płynności i pokrewne):</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Keynesowskie teorie pieniądza skupiają się na roli pieniądza w kształtowaniu popytu efektywnego. Teoria preferencji płynności zakłada, że ludzie mają preferencje co do posiadania pieniądza jako formy płatności i środka do zabezpieczenia się przed niepewnością przyszłych wydatków.</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Według tych teorii, poziom pieniądza w gospodarce wpływa na skłonność ludzi do konsumpcji i inwestycji. Wzrost podaży pieniądza może zwiększać popyt efektywny i stymulować wzrost gospodarczy.</w:t>
      </w:r>
    </w:p>
    <w:p>
      <w:pPr>
        <w:pStyle w:val="Normal"/>
        <w:widowControl/>
        <w:bidi w:val="0"/>
        <w:spacing w:lineRule="auto" w:line="276" w:before="0" w:after="200"/>
        <w:ind w:left="-989" w:right="-989" w:hanging="0"/>
        <w:jc w:val="left"/>
        <w:rPr/>
      </w:pPr>
      <w:r>
        <w:rPr>
          <w:sz w:val="20"/>
          <w:szCs w:val="20"/>
        </w:rPr>
        <w:t xml:space="preserve">   </w:t>
      </w:r>
      <w:r>
        <w:rPr>
          <w:sz w:val="20"/>
          <w:szCs w:val="20"/>
        </w:rPr>
        <w:t>- Uwarunkowania popytu: Popyt na pieniądz</w:t>
      </w:r>
    </w:p>
    <w:p>
      <w:pPr>
        <w:pStyle w:val="Normal"/>
        <w:widowControl/>
        <w:bidi w:val="0"/>
        <w:spacing w:lineRule="auto" w:line="276" w:before="0" w:after="200"/>
        <w:ind w:left="-989" w:right="-989" w:hanging="0"/>
        <w:jc w:val="left"/>
        <w:rPr/>
      </w:pPr>
      <w:r>
        <w:rPr>
          <w:sz w:val="20"/>
          <w:szCs w:val="20"/>
        </w:rPr>
        <w:t xml:space="preserve"> </w:t>
      </w:r>
      <w:r>
        <w:rPr>
          <w:sz w:val="20"/>
          <w:szCs w:val="20"/>
        </w:rPr>
        <w:t>jest determinowany przez preferencje płynności, oczekiwania dotyczące przyszłych wydatków i dochodów, a także stopę procentową.</w:t>
      </w:r>
    </w:p>
    <w:p>
      <w:pPr>
        <w:pStyle w:val="Normal"/>
        <w:widowControl/>
        <w:bidi w:val="0"/>
        <w:spacing w:lineRule="auto" w:line="276" w:before="0" w:after="200"/>
        <w:ind w:left="-989" w:right="-989" w:hanging="0"/>
        <w:jc w:val="left"/>
        <w:rPr/>
      </w:pPr>
      <w:r>
        <w:rPr>
          <w:sz w:val="20"/>
          <w:szCs w:val="20"/>
        </w:rPr>
        <w:t xml:space="preserve">   </w:t>
      </w:r>
      <w:r>
        <w:rPr>
          <w:sz w:val="20"/>
          <w:szCs w:val="20"/>
        </w:rPr>
        <w:t>- Mechanizm osiągania równowagi: Równowaga na rynku pieniądza jest osiągana, gdy popyt na pieniądz jest zgodny z podażą pieniądza. Jeśli podaż pieniądza przewyższa popyt, to stopa procentowa spada, co stymuluje inwestycje i konsumpcję. Natomiast jeśli popyt na pieniądz przewyższa podaż, to stopa procentowa wzrasta, co może hamować inwestycje i konsumpcję.</w:t>
      </w:r>
    </w:p>
    <w:p>
      <w:pPr>
        <w:pStyle w:val="Normal"/>
        <w:widowControl/>
        <w:bidi w:val="0"/>
        <w:spacing w:lineRule="auto" w:line="276" w:before="0" w:after="200"/>
        <w:ind w:left="-989" w:right="-989" w:hanging="0"/>
        <w:jc w:val="left"/>
        <w:rPr/>
      </w:pPr>
      <w:r>
        <w:rPr>
          <w:b/>
        </w:rPr>
        <w:t>4)Założenia, prawidłowości wzrostu, czynniki wpływające na wzrost gospodarczy wg:</w:t>
      </w:r>
    </w:p>
    <w:p>
      <w:pPr>
        <w:pStyle w:val="Normal"/>
        <w:widowControl/>
        <w:bidi w:val="0"/>
        <w:spacing w:lineRule="auto" w:line="276" w:before="0" w:after="200"/>
        <w:ind w:left="-989" w:right="-989" w:hanging="0"/>
        <w:jc w:val="left"/>
        <w:rPr/>
      </w:pPr>
      <w:r>
        <w:rPr>
          <w:b/>
          <w:sz w:val="20"/>
          <w:szCs w:val="20"/>
        </w:rPr>
        <w:t>1. Model Solowa:</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Model Solowa, opracowany przez Roberta Solowa, koncentruje się na roli kapitału fizycznego w generowaniu wzrostu gospodarczego. Zakłada, że gospodarka składa się z kapitału fizycznego, kapitału ludzkiego i technologii. Kapitał fizyczny i kapitał ludzki są traktowane jako produktywni czynnicy produkcji.</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wzrostu: Według tego modelu, początkowo wzrost gospodarczy może być napędzany przez akumulację kapitału fizycznego. Jednak w dłuższej perspektywie wzrost jest ograniczony przez malejącą stopę zwrotu z inwestycji w kapitał fizyczny. Zmiany w technologii są kluczowe dla długookresowego wzrostu gospodarczego.</w:t>
      </w:r>
    </w:p>
    <w:p>
      <w:pPr>
        <w:pStyle w:val="Normal"/>
        <w:widowControl/>
        <w:bidi w:val="0"/>
        <w:spacing w:lineRule="auto" w:line="276" w:before="0" w:after="200"/>
        <w:ind w:left="-989" w:right="-989" w:hanging="0"/>
        <w:jc w:val="left"/>
        <w:rPr/>
      </w:pPr>
      <w:r>
        <w:rPr>
          <w:sz w:val="20"/>
          <w:szCs w:val="20"/>
        </w:rPr>
        <w:t xml:space="preserve">   </w:t>
      </w:r>
      <w:r>
        <w:rPr>
          <w:sz w:val="20"/>
          <w:szCs w:val="20"/>
        </w:rPr>
        <w:t>- Czynniki wpływające na wzrost gospodarczy: Kluczowymi czynnikami wpływającymi na wzrost gospodarczy wg modelu Solowa są oszczędności, inwestycje, postęp technologiczny i efektywność kapitału.</w:t>
      </w:r>
    </w:p>
    <w:p>
      <w:pPr>
        <w:pStyle w:val="Normal"/>
        <w:widowControl/>
        <w:bidi w:val="0"/>
        <w:spacing w:lineRule="auto" w:line="276" w:before="0" w:after="200"/>
        <w:ind w:left="-989" w:right="-989" w:hanging="0"/>
        <w:jc w:val="left"/>
        <w:rPr/>
      </w:pPr>
      <w:r>
        <w:rPr>
          <w:b/>
          <w:sz w:val="20"/>
          <w:szCs w:val="20"/>
        </w:rPr>
        <w:t>2. Model z kapitałem ludzkim:</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Model z kapitałem ludzkim uwzględnia rolę ludzkiego kapitału, czyli wiedzy, umiejętności i zdrowia jednostek, w generowaniu wzrostu gospodarczego. Zakłada się, że kapitał ludzki jest produktywnym czynnikiem produkcji.</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wzrostu: W tym modelu, inwestycje w edukację, szkolenia i opiekę zdrowotną prowadzą do wzrostu kapitału ludzkiego, co z kolei przyczynia się do wzrostu gospodarczego. Kapitał ludzki zwiększa produktywność pracy i wpływa na innowacje i adaptację technologiczną.</w:t>
      </w:r>
    </w:p>
    <w:p>
      <w:pPr>
        <w:pStyle w:val="Normal"/>
        <w:widowControl/>
        <w:bidi w:val="0"/>
        <w:spacing w:lineRule="auto" w:line="276" w:before="0" w:after="200"/>
        <w:ind w:left="-989" w:right="-989" w:hanging="0"/>
        <w:jc w:val="left"/>
        <w:rPr/>
      </w:pPr>
      <w:r>
        <w:rPr>
          <w:sz w:val="20"/>
          <w:szCs w:val="20"/>
        </w:rPr>
        <w:t xml:space="preserve">   </w:t>
      </w:r>
      <w:r>
        <w:rPr>
          <w:sz w:val="20"/>
          <w:szCs w:val="20"/>
        </w:rPr>
        <w:t>- Czynniki wpływające na wzrost gospodarczy: Kluczowymi czynnikami wpływającymi na wzrost gospodarczy wg modelu z kapitałem ludzkim są inwestycje w edukację i szkolenia, dostęp do opieki zdrowotnej, polityka społeczna wspierająca rozwój kapitału ludzkiego oraz innowacje i transfer technologii.</w:t>
      </w:r>
    </w:p>
    <w:p>
      <w:pPr>
        <w:pStyle w:val="Normal"/>
        <w:widowControl/>
        <w:bidi w:val="0"/>
        <w:spacing w:lineRule="auto" w:line="276" w:before="0" w:after="200"/>
        <w:ind w:left="-989" w:right="-989" w:hanging="0"/>
        <w:jc w:val="left"/>
        <w:rPr/>
      </w:pPr>
      <w:r>
        <w:rPr>
          <w:b/>
          <w:sz w:val="20"/>
          <w:szCs w:val="20"/>
        </w:rPr>
        <w:t>3. Dwusektorowy model wzrostu:</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Dwusektorowy model wzrostu zakłada istnienie dwóch sektorów w gospodarce: sektora produkcji towarów konsumpcyjnych i sektora produkcji dóbr inwestycyjnych. Model</w:t>
      </w:r>
    </w:p>
    <w:p>
      <w:pPr>
        <w:pStyle w:val="Normal"/>
        <w:widowControl/>
        <w:bidi w:val="0"/>
        <w:spacing w:lineRule="auto" w:line="276" w:before="0" w:after="200"/>
        <w:ind w:left="-989" w:right="-989" w:hanging="0"/>
        <w:jc w:val="left"/>
        <w:rPr/>
      </w:pPr>
      <w:r>
        <w:rPr>
          <w:sz w:val="20"/>
          <w:szCs w:val="20"/>
        </w:rPr>
        <w:t xml:space="preserve"> </w:t>
      </w:r>
      <w:r>
        <w:rPr>
          <w:sz w:val="20"/>
          <w:szCs w:val="20"/>
        </w:rPr>
        <w:t>uwzględnia znaczenie inwestycji w tworzenie kapitału fizycznego oraz relację między sektorami gospodarki.</w:t>
      </w:r>
    </w:p>
    <w:p>
      <w:pPr>
        <w:pStyle w:val="Normal"/>
        <w:widowControl/>
        <w:bidi w:val="0"/>
        <w:spacing w:lineRule="auto" w:line="276" w:before="0" w:after="200"/>
        <w:ind w:left="-989" w:right="-989" w:hanging="0"/>
        <w:jc w:val="left"/>
        <w:rPr/>
      </w:pPr>
      <w:r>
        <w:rPr>
          <w:sz w:val="20"/>
          <w:szCs w:val="20"/>
        </w:rPr>
        <w:t xml:space="preserve">   </w:t>
      </w:r>
      <w:r>
        <w:rPr>
          <w:sz w:val="20"/>
          <w:szCs w:val="20"/>
        </w:rPr>
        <w:t>- Prawidłowości wzrostu: W tym modelu, wzrost gospodarczy jest napędzany przez inwestycje w kapitał fizyczny, które zwiększają zdolność produkcyjną i wydajność. Wzrost sektora inwestycyjnego stymuluje wzrost sektora konsumpcyjnego, co z kolei generuje większe dochody i popyt konsumpcyjny.</w:t>
      </w:r>
    </w:p>
    <w:p>
      <w:pPr>
        <w:pStyle w:val="Normal"/>
        <w:widowControl/>
        <w:bidi w:val="0"/>
        <w:spacing w:lineRule="auto" w:line="276" w:before="0" w:after="200"/>
        <w:ind w:left="-989" w:right="-989" w:hanging="0"/>
        <w:jc w:val="left"/>
        <w:rPr/>
      </w:pPr>
      <w:r>
        <w:rPr>
          <w:sz w:val="20"/>
          <w:szCs w:val="20"/>
        </w:rPr>
        <w:t xml:space="preserve">   </w:t>
      </w:r>
      <w:r>
        <w:rPr>
          <w:sz w:val="20"/>
          <w:szCs w:val="20"/>
        </w:rPr>
        <w:t>- Czynniki wpływające na wzrost gospodarczy: Kluczowymi czynnikami wpływającymi na wzrost gospodarczy wg dwusektorowego modelu wzrostu są inwestycje w kapitał fizyczny, dostępność zasobów i surowców, efektywność alokacji zasobów, polityka fiskalna i monetarna, oraz innowacje i technologiczne postępy.</w:t>
      </w:r>
    </w:p>
    <w:p>
      <w:pPr>
        <w:pStyle w:val="Normal"/>
        <w:widowControl/>
        <w:bidi w:val="0"/>
        <w:spacing w:lineRule="auto" w:line="276" w:before="0" w:after="200"/>
        <w:ind w:left="-989" w:right="-989" w:hanging="0"/>
        <w:jc w:val="left"/>
        <w:rPr/>
      </w:pPr>
      <w:r>
        <w:rPr>
          <w:sz w:val="20"/>
          <w:szCs w:val="20"/>
        </w:rPr>
        <w:t>W każdym z tych modeli istnieją różne czynniki wpływające na wzrost gospodarczy, które uwzględniają zarówno kapitał fizyczny, jak i ludzki, technologiczne postępy, inwestycje i efektywność alokacji zasobów. W praktyce ekonomicznej te modele są często łączone i rozszerzane w celu lepszego zrozumienia procesów wzrostu gospodarczego.</w:t>
      </w:r>
    </w:p>
    <w:p>
      <w:pPr>
        <w:pStyle w:val="Normal"/>
        <w:widowControl/>
        <w:bidi w:val="0"/>
        <w:spacing w:lineRule="auto" w:line="276" w:before="0" w:after="200"/>
        <w:ind w:left="-989" w:right="-989" w:hanging="0"/>
        <w:jc w:val="left"/>
        <w:rPr/>
      </w:pPr>
      <w:r>
        <w:rPr>
          <w:b/>
        </w:rPr>
        <w:t>5. Założenia, mechanizmy osiągania równowagi, reakcja na szok popytowe (w tym monetarne) wg modeli:</w:t>
      </w:r>
    </w:p>
    <w:p>
      <w:pPr>
        <w:pStyle w:val="Normal"/>
        <w:widowControl/>
        <w:bidi w:val="0"/>
        <w:spacing w:lineRule="auto" w:line="276" w:before="0" w:after="200"/>
        <w:ind w:left="-989" w:right="-989" w:hanging="0"/>
        <w:jc w:val="left"/>
        <w:rPr/>
      </w:pPr>
      <w:r>
        <w:rPr>
          <w:b/>
          <w:sz w:val="20"/>
          <w:szCs w:val="20"/>
        </w:rPr>
        <w:t>1. Model klasyczny:</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Model klasyczny zakłada elastyczność cen i płac, a także dostosowanie się rynków do równowagi w długim okresie. W tym modelu nie występuje bezrobocie frykcyjne ani występowanie niedoskonałości na rynkach.</w:t>
      </w:r>
    </w:p>
    <w:p>
      <w:pPr>
        <w:pStyle w:val="Normal"/>
        <w:widowControl/>
        <w:bidi w:val="0"/>
        <w:spacing w:lineRule="auto" w:line="276" w:before="0" w:after="200"/>
        <w:ind w:left="-989" w:right="-989" w:hanging="0"/>
        <w:jc w:val="left"/>
        <w:rPr/>
      </w:pPr>
      <w:r>
        <w:rPr>
          <w:sz w:val="20"/>
          <w:szCs w:val="20"/>
        </w:rPr>
        <w:t xml:space="preserve">   </w:t>
      </w:r>
      <w:r>
        <w:rPr>
          <w:sz w:val="20"/>
          <w:szCs w:val="20"/>
        </w:rPr>
        <w:t>- Mechanizm osiągania równowagi: W modelu klasycznym równowaga gospodarcza jest osiągana na rynku pracy, gdzie podaż i popyt na pracę są zrównoważone, a płace są dostosowywane do osiągnięcia tej równowagi. Wzrost podaży pieniądza nie wpływa na realną aktywność gospodarczą, a jedynie prowadzi do wzrostu cen.</w:t>
      </w:r>
    </w:p>
    <w:p>
      <w:pPr>
        <w:pStyle w:val="Normal"/>
        <w:widowControl/>
        <w:bidi w:val="0"/>
        <w:spacing w:lineRule="auto" w:line="276" w:before="0" w:after="200"/>
        <w:ind w:left="-989" w:right="-989" w:hanging="0"/>
        <w:jc w:val="left"/>
        <w:rPr/>
      </w:pPr>
      <w:r>
        <w:rPr>
          <w:sz w:val="20"/>
          <w:szCs w:val="20"/>
        </w:rPr>
        <w:t xml:space="preserve">   </w:t>
      </w:r>
      <w:r>
        <w:rPr>
          <w:sz w:val="20"/>
          <w:szCs w:val="20"/>
        </w:rPr>
        <w:t>- Reakcja na szok popytowy (w tym monetarne): W przypadku szoku popytowego, np. wzrostu popytu konsumpcyjnego, model klasyczny zakłada, że rynek dostosuje się do nowego poziomu równowagi, a ceny wzrosną, utrzymując równowagę między podażą a popytem.</w:t>
      </w:r>
    </w:p>
    <w:p>
      <w:pPr>
        <w:pStyle w:val="Normal"/>
        <w:widowControl/>
        <w:bidi w:val="0"/>
        <w:spacing w:lineRule="auto" w:line="276" w:before="0" w:after="200"/>
        <w:ind w:left="-989" w:right="-989" w:hanging="0"/>
        <w:jc w:val="left"/>
        <w:rPr/>
      </w:pPr>
      <w:r>
        <w:rPr>
          <w:b/>
          <w:sz w:val="20"/>
          <w:szCs w:val="20"/>
        </w:rPr>
        <w:t>2. Model IS-LM:</w:t>
      </w:r>
    </w:p>
    <w:p>
      <w:pPr>
        <w:pStyle w:val="Normal"/>
        <w:widowControl/>
        <w:bidi w:val="0"/>
        <w:spacing w:lineRule="auto" w:line="276" w:before="0" w:after="200"/>
        <w:ind w:left="-989" w:right="-989" w:hanging="0"/>
        <w:jc w:val="left"/>
        <w:rPr/>
      </w:pPr>
      <w:r>
        <w:rPr>
          <w:sz w:val="20"/>
          <w:szCs w:val="20"/>
        </w:rPr>
        <w:t xml:space="preserve">   </w:t>
      </w:r>
      <w:r>
        <w:rPr>
          <w:sz w:val="20"/>
          <w:szCs w:val="20"/>
        </w:rPr>
        <w:t>- Założenia: Model IS-LM jest związany z ekonomią Keynesa i uwzględnia niedoskonałości rynków oraz wpływ polityki monetarnej i fiskalnej na gospodarkę.</w:t>
      </w:r>
    </w:p>
    <w:p>
      <w:pPr>
        <w:pStyle w:val="Normal"/>
        <w:widowControl/>
        <w:bidi w:val="0"/>
        <w:spacing w:lineRule="auto" w:line="276" w:before="0" w:after="200"/>
        <w:ind w:left="-989" w:right="-989" w:hanging="0"/>
        <w:jc w:val="left"/>
        <w:rPr/>
      </w:pPr>
      <w:r>
        <w:rPr>
          <w:sz w:val="20"/>
          <w:szCs w:val="20"/>
        </w:rPr>
        <w:t xml:space="preserve">   </w:t>
      </w:r>
      <w:r>
        <w:rPr>
          <w:sz w:val="20"/>
          <w:szCs w:val="20"/>
        </w:rPr>
        <w:t>- Mechanizm osiągania równowagi: Model IS-LM opisuje równowagę na rynku towarowym (rynek IS) oraz równowagę na rynku pieniężnym (rynek LM). Równowaga ogólna jest osiągana, gdy krzywa IS (odpowiadająca równowadze na rynku dóbr i usług) przecina krzywą LM (odpowiadającą równowadze na rynku pieniądza). Polityka fiskalna wpływa na przesunięcie krzywej IS, a polityka monetarna wpływa na przesunięcie krzywej LM.</w:t>
      </w:r>
    </w:p>
    <w:p>
      <w:pPr>
        <w:pStyle w:val="Normal"/>
        <w:widowControl/>
        <w:bidi w:val="0"/>
        <w:spacing w:lineRule="auto" w:line="276" w:before="0" w:after="200"/>
        <w:ind w:left="-989" w:right="-989" w:hanging="0"/>
        <w:jc w:val="left"/>
        <w:rPr/>
      </w:pPr>
      <w:r>
        <w:rPr>
          <w:sz w:val="20"/>
          <w:szCs w:val="20"/>
        </w:rPr>
        <w:t xml:space="preserve">   </w:t>
      </w:r>
      <w:r>
        <w:rPr>
          <w:sz w:val="20"/>
          <w:szCs w:val="20"/>
        </w:rPr>
        <w:t>- Reakcja na szok popytowy (w tym monetarne): W przypadku szoku popytowego, np. wzrostu popytu konsumpcyjnego, model IS-LM zakłada, że wzrost popytu prowadzi do przesunięcia się krzywej IS w górę, co zwiększa produkcję i dochód. Natomiast szok monetarny, takie jak wzrost podaży pieniądza, wpływa na przesunięcie krzywej LM, co może prowadzić do zmiany stóp procentowych i poziomu inwestycji.</w:t>
      </w:r>
    </w:p>
    <w:p>
      <w:pPr>
        <w:pStyle w:val="Normal"/>
        <w:widowControl/>
        <w:bidi w:val="0"/>
        <w:spacing w:lineRule="auto" w:line="276" w:before="0" w:after="200"/>
        <w:ind w:left="-989" w:right="-989" w:hanging="0"/>
        <w:jc w:val="left"/>
        <w:rPr/>
      </w:pPr>
      <w:r>
        <w:rPr>
          <w:b/>
          <w:sz w:val="20"/>
          <w:szCs w:val="20"/>
        </w:rPr>
        <w:t>3. Nowa ekonomia klasyczna to teoria ekonomiczna</w:t>
      </w:r>
    </w:p>
    <w:p>
      <w:pPr>
        <w:pStyle w:val="Normal"/>
        <w:widowControl/>
        <w:bidi w:val="0"/>
        <w:spacing w:lineRule="auto" w:line="276" w:before="0" w:after="200"/>
        <w:ind w:left="-989" w:right="-989" w:hanging="0"/>
        <w:jc w:val="left"/>
        <w:rPr/>
      </w:pPr>
      <w:r>
        <w:rPr>
          <w:sz w:val="20"/>
          <w:szCs w:val="20"/>
        </w:rPr>
        <w:t>1. Założenia:</w:t>
      </w:r>
    </w:p>
    <w:p>
      <w:pPr>
        <w:pStyle w:val="Normal"/>
        <w:widowControl/>
        <w:bidi w:val="0"/>
        <w:spacing w:lineRule="auto" w:line="276" w:before="0" w:after="200"/>
        <w:ind w:left="-989" w:right="-989" w:hanging="0"/>
        <w:jc w:val="left"/>
        <w:rPr/>
      </w:pPr>
      <w:r>
        <w:rPr>
          <w:sz w:val="20"/>
          <w:szCs w:val="20"/>
        </w:rPr>
        <w:t xml:space="preserve">   </w:t>
      </w:r>
      <w:r>
        <w:rPr>
          <w:sz w:val="20"/>
          <w:szCs w:val="20"/>
        </w:rPr>
        <w:t>- Racjonalność agentów: Nowa ekonomia klasyczna zakłada, że gospodarstwa domowe i przedsiębiorstwa działają racjonalnie, podejmując decyzje na podstawie oczekiwań dotyczących przyszłych zysków i korzyści.</w:t>
      </w:r>
    </w:p>
    <w:p>
      <w:pPr>
        <w:pStyle w:val="Normal"/>
        <w:widowControl/>
        <w:bidi w:val="0"/>
        <w:spacing w:lineRule="auto" w:line="276" w:before="0" w:after="200"/>
        <w:ind w:left="-989" w:right="-989" w:hanging="0"/>
        <w:jc w:val="left"/>
        <w:rPr/>
      </w:pPr>
      <w:r>
        <w:rPr>
          <w:sz w:val="20"/>
          <w:szCs w:val="20"/>
        </w:rPr>
        <w:t xml:space="preserve">   </w:t>
      </w:r>
      <w:r>
        <w:rPr>
          <w:sz w:val="20"/>
          <w:szCs w:val="20"/>
        </w:rPr>
        <w:t>- Elastyczność cen i płac: Ceny i płace są elastyczne, co oznacza, że mogą dostosowywać się do zmian w podaży i popycie na rynku w krótkim okresie.</w:t>
      </w:r>
    </w:p>
    <w:p>
      <w:pPr>
        <w:pStyle w:val="Normal"/>
        <w:widowControl/>
        <w:bidi w:val="0"/>
        <w:spacing w:lineRule="auto" w:line="276" w:before="0" w:after="200"/>
        <w:ind w:left="-989" w:right="-989" w:hanging="0"/>
        <w:jc w:val="left"/>
        <w:rPr/>
      </w:pPr>
      <w:r>
        <w:rPr>
          <w:sz w:val="20"/>
          <w:szCs w:val="20"/>
        </w:rPr>
        <w:t xml:space="preserve">   </w:t>
      </w:r>
      <w:r>
        <w:rPr>
          <w:sz w:val="20"/>
          <w:szCs w:val="20"/>
        </w:rPr>
        <w:t>- Równowaga rynkowa: Gospodarka dąży do osiągnięcia równowagi rynkowej, w której podaż równa się popytowi na wszystkich rynkach.</w:t>
      </w:r>
    </w:p>
    <w:p>
      <w:pPr>
        <w:pStyle w:val="Normal"/>
        <w:widowControl/>
        <w:bidi w:val="0"/>
        <w:spacing w:lineRule="auto" w:line="276" w:before="0" w:after="200"/>
        <w:ind w:left="-989" w:right="-989" w:hanging="0"/>
        <w:jc w:val="left"/>
        <w:rPr/>
      </w:pPr>
      <w:r>
        <w:rPr>
          <w:sz w:val="20"/>
          <w:szCs w:val="20"/>
        </w:rPr>
        <w:t>2. Mechanizm osiągania równowagi:</w:t>
      </w:r>
    </w:p>
    <w:p>
      <w:pPr>
        <w:pStyle w:val="Normal"/>
        <w:widowControl/>
        <w:bidi w:val="0"/>
        <w:spacing w:lineRule="auto" w:line="276" w:before="0" w:after="200"/>
        <w:ind w:left="-989" w:right="-989" w:hanging="0"/>
        <w:jc w:val="left"/>
        <w:rPr/>
      </w:pPr>
      <w:r>
        <w:rPr>
          <w:sz w:val="20"/>
          <w:szCs w:val="20"/>
        </w:rPr>
        <w:t xml:space="preserve">   </w:t>
      </w:r>
      <w:r>
        <w:rPr>
          <w:sz w:val="20"/>
          <w:szCs w:val="20"/>
        </w:rPr>
        <w:t>- Regulacja cen i płac: Nowa ekonomia klasyczna zakłada, że w odpowiedzi na zmiany w podaży i popycie na rynku, ceny i płace będą dostosowywane w celu przywrócenia równowagi rynkowej. Jeśli podaż przewyższa popyt, ceny będą spadać, co skłoni kupujących do zwiększenia zakupów i przywrócenia równowagi. Natomiast jeśli popyt przewyższa podaż, ceny będą rosnąć, co zmniejszy popyt i przywróci równowagę.</w:t>
      </w:r>
    </w:p>
    <w:p>
      <w:pPr>
        <w:pStyle w:val="Normal"/>
        <w:widowControl/>
        <w:bidi w:val="0"/>
        <w:spacing w:lineRule="auto" w:line="276" w:before="0" w:after="200"/>
        <w:ind w:left="-989" w:right="-989" w:hanging="0"/>
        <w:jc w:val="left"/>
        <w:rPr/>
      </w:pPr>
      <w:r>
        <w:rPr>
          <w:sz w:val="20"/>
          <w:szCs w:val="20"/>
        </w:rPr>
        <w:t xml:space="preserve">   </w:t>
      </w:r>
      <w:r>
        <w:rPr>
          <w:sz w:val="20"/>
          <w:szCs w:val="20"/>
        </w:rPr>
        <w:t>- Regulacja wielkości produkcji: W nowej ekonomii klasycznej, w odpowiedzi na zmiany popytu, przedsiębiorstwa dostosowują wielkość produkcji. Jeśli popyt wzrasta, przedsiębiorstwa zwiększają produkcję, a jeśli popyt spada, zmniejszają produkcję.</w:t>
      </w:r>
    </w:p>
    <w:p>
      <w:pPr>
        <w:pStyle w:val="Normal"/>
        <w:widowControl/>
        <w:bidi w:val="0"/>
        <w:spacing w:lineRule="auto" w:line="276" w:before="0" w:after="200"/>
        <w:ind w:left="-989" w:right="-989" w:hanging="0"/>
        <w:jc w:val="left"/>
        <w:rPr/>
      </w:pPr>
      <w:r>
        <w:rPr>
          <w:sz w:val="20"/>
          <w:szCs w:val="20"/>
        </w:rPr>
        <w:t>3. Reakcja na szok popytowy (w tym monetarny):</w:t>
      </w:r>
    </w:p>
    <w:p>
      <w:pPr>
        <w:pStyle w:val="Normal"/>
        <w:widowControl/>
        <w:bidi w:val="0"/>
        <w:spacing w:lineRule="auto" w:line="276" w:before="0" w:after="200"/>
        <w:ind w:left="-989" w:right="-989" w:hanging="0"/>
        <w:jc w:val="left"/>
        <w:rPr/>
      </w:pPr>
      <w:r>
        <w:rPr>
          <w:sz w:val="20"/>
          <w:szCs w:val="20"/>
        </w:rPr>
        <w:t xml:space="preserve">   </w:t>
      </w:r>
      <w:r>
        <w:rPr>
          <w:sz w:val="20"/>
          <w:szCs w:val="20"/>
        </w:rPr>
        <w:t>- Szok popytowy: Szok popytowy występuje, gdy popyt na dobra i usługi gwałtownie się zmienia, na przykład z powodu zmiany preferencji konsumentów lub zmiany polityki fiskalnej.</w:t>
      </w:r>
    </w:p>
    <w:p>
      <w:pPr>
        <w:pStyle w:val="Normal"/>
        <w:widowControl/>
        <w:bidi w:val="0"/>
        <w:spacing w:lineRule="auto" w:line="276" w:before="0" w:after="200"/>
        <w:ind w:left="-989" w:right="-989" w:hanging="0"/>
        <w:jc w:val="left"/>
        <w:rPr/>
      </w:pPr>
      <w:r>
        <w:rPr>
          <w:sz w:val="20"/>
          <w:szCs w:val="20"/>
        </w:rPr>
        <w:t xml:space="preserve">   </w:t>
      </w:r>
      <w:r>
        <w:rPr>
          <w:sz w:val="20"/>
          <w:szCs w:val="20"/>
        </w:rPr>
        <w:t>- Reakcja na szok popytowy: W nowej ekonomii klasycznej, w odpowiedzi na szok popytowy, ceny i płace dostosowują się w celu przywrócenia równowagi rynkowej. Jeśli szok popytowy jest pozytywny (np. wzrost popytu), to ceny i płace wzrosną, co z kolei spowoduje zmniejszenie popytu i przywrócenie równowagi.</w:t>
      </w:r>
    </w:p>
    <w:p>
      <w:pPr>
        <w:pStyle w:val="Normal"/>
        <w:widowControl/>
        <w:bidi w:val="0"/>
        <w:spacing w:lineRule="auto" w:line="276" w:before="0" w:after="200"/>
        <w:ind w:left="-989" w:right="-989" w:hanging="0"/>
        <w:jc w:val="left"/>
        <w:rPr/>
      </w:pPr>
      <w:r>
        <w:rPr>
          <w:b/>
        </w:rPr>
        <w:t>6. Interpretacje krzywej Phillipsa w zależności od modelu oczekiwań</w:t>
      </w:r>
    </w:p>
    <w:p>
      <w:pPr>
        <w:pStyle w:val="Normal"/>
        <w:widowControl/>
        <w:bidi w:val="0"/>
        <w:spacing w:lineRule="auto" w:line="276" w:before="0" w:after="200"/>
        <w:ind w:left="-989" w:right="-989" w:hanging="0"/>
        <w:jc w:val="left"/>
        <w:rPr/>
      </w:pPr>
      <w:r>
        <w:rPr>
          <w:sz w:val="20"/>
          <w:szCs w:val="20"/>
        </w:rPr>
        <w:t>Interpretacje krzywej Phillipsa mogą się różnić w zależności od przyjętego modelu oczekiwań inflacyjnych. Istnieją trzy główne modele oczekiwań inflacyjnych: model adaptacyjny, model racjonalnych oczekiwań i model oczekiwań ograniczonych. Oto interpretacje krzywej Phillipsa w kontekście tych trzech modeli:</w:t>
      </w:r>
    </w:p>
    <w:p>
      <w:pPr>
        <w:pStyle w:val="Normal"/>
        <w:widowControl/>
        <w:bidi w:val="0"/>
        <w:spacing w:lineRule="auto" w:line="276" w:before="0" w:after="200"/>
        <w:ind w:left="-989" w:right="-989" w:hanging="0"/>
        <w:jc w:val="left"/>
        <w:rPr/>
      </w:pPr>
      <w:r>
        <w:rPr>
          <w:b/>
          <w:sz w:val="20"/>
          <w:szCs w:val="20"/>
        </w:rPr>
        <w:t>1. Model adaptacyjny:</w:t>
      </w:r>
    </w:p>
    <w:p>
      <w:pPr>
        <w:pStyle w:val="Normal"/>
        <w:widowControl/>
        <w:bidi w:val="0"/>
        <w:spacing w:lineRule="auto" w:line="276" w:before="0" w:after="200"/>
        <w:ind w:left="-989" w:right="-989" w:hanging="0"/>
        <w:jc w:val="left"/>
        <w:rPr/>
      </w:pPr>
      <w:r>
        <w:rPr>
          <w:sz w:val="20"/>
          <w:szCs w:val="20"/>
        </w:rPr>
        <w:t xml:space="preserve">   </w:t>
      </w:r>
      <w:r>
        <w:rPr>
          <w:sz w:val="20"/>
          <w:szCs w:val="20"/>
        </w:rPr>
        <w:t>- Krzywa Phillipsa w modelu adaptacyjnym opisuje negatywną relację między inflacją a bezrobociem.</w:t>
      </w:r>
    </w:p>
    <w:p>
      <w:pPr>
        <w:pStyle w:val="Normal"/>
        <w:widowControl/>
        <w:bidi w:val="0"/>
        <w:spacing w:lineRule="auto" w:line="276" w:before="0" w:after="200"/>
        <w:ind w:left="-989" w:right="-989" w:hanging="0"/>
        <w:jc w:val="left"/>
        <w:rPr/>
      </w:pPr>
      <w:r>
        <w:rPr>
          <w:sz w:val="20"/>
          <w:szCs w:val="20"/>
        </w:rPr>
        <w:t xml:space="preserve">   </w:t>
      </w:r>
      <w:r>
        <w:rPr>
          <w:sz w:val="20"/>
          <w:szCs w:val="20"/>
        </w:rPr>
        <w:t>- Zakłada się, że pracownicy i przedsiębiorstwa dostosowują swoje oczekiwania inflacyjne na podstawie niedawnych doświadczeń z inflacją.</w:t>
      </w:r>
    </w:p>
    <w:p>
      <w:pPr>
        <w:pStyle w:val="Normal"/>
        <w:widowControl/>
        <w:bidi w:val="0"/>
        <w:spacing w:lineRule="auto" w:line="276" w:before="0" w:after="200"/>
        <w:ind w:left="-989" w:right="-989" w:hanging="0"/>
        <w:jc w:val="left"/>
        <w:rPr/>
      </w:pPr>
      <w:r>
        <w:rPr>
          <w:sz w:val="20"/>
          <w:szCs w:val="20"/>
        </w:rPr>
        <w:t xml:space="preserve">   </w:t>
      </w:r>
      <w:r>
        <w:rPr>
          <w:sz w:val="20"/>
          <w:szCs w:val="20"/>
        </w:rPr>
        <w:t>- Interpretacja krzywej Phillipsa w tym modelu mówi, że jeśli bezrobocie jest wysokie, to pracownicy mają niskie oczekiwania inflacyjne, co prowadzi do spadku płac i w efekcie do niższej inflacji.</w:t>
      </w:r>
    </w:p>
    <w:p>
      <w:pPr>
        <w:pStyle w:val="Normal"/>
        <w:widowControl/>
        <w:bidi w:val="0"/>
        <w:spacing w:lineRule="auto" w:line="276" w:before="0" w:after="200"/>
        <w:ind w:left="-989" w:right="-989" w:hanging="0"/>
        <w:jc w:val="left"/>
        <w:rPr/>
      </w:pPr>
      <w:r>
        <w:rPr>
          <w:b/>
          <w:sz w:val="20"/>
          <w:szCs w:val="20"/>
        </w:rPr>
        <w:t>2. Model racjonalnych oczekiwań:</w:t>
      </w:r>
    </w:p>
    <w:p>
      <w:pPr>
        <w:pStyle w:val="Normal"/>
        <w:widowControl/>
        <w:bidi w:val="0"/>
        <w:spacing w:lineRule="auto" w:line="276" w:before="0" w:after="200"/>
        <w:ind w:left="-989" w:right="-989" w:hanging="0"/>
        <w:jc w:val="left"/>
        <w:rPr/>
      </w:pPr>
      <w:r>
        <w:rPr>
          <w:sz w:val="20"/>
          <w:szCs w:val="20"/>
        </w:rPr>
        <w:t xml:space="preserve">   </w:t>
      </w:r>
      <w:r>
        <w:rPr>
          <w:sz w:val="20"/>
          <w:szCs w:val="20"/>
        </w:rPr>
        <w:t>- Krzywa Phillipsa w modelu racjonalnych oczekiwań sugeruje brak długoterminowej relacji między inflacją a bezrobociem.</w:t>
      </w:r>
    </w:p>
    <w:p>
      <w:pPr>
        <w:pStyle w:val="Normal"/>
        <w:widowControl/>
        <w:bidi w:val="0"/>
        <w:spacing w:lineRule="auto" w:line="276" w:before="0" w:after="200"/>
        <w:ind w:left="-989" w:right="-989" w:hanging="0"/>
        <w:jc w:val="left"/>
        <w:rPr/>
      </w:pPr>
      <w:r>
        <w:rPr>
          <w:sz w:val="20"/>
          <w:szCs w:val="20"/>
        </w:rPr>
        <w:t xml:space="preserve">   </w:t>
      </w:r>
      <w:r>
        <w:rPr>
          <w:sz w:val="20"/>
          <w:szCs w:val="20"/>
        </w:rPr>
        <w:t>- Zakłada się, że jednostki gospodarcze dokonują racjonalnych prognoz inflacji, uwzględniając dostępną informację i analizując politykę monetarną.</w:t>
      </w:r>
    </w:p>
    <w:p>
      <w:pPr>
        <w:pStyle w:val="Normal"/>
        <w:widowControl/>
        <w:bidi w:val="0"/>
        <w:spacing w:lineRule="auto" w:line="276" w:before="0" w:after="200"/>
        <w:ind w:left="-989" w:right="-989" w:hanging="0"/>
        <w:jc w:val="left"/>
        <w:rPr/>
      </w:pPr>
      <w:r>
        <w:rPr>
          <w:sz w:val="20"/>
          <w:szCs w:val="20"/>
        </w:rPr>
        <w:t xml:space="preserve">   </w:t>
      </w:r>
      <w:r>
        <w:rPr>
          <w:sz w:val="20"/>
          <w:szCs w:val="20"/>
        </w:rPr>
        <w:t>- Interpretacja krzywej Phillipsa w tym modelu mówi, że długoterminowa inflacja jest determinowana przez politykę monetarną, a krótkoterminowe fluktuacje inflacji mogą być spowodowane jedynie szokami popytowymi lub podażowymi.</w:t>
      </w:r>
    </w:p>
    <w:p>
      <w:pPr>
        <w:pStyle w:val="Normal"/>
        <w:widowControl/>
        <w:bidi w:val="0"/>
        <w:spacing w:lineRule="auto" w:line="276" w:before="0" w:after="200"/>
        <w:ind w:left="-989" w:right="-989" w:hanging="0"/>
        <w:jc w:val="left"/>
        <w:rPr/>
      </w:pPr>
      <w:r>
        <w:rPr>
          <w:b/>
          <w:sz w:val="20"/>
          <w:szCs w:val="20"/>
        </w:rPr>
        <w:t>3. Model oczekiwań ograniczonych:</w:t>
      </w:r>
    </w:p>
    <w:p>
      <w:pPr>
        <w:pStyle w:val="Normal"/>
        <w:widowControl/>
        <w:bidi w:val="0"/>
        <w:spacing w:lineRule="auto" w:line="276" w:before="0" w:after="200"/>
        <w:ind w:left="-989" w:right="-989" w:hanging="0"/>
        <w:jc w:val="left"/>
        <w:rPr/>
      </w:pPr>
      <w:r>
        <w:rPr>
          <w:sz w:val="20"/>
          <w:szCs w:val="20"/>
        </w:rPr>
        <w:t xml:space="preserve">   </w:t>
      </w:r>
      <w:r>
        <w:rPr>
          <w:sz w:val="20"/>
          <w:szCs w:val="20"/>
        </w:rPr>
        <w:t>- Krzywa Phillipsa w modelu oczekiwań ograniczonych zakłada istnienie krótkoterminowej relacji między inflacją a bezrobociem, ale brak długoterminowej relacji.</w:t>
      </w:r>
    </w:p>
    <w:p>
      <w:pPr>
        <w:pStyle w:val="Normal"/>
        <w:widowControl/>
        <w:bidi w:val="0"/>
        <w:spacing w:lineRule="auto" w:line="276" w:before="0" w:after="200"/>
        <w:ind w:left="-989" w:right="-989" w:hanging="0"/>
        <w:jc w:val="left"/>
        <w:rPr/>
      </w:pPr>
      <w:r>
        <w:rPr>
          <w:sz w:val="20"/>
          <w:szCs w:val="20"/>
        </w:rPr>
        <w:t xml:space="preserve">   </w:t>
      </w:r>
      <w:r>
        <w:rPr>
          <w:sz w:val="20"/>
          <w:szCs w:val="20"/>
        </w:rPr>
        <w:t>- Oczekuje się, że jednostki gospodarcze mają ograniczoną zdolność do formułowania precyzyjnych prognoz inflacji.</w:t>
      </w:r>
    </w:p>
    <w:p>
      <w:pPr>
        <w:pStyle w:val="Normal"/>
        <w:widowControl/>
        <w:bidi w:val="0"/>
        <w:spacing w:lineRule="auto" w:line="276" w:before="0" w:after="200"/>
        <w:ind w:left="-989" w:right="-989" w:hanging="0"/>
        <w:jc w:val="left"/>
        <w:rPr/>
      </w:pPr>
      <w:r>
        <w:rPr>
          <w:sz w:val="20"/>
          <w:szCs w:val="20"/>
        </w:rPr>
        <w:t xml:space="preserve"> </w:t>
      </w:r>
      <w:r>
        <w:rPr>
          <w:sz w:val="20"/>
          <w:szCs w:val="20"/>
        </w:rPr>
        <w:t>- Interpretacja krzywej Phillipsa w tym modelu sugeruje, że w krótkim okresie niskie bezrobocie prowadzi do wzrostu płac i wyższej inflacji, ale efekt ten zanika w długim okresie.</w:t>
      </w:r>
    </w:p>
    <w:p>
      <w:pPr>
        <w:pStyle w:val="Normal"/>
        <w:widowControl/>
        <w:bidi w:val="0"/>
        <w:spacing w:lineRule="auto" w:line="276" w:before="0" w:after="200"/>
        <w:ind w:left="-989" w:right="-989" w:hanging="0"/>
        <w:jc w:val="left"/>
        <w:rPr/>
      </w:pPr>
      <w:r>
        <w:rPr>
          <w:b/>
        </w:rPr>
        <w:t>7. Podstawy polityki monetarnej: reguła Taylora, krzywa reakcji polityki monetarnej, interpretacje i efektywność wg różnych modeli równowagi krótkookresowej:</w:t>
      </w:r>
    </w:p>
    <w:p>
      <w:pPr>
        <w:pStyle w:val="Normal"/>
        <w:widowControl/>
        <w:bidi w:val="0"/>
        <w:spacing w:lineRule="auto" w:line="276" w:before="0" w:after="200"/>
        <w:ind w:left="-989" w:right="-989" w:hanging="0"/>
        <w:jc w:val="left"/>
        <w:rPr/>
      </w:pPr>
      <w:r>
        <w:rPr>
          <w:sz w:val="20"/>
          <w:szCs w:val="20"/>
        </w:rPr>
        <w:t xml:space="preserve">Podstawy polityki monetarnej obejmują różne koncepcje i modele, które mają na celu zarządzanie podażą pieniądza i kontrolowanie stóp procentowych w gospodarce w celu osiągnięcia stabilności cen i wzrostu gospodarczego. Jedną z koncepcji polityki monetarnej jest reguła Taylora, która opisuje zależność między stópą procentową a inflacją oraz produktem krajowym brutto (PKB). Krzywa reakcji polityki monetarnej odzwierciedla sposób, w jaki bank centralny reaguje na zmiany inflacji i PKB. Różne modele równowagi krótkookresowej analizują różne aspekty i efektywność polityki monetarnej. </w:t>
      </w:r>
    </w:p>
    <w:p>
      <w:pPr>
        <w:pStyle w:val="Normal"/>
        <w:widowControl/>
        <w:bidi w:val="0"/>
        <w:spacing w:lineRule="auto" w:line="276" w:before="0" w:after="200"/>
        <w:ind w:left="-989" w:right="-989" w:hanging="0"/>
        <w:jc w:val="left"/>
        <w:rPr/>
      </w:pPr>
      <w:r>
        <w:rPr>
          <w:b/>
          <w:sz w:val="20"/>
          <w:szCs w:val="20"/>
        </w:rPr>
        <w:t xml:space="preserve">Reguła Taylora </w:t>
      </w:r>
      <w:r>
        <w:rPr>
          <w:sz w:val="20"/>
          <w:szCs w:val="20"/>
        </w:rPr>
        <w:t>jest jedną z popularnych koncepcji polityki monetarnej. Została opracowana przez ekonomistę Johna Taylora i jest oparta na zależności między stópą procentową, inflacją i produktem krajowym brutto. Reguła Taylora sugeruje, że bank centralny powinien ustalać stopy procentowe w zależności od poziomu inflacji i produkcji. Ogólnie rzecz biorąc, im wyższa inflacja, tym wyższa powinna być stopa procentowa, aby ograniczyć wzrost cen. Natomiast w przypadku niskiego PKB bank centralny może obniżyć stopy procentowe w celu pobudzenia wzrostu gospodarczego. Reguła Taylora ma na celu dostosowanie polityki monetarnej do aktualnych warunków gospodarczych.</w:t>
      </w:r>
    </w:p>
    <w:p>
      <w:pPr>
        <w:pStyle w:val="Normal"/>
        <w:widowControl/>
        <w:bidi w:val="0"/>
        <w:spacing w:lineRule="auto" w:line="276" w:before="0" w:after="200"/>
        <w:ind w:left="-989" w:right="-989" w:hanging="0"/>
        <w:jc w:val="left"/>
        <w:rPr/>
      </w:pPr>
      <w:r>
        <w:rPr>
          <w:b/>
          <w:sz w:val="20"/>
          <w:szCs w:val="20"/>
        </w:rPr>
        <w:t>Krzywa reakcji polityki monetarnej</w:t>
      </w:r>
      <w:r>
        <w:rPr>
          <w:sz w:val="20"/>
          <w:szCs w:val="20"/>
        </w:rPr>
        <w:t xml:space="preserve"> opisuje sposób, w jaki bank centralny reaguje na zmiany inflacji i PKB. Może mieć postać funkcji, która określa, jak zmieniają się stopy procentowe w zależności od tych zmiennych. Na przykład, jeśli inflacja przekracza ustalony cel banku centralnego, krzywa reakcji może sugerować zwiększenie stóp procentowych w celu ograniczenia wzrostu cen. Krzywa reakcji polityki monetarnej może się różnić w zależności od preferencji i celów banku centralnego.</w:t>
      </w:r>
    </w:p>
    <w:p>
      <w:pPr>
        <w:pStyle w:val="Normal"/>
        <w:widowControl/>
        <w:bidi w:val="0"/>
        <w:spacing w:lineRule="auto" w:line="276" w:before="0" w:after="200"/>
        <w:ind w:left="-989" w:right="-989" w:hanging="0"/>
        <w:jc w:val="left"/>
        <w:rPr/>
      </w:pPr>
      <w:r>
        <w:rPr>
          <w:b/>
          <w:sz w:val="20"/>
          <w:szCs w:val="20"/>
        </w:rPr>
        <w:t>Interpretacje i efektywność polityki monetarnej</w:t>
      </w:r>
      <w:r>
        <w:rPr>
          <w:sz w:val="20"/>
          <w:szCs w:val="20"/>
        </w:rPr>
        <w:t xml:space="preserve"> wg różnych modeli równowagi krótkookresowej mogą się różnić. Różne modele ekonomiczne analizują wpływ zmian stóp procentowych i podaży pieniądza na inflację, PKB, bezrobocie i inne zmienne gospodarcze. Na przykład, model IS-LM, który opisuje równowagę między rynkiem towarowym a rynkiem pieniężnym, analizuje efekty zmian stóp procentowych na PKB i stopy procentowe. Inne modele, takie jak model neoklasyczny, koncentrują się na długookresowych efektach polityki monetarnej na produkcję i zatrudnienie.</w:t>
      </w:r>
    </w:p>
    <w:p>
      <w:pPr>
        <w:pStyle w:val="Normal"/>
        <w:widowControl/>
        <w:bidi w:val="0"/>
        <w:spacing w:lineRule="auto" w:line="276" w:before="0" w:after="200"/>
        <w:ind w:left="-989" w:right="-989" w:hanging="0"/>
        <w:jc w:val="left"/>
        <w:rPr/>
      </w:pPr>
      <w:r>
        <w:rPr>
          <w:b/>
          <w:sz w:val="20"/>
          <w:szCs w:val="20"/>
        </w:rPr>
        <w:t>Efektywność polityki monetarnej</w:t>
      </w:r>
      <w:r>
        <w:rPr>
          <w:sz w:val="20"/>
          <w:szCs w:val="20"/>
        </w:rPr>
        <w:t xml:space="preserve"> zależy od wielu czynników, takich jak elastyczność gospodarki, oczekiwania inflacyjne i inne czynniki zewnętrzne. Skuteczność polityki monetarnej może być ograniczona, jeśli gospodarka jest niewystarczająco elastyczna lub występują istotne zakłócenia na rynkach finansowych. Ponadto, jeśli oczekiwania inflacyjne są źle ukierunkowane, polityka monetarna może mieć ograniczoną skuteczność. Dlatego banki centralne starają się monitorować różne wskaźniki i dane gospodarcze, aby podejmować odpowiednie decyzje dotyczące polityki monetarnej.</w:t>
      </w:r>
    </w:p>
    <w:p>
      <w:pPr>
        <w:pStyle w:val="Normal"/>
        <w:widowControl/>
        <w:bidi w:val="0"/>
        <w:spacing w:lineRule="auto" w:line="276" w:before="0" w:after="200"/>
        <w:ind w:left="-989" w:right="-989" w:hanging="0"/>
        <w:jc w:val="left"/>
        <w:rPr/>
      </w:pPr>
      <w:r>
        <w:rPr>
          <w:b/>
        </w:rPr>
        <w:t>8. Podstawy polityki fiskalne: równoważność ricardiańska, interpretacja deficytu strukturalnego, interpretacje i efektywność polityki fiskalnej wg różnych modeli równowagi krótkookresowej:</w:t>
      </w:r>
    </w:p>
    <w:p>
      <w:pPr>
        <w:pStyle w:val="Normal"/>
        <w:widowControl/>
        <w:bidi w:val="0"/>
        <w:spacing w:lineRule="auto" w:line="276" w:before="0" w:after="200"/>
        <w:ind w:left="-989" w:right="-989" w:hanging="0"/>
        <w:jc w:val="left"/>
        <w:rPr/>
      </w:pPr>
      <w:r>
        <w:rPr/>
        <w:t>Podstawy polityki fiskalnej obejmują różne koncepcje i modele, które dotyczą sposobu wykorzystania instrumentów fiskalnych, takich jak wydatki państwa i podatki, w celu regulacji gospodarki. Wśród tych koncepcji znajdują się równoważność ricardiańska, interpretacja deficytu strukturalnego oraz różne modele równowagi krótkookresowej, które analizują efektywność polityki fiskalnej.</w:t>
      </w:r>
    </w:p>
    <w:p>
      <w:pPr>
        <w:pStyle w:val="Normal"/>
        <w:widowControl/>
        <w:bidi w:val="0"/>
        <w:spacing w:lineRule="auto" w:line="276" w:before="0" w:after="200"/>
        <w:ind w:left="-989" w:right="-989" w:hanging="0"/>
        <w:jc w:val="left"/>
        <w:rPr/>
      </w:pPr>
      <w:r>
        <w:rPr/>
      </w:r>
    </w:p>
    <w:p>
      <w:pPr>
        <w:pStyle w:val="Normal"/>
        <w:widowControl/>
        <w:bidi w:val="0"/>
        <w:spacing w:lineRule="auto" w:line="276" w:before="0" w:after="200"/>
        <w:ind w:left="-989" w:right="-989" w:hanging="0"/>
        <w:jc w:val="left"/>
        <w:rPr/>
      </w:pPr>
      <w:r>
        <w:rPr>
          <w:b/>
        </w:rPr>
        <w:t>Równoważność ricardiańska</w:t>
      </w:r>
      <w:r>
        <w:rPr/>
        <w:t xml:space="preserve"> jest koncepcją, według której sposób finansowania deficytu budżetowego nie ma wpływu na wydatki i oszczędności w gospodarce. Zgodnie z tą koncepcją, gdy rząd zwiększa wydatki i finansuje to poprzez emisję długu, gospodarstwa domowe przewidują przyszłe podwyżki podatków, aby spłacić ten dług. Z tego powodu gospodarstwa domowe oszczędzają więcej, aby zabezpieczyć się przed przyszłymi podwyżkami podatków. W rezultacie, wzrost wydatków rządu jest równoważony przez wzrost oszczędności sektora prywatnego, co oznacza, że skuteczność polityki fiskalnej w pobudzaniu gospodarki może być ograniczona.</w:t>
      </w:r>
    </w:p>
    <w:p>
      <w:pPr>
        <w:pStyle w:val="Normal"/>
        <w:widowControl/>
        <w:bidi w:val="0"/>
        <w:spacing w:lineRule="auto" w:line="276" w:before="0" w:after="200"/>
        <w:ind w:left="-989" w:right="-989" w:hanging="0"/>
        <w:jc w:val="left"/>
        <w:rPr/>
      </w:pPr>
      <w:r>
        <w:rPr>
          <w:b/>
        </w:rPr>
        <w:t xml:space="preserve">Interpretacja deficytu strukturalnego </w:t>
      </w:r>
      <w:r>
        <w:rPr/>
        <w:t>odnosi się do analizy deficytu budżetowego, która uwzględnia cykliczność gospodarki. Deficyt strukturalny oznacza różnicę między wydatkami a dochodami państwa, która nie jest spowodowana fluktuacjami koniunkturalnymi. Ta koncepcja zakłada, że deficyt budżetowy może mieć negatywne konsekwencje dla gospodarki, jeśli nie wynika on z okresowego przyspieszenia gospodarczego, ale jest wynikiem trwałego rozwarstwienia między wydatkami a dochodami. Interpretacja deficytu strukturalnego sugeruje konieczność długoterminowego zarządzania finansami publicznymi w celu utrzymania stabilności budżetowej.</w:t>
      </w:r>
    </w:p>
    <w:p>
      <w:pPr>
        <w:pStyle w:val="Normal"/>
        <w:widowControl/>
        <w:bidi w:val="0"/>
        <w:spacing w:lineRule="auto" w:line="276" w:before="0" w:after="200"/>
        <w:ind w:left="-989" w:right="-989" w:hanging="0"/>
        <w:jc w:val="left"/>
        <w:rPr/>
      </w:pPr>
      <w:r>
        <w:rPr>
          <w:b/>
        </w:rPr>
        <w:t xml:space="preserve">Różne modele równowagi krótkookresowej </w:t>
      </w:r>
      <w:r>
        <w:rPr/>
        <w:t>analizują różne aspekty i efektywność polityki fiskalnej. Na przykład, model IS-LM, który jest popularnym modelem ekonomicznym, analizuje wpływ zmian wydatków państwa i podatków na poziom produkcji i stopy procentowej w krótkim okresie. W ramach tego modelu, zwiększenie wydatków państwa lub obniżenie podatków może prowadzić do zwiększenia produkcji i obniżenia stopy procentowej, co sprzyja pobudzeniu gospodarki. Inne modele, takie jak model neoklasyczny, skupiają się na długookresowych efektach polityki fiskalnej na wzrost gospodarczy i zrównoważenie budżetu.</w:t>
      </w:r>
    </w:p>
    <w:p>
      <w:pPr>
        <w:pStyle w:val="Normal"/>
        <w:widowControl/>
        <w:bidi w:val="0"/>
        <w:spacing w:lineRule="auto" w:line="276" w:before="0" w:after="200"/>
        <w:ind w:left="-989" w:right="-989" w:hanging="0"/>
        <w:jc w:val="left"/>
        <w:rPr/>
      </w:pPr>
      <w:r>
        <w:rPr>
          <w:b/>
        </w:rPr>
        <w:t>Efektywność polityki fiskalnej</w:t>
      </w:r>
      <w:r>
        <w:rPr/>
        <w:t xml:space="preserve"> zależy od wielu czynników, takich jak elastyczność gospodarki, struktura podatkowa, alokacja wydatków publicznych i skuteczność zarządzania budżetem. Skutki polityki fiskalnej mogą być różne w zależności od kontekstu gospodarczego i specyficznych warunków danego kraju. Dlatego konieczne jest monitorowanie wskaźników i danych gospodarczych oraz przeprowadzanie analiz i ocen, aby ocenić efektywność polityki fiskalnej i dostosowywać ją do aktualnych potrzeb gospodarczych.</w:t>
      </w:r>
    </w:p>
    <w:p>
      <w:pPr>
        <w:pStyle w:val="Normal"/>
        <w:widowControl/>
        <w:bidi w:val="0"/>
        <w:spacing w:lineRule="auto" w:line="276" w:before="0" w:after="200"/>
        <w:ind w:left="-989" w:right="-989" w:hanging="0"/>
        <w:jc w:val="left"/>
        <w:rPr/>
      </w:pPr>
      <w:r>
        <w:rPr>
          <w:b/>
        </w:rPr>
        <w:t>9. Charakterystyka różnych miar wielkości produktu i dochodu w gospodarce:</w:t>
      </w:r>
    </w:p>
    <w:p>
      <w:pPr>
        <w:pStyle w:val="Normal"/>
        <w:widowControl/>
        <w:bidi w:val="0"/>
        <w:spacing w:lineRule="auto" w:line="276" w:before="0" w:after="200"/>
        <w:ind w:left="-989" w:right="-989" w:hanging="0"/>
        <w:jc w:val="left"/>
        <w:rPr/>
      </w:pPr>
      <w:r>
        <w:rPr/>
        <w:t>W gospodarce istnieje kilka różnych miar wielkości produktu i dochodu, które są używane do analizy i pomiaru aktywności gospodarczej. Oto kilka najważniejszych miar:</w:t>
      </w:r>
    </w:p>
    <w:p>
      <w:pPr>
        <w:pStyle w:val="Normal"/>
        <w:widowControl/>
        <w:bidi w:val="0"/>
        <w:spacing w:lineRule="auto" w:line="276" w:before="0" w:after="200"/>
        <w:ind w:left="-989" w:right="-989" w:hanging="0"/>
        <w:jc w:val="left"/>
        <w:rPr/>
      </w:pPr>
      <w:r>
        <w:rPr>
          <w:b/>
        </w:rPr>
        <w:t>1. Produkt Krajowy Brutto (PKB</w:t>
      </w:r>
      <w:r>
        <w:rPr/>
        <w:t>): PKB jest najważniejszą miarą wielkości gospodarki. Obejmuje wartość wszystkich końcowych dóbr i usług wyprodukowanych w kraju w określonym okresie, zarówno przez krajowe podmioty gospodarcze, jak i przez zagraniczne jednostki, liczone na podstawie wartości rynkowej.</w:t>
      </w:r>
    </w:p>
    <w:p>
      <w:pPr>
        <w:pStyle w:val="Normal"/>
        <w:widowControl/>
        <w:bidi w:val="0"/>
        <w:spacing w:lineRule="auto" w:line="276" w:before="0" w:after="200"/>
        <w:ind w:left="-989" w:right="-989" w:hanging="0"/>
        <w:jc w:val="left"/>
        <w:rPr/>
      </w:pPr>
      <w:r>
        <w:rPr>
          <w:b/>
        </w:rPr>
        <w:t>2. Produkt Krajowy Netto (PKN)</w:t>
      </w:r>
      <w:r>
        <w:rPr/>
        <w:t>: PKN różni się od PKB poprzez uwzględnienie amortyzacji, czyli zużycia kapitału trwałego w procesie produkcji. PKN odzwierciedla netto wartość dodaną w gospodarce, ponieważ uwzględnia zużycie zasobów kapitałowych.</w:t>
      </w:r>
    </w:p>
    <w:p>
      <w:pPr>
        <w:pStyle w:val="Normal"/>
        <w:widowControl/>
        <w:bidi w:val="0"/>
        <w:spacing w:lineRule="auto" w:line="276" w:before="0" w:after="200"/>
        <w:ind w:left="-989" w:right="-989" w:hanging="0"/>
        <w:jc w:val="left"/>
        <w:rPr/>
      </w:pPr>
      <w:r>
        <w:rPr/>
      </w:r>
    </w:p>
    <w:p>
      <w:pPr>
        <w:pStyle w:val="Normal"/>
        <w:widowControl/>
        <w:bidi w:val="0"/>
        <w:spacing w:lineRule="auto" w:line="276" w:before="0" w:after="200"/>
        <w:ind w:left="-989" w:right="-989" w:hanging="0"/>
        <w:jc w:val="left"/>
        <w:rPr/>
      </w:pPr>
      <w:r>
        <w:rPr>
          <w:b/>
        </w:rPr>
        <w:t>3. Dochód Narodowy:</w:t>
      </w:r>
      <w:r>
        <w:rPr/>
        <w:t xml:space="preserve"> Dochód Narodowy to suma dochodów uzyskanych przez gospodarstwa domowe w kraju w określonym okresie. Obejmuje zarobki pracowników, zyski przedsiębiorstw, dochód z nieruchomości, dochód z czynszów, odsetki bankowe itp.</w:t>
      </w:r>
    </w:p>
    <w:p>
      <w:pPr>
        <w:pStyle w:val="Normal"/>
        <w:widowControl/>
        <w:bidi w:val="0"/>
        <w:spacing w:lineRule="auto" w:line="276" w:before="0" w:after="200"/>
        <w:ind w:left="-989" w:right="-989" w:hanging="0"/>
        <w:jc w:val="left"/>
        <w:rPr/>
      </w:pPr>
      <w:r>
        <w:rPr/>
        <w:t>4. Dochód Dyspozycyjny: Dochód dyspozycyjny to część dochodu narodowego, która pozostaje gospodarstwom domowym po opodatkowaniu i odejmowaniu składek na ubezpieczenia społeczne. Jest to dochód, który gospodarstwa domowe mogą wydać lub oszczędzać.</w:t>
      </w:r>
    </w:p>
    <w:p>
      <w:pPr>
        <w:pStyle w:val="Normal"/>
        <w:widowControl/>
        <w:bidi w:val="0"/>
        <w:spacing w:lineRule="auto" w:line="276" w:before="0" w:after="200"/>
        <w:ind w:left="-989" w:right="-989" w:hanging="0"/>
        <w:jc w:val="left"/>
        <w:rPr/>
      </w:pPr>
      <w:r>
        <w:rPr>
          <w:b/>
        </w:rPr>
        <w:t>5. Dochód Osobisty:</w:t>
      </w:r>
      <w:r>
        <w:rPr/>
        <w:t xml:space="preserve"> Dochód osobisty to dochód, który pozostaje jednostkom po opodatkowaniu, ale przed uwzględnieniem składek na ubezpieczenia społeczne. Jest to miara dochodu, którym jednostki gospodarcze mogą dysponować na swoje indywidualne cele.</w:t>
      </w:r>
    </w:p>
    <w:p>
      <w:pPr>
        <w:pStyle w:val="Normal"/>
        <w:widowControl/>
        <w:bidi w:val="0"/>
        <w:spacing w:lineRule="auto" w:line="276" w:before="0" w:after="200"/>
        <w:ind w:left="-989" w:right="-989" w:hanging="0"/>
        <w:jc w:val="left"/>
        <w:rPr/>
      </w:pPr>
      <w:r>
        <w:rPr>
          <w:b/>
        </w:rPr>
        <w:t>6. Dochód Dyspozycyjny Realny</w:t>
      </w:r>
      <w:r>
        <w:rPr/>
        <w:t>: Dochód dyspozycyjny realny uwzględnia inflację. Jest to miara dochodu, która uwzględnia zmiany siły nabywczej pieniądza. Jest obliczany poprzez dostosowanie dochodu dyspozycyjnego nominalnego do wskaźnika cen.</w:t>
      </w:r>
    </w:p>
    <w:p>
      <w:pPr>
        <w:pStyle w:val="Normal"/>
        <w:widowControl/>
        <w:bidi w:val="0"/>
        <w:spacing w:lineRule="auto" w:line="276" w:before="0" w:after="200"/>
        <w:ind w:left="-989" w:right="-989" w:hanging="0"/>
        <w:jc w:val="left"/>
        <w:rPr/>
      </w:pPr>
      <w:r>
        <w:rPr>
          <w:b/>
        </w:rPr>
        <w:t>10. Mierniki inflacji i podział inflacji według różnych kryteriów</w:t>
      </w:r>
    </w:p>
    <w:p>
      <w:pPr>
        <w:pStyle w:val="Normal"/>
        <w:widowControl/>
        <w:bidi w:val="0"/>
        <w:spacing w:lineRule="auto" w:line="276" w:before="0" w:after="200"/>
        <w:ind w:left="-989" w:right="-989" w:hanging="0"/>
        <w:jc w:val="left"/>
        <w:rPr/>
      </w:pPr>
      <w:r>
        <w:rPr>
          <w:sz w:val="20"/>
          <w:szCs w:val="20"/>
        </w:rPr>
        <w:t>Mierniki inflacji służą do pomiaru zmian cen dóbr i usług w gospodarce. Poniżej przedstawiam kilka najważniejszych mierników inflacji:</w:t>
      </w:r>
    </w:p>
    <w:p>
      <w:pPr>
        <w:pStyle w:val="Normal"/>
        <w:widowControl/>
        <w:bidi w:val="0"/>
        <w:spacing w:lineRule="auto" w:line="276" w:before="0" w:after="200"/>
        <w:ind w:left="-989" w:right="-989" w:hanging="0"/>
        <w:jc w:val="left"/>
        <w:rPr/>
      </w:pPr>
      <w:r>
        <w:rPr>
          <w:b/>
          <w:sz w:val="20"/>
          <w:szCs w:val="20"/>
        </w:rPr>
        <w:t>1. Wskaźnik cen konsumpcyjnych (Consumer Price Index, CPI):</w:t>
      </w:r>
      <w:r>
        <w:rPr>
          <w:sz w:val="20"/>
          <w:szCs w:val="20"/>
        </w:rPr>
        <w:t xml:space="preserve"> CPI jest najczęściej stosowanym miernikiem inflacji. Obejmuje koszyk dóbr i usług konsumpcyjnych, który reprezentuje wydatki gospodarstw domowych. CPI porównuje zmiany cen w danym okresie do pewnej bazowej wartości, która jest indeksem odniesienia.</w:t>
      </w:r>
    </w:p>
    <w:p>
      <w:pPr>
        <w:pStyle w:val="Normal"/>
        <w:widowControl/>
        <w:bidi w:val="0"/>
        <w:spacing w:lineRule="auto" w:line="276" w:before="0" w:after="200"/>
        <w:ind w:left="-989" w:right="-989" w:hanging="0"/>
        <w:jc w:val="left"/>
        <w:rPr/>
      </w:pPr>
      <w:r>
        <w:rPr>
          <w:b/>
          <w:sz w:val="20"/>
          <w:szCs w:val="20"/>
        </w:rPr>
        <w:t>2. Producenta cena indeksu (Producer Price Index, PPI):</w:t>
      </w:r>
      <w:r>
        <w:rPr>
          <w:sz w:val="20"/>
          <w:szCs w:val="20"/>
        </w:rPr>
        <w:t xml:space="preserve"> PPI mierzy zmiany cen dóbr i usług na poziomie producentów. Pomaga śledzić zmiany cen surowców, półproduktów i innych wyrobów, które są wprowadzane na rynek przed sprzedażą końcowemu konsumentowi.</w:t>
      </w:r>
    </w:p>
    <w:p>
      <w:pPr>
        <w:pStyle w:val="Normal"/>
        <w:widowControl/>
        <w:bidi w:val="0"/>
        <w:spacing w:lineRule="auto" w:line="276" w:before="0" w:after="200"/>
        <w:ind w:left="-989" w:right="-989" w:hanging="0"/>
        <w:jc w:val="left"/>
        <w:rPr/>
      </w:pPr>
      <w:r>
        <w:rPr>
          <w:b/>
          <w:sz w:val="20"/>
          <w:szCs w:val="20"/>
        </w:rPr>
        <w:t>3. Indeks cen importowanych (Import Price Index) i indeks cen eksportowanych (Export Price Index)</w:t>
      </w:r>
      <w:r>
        <w:rPr>
          <w:sz w:val="20"/>
          <w:szCs w:val="20"/>
        </w:rPr>
        <w:t>: Te indeksy mierzą zmiany cen towarów i usług importowanych i eksportowanych przez dany kraj. Są przydatne do monitorowania inflacji w handlu zagranicznym i wpływu zmian kursu walutowego na ceny.</w:t>
      </w:r>
    </w:p>
    <w:p>
      <w:pPr>
        <w:pStyle w:val="Normal"/>
        <w:widowControl/>
        <w:bidi w:val="0"/>
        <w:spacing w:lineRule="auto" w:line="276" w:before="0" w:after="200"/>
        <w:ind w:left="-989" w:right="-989" w:hanging="0"/>
        <w:jc w:val="left"/>
        <w:rPr/>
      </w:pPr>
      <w:r>
        <w:rPr>
          <w:b/>
          <w:sz w:val="20"/>
          <w:szCs w:val="20"/>
        </w:rPr>
        <w:t>4. Wskaźnik cen nieruchomości:</w:t>
      </w:r>
      <w:r>
        <w:rPr>
          <w:sz w:val="20"/>
          <w:szCs w:val="20"/>
        </w:rPr>
        <w:t xml:space="preserve"> Wskaźnik cen nieruchomości odzwierciedla zmiany cen mieszkań i nieruchomości. Jest stosowany do analizy inflacji w sektorze nieruchomości, który może mieć duży wpływ na gospodarkę.</w:t>
      </w:r>
    </w:p>
    <w:p>
      <w:pPr>
        <w:pStyle w:val="Normal"/>
        <w:widowControl/>
        <w:bidi w:val="0"/>
        <w:spacing w:lineRule="auto" w:line="276" w:before="0" w:after="200"/>
        <w:ind w:left="-989" w:right="-989" w:hanging="0"/>
        <w:jc w:val="left"/>
        <w:rPr/>
      </w:pPr>
      <w:r>
        <w:rPr>
          <w:b/>
          <w:sz w:val="20"/>
          <w:szCs w:val="20"/>
        </w:rPr>
        <w:t>Podział inflacji można dokonać według różnych kryteriów. Oto kilka najważniejszych podziałów:</w:t>
      </w:r>
    </w:p>
    <w:p>
      <w:pPr>
        <w:pStyle w:val="Normal"/>
        <w:widowControl/>
        <w:bidi w:val="0"/>
        <w:spacing w:lineRule="auto" w:line="276" w:before="0" w:after="200"/>
        <w:ind w:left="-989" w:right="-989" w:hanging="0"/>
        <w:jc w:val="left"/>
        <w:rPr/>
      </w:pPr>
      <w:r>
        <w:rPr>
          <w:b/>
          <w:sz w:val="20"/>
          <w:szCs w:val="20"/>
        </w:rPr>
        <w:t>1. Inflacja CPI a inflacja producentów</w:t>
      </w:r>
      <w:r>
        <w:rPr>
          <w:sz w:val="20"/>
          <w:szCs w:val="20"/>
        </w:rPr>
        <w:t>: Inflacja CPI mierzy wzrost cen konsumpcyjnych, podczas gdy inflacja producentów odnosi się do zmian cen na poziomie produkcji.</w:t>
      </w:r>
    </w:p>
    <w:p>
      <w:pPr>
        <w:pStyle w:val="Normal"/>
        <w:widowControl/>
        <w:bidi w:val="0"/>
        <w:spacing w:lineRule="auto" w:line="276" w:before="0" w:after="200"/>
        <w:ind w:left="-989" w:right="-989" w:hanging="0"/>
        <w:jc w:val="left"/>
        <w:rPr/>
      </w:pPr>
      <w:r>
        <w:rPr>
          <w:b/>
          <w:sz w:val="20"/>
          <w:szCs w:val="20"/>
        </w:rPr>
        <w:t>2. Inflacja bazowa a inflacja ogólna:</w:t>
      </w:r>
      <w:r>
        <w:rPr>
          <w:sz w:val="20"/>
          <w:szCs w:val="20"/>
        </w:rPr>
        <w:t xml:space="preserve"> Inflacja bazowa to miara inflacji, która wyłącza niektóre składniki, takie jak żywność i energię, które mogą być bardziej podatne na wahania cenowe. Inflacja ogólna uwzględnia wszystkie składniki CPI.</w:t>
      </w:r>
    </w:p>
    <w:p>
      <w:pPr>
        <w:pStyle w:val="Normal"/>
        <w:widowControl/>
        <w:bidi w:val="0"/>
        <w:spacing w:lineRule="auto" w:line="276" w:before="0" w:after="200"/>
        <w:ind w:left="-989" w:right="-989" w:hanging="0"/>
        <w:jc w:val="left"/>
        <w:rPr/>
      </w:pPr>
      <w:r>
        <w:rPr>
          <w:b/>
          <w:sz w:val="20"/>
          <w:szCs w:val="20"/>
        </w:rPr>
        <w:t>3. Inflacja oczekiwana a inflacja rzeczywista:</w:t>
      </w:r>
      <w:r>
        <w:rPr>
          <w:sz w:val="20"/>
          <w:szCs w:val="20"/>
        </w:rPr>
        <w:t xml:space="preserve"> Inflacja oczekiwana to oczekiwania konsumentów i firm dotyczące przyszłych zmian cen. Inflacja rzeczywista to faktyczne zmiany cen w określonym okresie.</w:t>
      </w:r>
    </w:p>
    <w:p>
      <w:pPr>
        <w:pStyle w:val="Normal"/>
        <w:widowControl/>
        <w:bidi w:val="0"/>
        <w:spacing w:lineRule="auto" w:line="276" w:before="0" w:after="200"/>
        <w:ind w:left="-989" w:right="-989" w:hanging="0"/>
        <w:jc w:val="left"/>
        <w:rPr/>
      </w:pPr>
      <w:r>
        <w:rPr>
          <w:b/>
          <w:sz w:val="20"/>
          <w:szCs w:val="20"/>
        </w:rPr>
        <w:t>4. Inflacja kosztowa a inflacja popytowa:</w:t>
      </w:r>
      <w:r>
        <w:rPr>
          <w:sz w:val="20"/>
          <w:szCs w:val="20"/>
        </w:rPr>
        <w:t xml:space="preserve"> Inflacja kosztowa wynika z wzrostu kosztów produkcji, takich jak płac</w:t>
      </w:r>
    </w:p>
    <w:p>
      <w:pPr>
        <w:pStyle w:val="Normal"/>
        <w:widowControl/>
        <w:bidi w:val="0"/>
        <w:spacing w:lineRule="auto" w:line="276" w:before="0" w:after="200"/>
        <w:ind w:left="-989" w:right="-989" w:hanging="0"/>
        <w:jc w:val="left"/>
        <w:rPr>
          <w:b/>
          <w:b/>
        </w:rPr>
      </w:pPr>
      <w:r>
        <w:rPr>
          <w:b/>
        </w:rPr>
      </w:r>
    </w:p>
    <w:p>
      <w:pPr>
        <w:pStyle w:val="Normal"/>
        <w:widowControl/>
        <w:bidi w:val="0"/>
        <w:spacing w:lineRule="auto" w:line="276" w:before="0" w:after="200"/>
        <w:ind w:left="-989" w:right="-989" w:hanging="0"/>
        <w:jc w:val="left"/>
        <w:rPr/>
      </w:pPr>
      <w:r>
        <w:rPr>
          <w:b/>
        </w:rPr>
        <w:t>11. Funkcje pieniądza i charakterystyka agregatów monetarnyche i surowce:</w:t>
      </w:r>
    </w:p>
    <w:p>
      <w:pPr>
        <w:pStyle w:val="Normal"/>
        <w:widowControl/>
        <w:bidi w:val="0"/>
        <w:spacing w:lineRule="auto" w:line="276" w:before="0" w:after="200"/>
        <w:ind w:left="-989" w:right="-989" w:hanging="0"/>
        <w:jc w:val="left"/>
        <w:rPr/>
      </w:pPr>
      <w:r>
        <w:rPr>
          <w:sz w:val="20"/>
          <w:szCs w:val="20"/>
        </w:rPr>
        <w:t>Pieniądz odgrywa ważną rolę w gospodarce i pełni różne funkcje. Oto najważniejsze funkcje pieniądza:</w:t>
      </w:r>
    </w:p>
    <w:p>
      <w:pPr>
        <w:pStyle w:val="Normal"/>
        <w:widowControl/>
        <w:bidi w:val="0"/>
        <w:spacing w:lineRule="auto" w:line="276" w:before="0" w:after="200"/>
        <w:ind w:left="-989" w:right="-989" w:hanging="0"/>
        <w:jc w:val="left"/>
        <w:rPr/>
      </w:pPr>
      <w:r>
        <w:rPr>
          <w:b/>
          <w:sz w:val="20"/>
          <w:szCs w:val="20"/>
        </w:rPr>
        <w:t>1. Środek płatniczy</w:t>
      </w:r>
      <w:r>
        <w:rPr>
          <w:sz w:val="20"/>
          <w:szCs w:val="20"/>
        </w:rPr>
        <w:t>: Pieniądz służy jako powszechnie akceptowany środek wymiany, umożliwiający dokonywanie transakcji handlowych. Ułatwia wymianę towarów i usług, eliminując potrzebę barteru.</w:t>
      </w:r>
    </w:p>
    <w:p>
      <w:pPr>
        <w:pStyle w:val="Normal"/>
        <w:widowControl/>
        <w:bidi w:val="0"/>
        <w:spacing w:lineRule="auto" w:line="276" w:before="0" w:after="200"/>
        <w:ind w:left="-989" w:right="-989" w:hanging="0"/>
        <w:jc w:val="left"/>
        <w:rPr/>
      </w:pPr>
      <w:r>
        <w:rPr>
          <w:b/>
          <w:sz w:val="20"/>
          <w:szCs w:val="20"/>
        </w:rPr>
        <w:t>2. Jednostka rozliczeniowa:</w:t>
      </w:r>
      <w:r>
        <w:rPr>
          <w:sz w:val="20"/>
          <w:szCs w:val="20"/>
        </w:rPr>
        <w:t xml:space="preserve"> Pieniądz pełni rolę jednostki pomiaru wartości, umożliwiając porównywanie cen różnych towarów i usług. Ułatwia to wyrażanie wartości w sposób jednolity i precyzyjny.</w:t>
      </w:r>
    </w:p>
    <w:p>
      <w:pPr>
        <w:pStyle w:val="Normal"/>
        <w:widowControl/>
        <w:bidi w:val="0"/>
        <w:spacing w:lineRule="auto" w:line="276" w:before="0" w:after="200"/>
        <w:ind w:left="-989" w:right="-989" w:hanging="0"/>
        <w:jc w:val="left"/>
        <w:rPr/>
      </w:pPr>
      <w:r>
        <w:rPr>
          <w:b/>
          <w:sz w:val="20"/>
          <w:szCs w:val="20"/>
        </w:rPr>
        <w:t>3. Przechowywanie wartości</w:t>
      </w:r>
      <w:r>
        <w:rPr>
          <w:sz w:val="20"/>
          <w:szCs w:val="20"/>
        </w:rPr>
        <w:t>: Pieniądz może być przechowywany jako forma oszczędności i akumulacji bogactwa. Dzięki temu umożliwia przeniesienie wartości w czasie, pozwalając gospodarstwom domowym na zachowanie wartości nabywczej swoich oszczędności.</w:t>
      </w:r>
    </w:p>
    <w:p>
      <w:pPr>
        <w:pStyle w:val="Normal"/>
        <w:widowControl/>
        <w:bidi w:val="0"/>
        <w:spacing w:lineRule="auto" w:line="276" w:before="0" w:after="200"/>
        <w:ind w:left="-989" w:right="-989" w:hanging="0"/>
        <w:jc w:val="left"/>
        <w:rPr/>
      </w:pPr>
      <w:r>
        <w:rPr>
          <w:b/>
          <w:sz w:val="20"/>
          <w:szCs w:val="20"/>
        </w:rPr>
        <w:t>4. Środek rozliczeń zadłużeń</w:t>
      </w:r>
      <w:r>
        <w:rPr>
          <w:sz w:val="20"/>
          <w:szCs w:val="20"/>
        </w:rPr>
        <w:t>: Pieniądz umożliwia spłatę długów i rozliczenie zobowiązań finansowych. Jest akceptowany jako forma płatności przez wierzycieli.</w:t>
      </w:r>
    </w:p>
    <w:p>
      <w:pPr>
        <w:pStyle w:val="Normal"/>
        <w:widowControl/>
        <w:bidi w:val="0"/>
        <w:spacing w:lineRule="auto" w:line="276" w:before="0" w:after="200"/>
        <w:ind w:left="-989" w:right="-989" w:hanging="0"/>
        <w:jc w:val="left"/>
        <w:rPr/>
      </w:pPr>
      <w:r>
        <w:rPr>
          <w:sz w:val="20"/>
          <w:szCs w:val="20"/>
        </w:rPr>
        <w:t>Agregaty monetarne to grupy różnych składników pieniądza, które są monitorowane przez banki centralne w celu analizy i zarządzania polityką monetarną. Charakterystyka agregatów monetarnych może się nieco różnić w zależności od kraju i systemu monetarnego, ale ogólnie obejmuje:</w:t>
      </w:r>
    </w:p>
    <w:p>
      <w:pPr>
        <w:pStyle w:val="Normal"/>
        <w:widowControl/>
        <w:bidi w:val="0"/>
        <w:spacing w:lineRule="auto" w:line="276" w:before="0" w:after="200"/>
        <w:ind w:left="-989" w:right="-989" w:hanging="0"/>
        <w:jc w:val="left"/>
        <w:rPr/>
      </w:pPr>
      <w:r>
        <w:rPr>
          <w:b/>
          <w:sz w:val="20"/>
          <w:szCs w:val="20"/>
        </w:rPr>
        <w:t xml:space="preserve">1. M0 (Baza monetarna): </w:t>
      </w:r>
      <w:r>
        <w:rPr>
          <w:sz w:val="20"/>
          <w:szCs w:val="20"/>
        </w:rPr>
        <w:t>M0 jest najbardziej podstawowym agregatem monetarnym i obejmuje gotówkę w obiegu oraz rezerwy banków komercyjnych w banku centralnym.</w:t>
      </w:r>
    </w:p>
    <w:p>
      <w:pPr>
        <w:pStyle w:val="Normal"/>
        <w:widowControl/>
        <w:bidi w:val="0"/>
        <w:spacing w:lineRule="auto" w:line="276" w:before="0" w:after="200"/>
        <w:ind w:left="-989" w:right="-989" w:hanging="0"/>
        <w:jc w:val="left"/>
        <w:rPr/>
      </w:pPr>
      <w:r>
        <w:rPr>
          <w:b/>
          <w:sz w:val="20"/>
          <w:szCs w:val="20"/>
        </w:rPr>
        <w:t>2. M1 (Pieniądz krążący):</w:t>
      </w:r>
      <w:r>
        <w:rPr>
          <w:sz w:val="20"/>
          <w:szCs w:val="20"/>
        </w:rPr>
        <w:t xml:space="preserve"> M1 to agregat monetarny, który obejmuje gotówkę w obiegu oraz środki pieniężne, które są natychmiast dostępne dla gospodarstw domowych i firm do dokonywania płatności, takie jak depozyty bieżące i bieżące rachunki oszczędnościowe.</w:t>
      </w:r>
    </w:p>
    <w:p>
      <w:pPr>
        <w:pStyle w:val="Normal"/>
        <w:widowControl/>
        <w:bidi w:val="0"/>
        <w:spacing w:lineRule="auto" w:line="276" w:before="0" w:after="200"/>
        <w:ind w:left="-989" w:right="-989" w:hanging="0"/>
        <w:jc w:val="left"/>
        <w:rPr/>
      </w:pPr>
      <w:r>
        <w:rPr>
          <w:b/>
          <w:sz w:val="20"/>
          <w:szCs w:val="20"/>
        </w:rPr>
        <w:t>3. M2 (Pieniądz szeroki):</w:t>
      </w:r>
      <w:r>
        <w:rPr>
          <w:sz w:val="20"/>
          <w:szCs w:val="20"/>
        </w:rPr>
        <w:t xml:space="preserve"> M2 obejmuje M1 oraz dodatkowe składniki, takie jak oszczędnościowe rachunki bankowe, depozyty terminowe i inne oszczędności niezwiązane z bieżącymi transakcjami.</w:t>
      </w:r>
    </w:p>
    <w:p>
      <w:pPr>
        <w:pStyle w:val="Normal"/>
        <w:widowControl/>
        <w:bidi w:val="0"/>
        <w:spacing w:lineRule="auto" w:line="276" w:before="0" w:after="200"/>
        <w:ind w:left="-989" w:right="-989" w:hanging="0"/>
        <w:jc w:val="left"/>
        <w:rPr/>
      </w:pPr>
      <w:r>
        <w:rPr>
          <w:b/>
          <w:sz w:val="20"/>
          <w:szCs w:val="20"/>
        </w:rPr>
        <w:t>4. M3 (Pieniądz bardzo szeroki):</w:t>
      </w:r>
      <w:r>
        <w:rPr>
          <w:sz w:val="20"/>
          <w:szCs w:val="20"/>
        </w:rPr>
        <w:t xml:space="preserve"> M3 jest najbardziej rozszerzonym agregatem monetarnym i obejmuje M2 oraz dodatkowe składniki, takie jak obligacje i inne długoterminowe instrumenty finansowe.</w:t>
      </w:r>
    </w:p>
    <w:p>
      <w:pPr>
        <w:pStyle w:val="Normal"/>
        <w:widowControl/>
        <w:bidi w:val="0"/>
        <w:spacing w:lineRule="auto" w:line="276" w:before="0" w:after="200"/>
        <w:ind w:left="-989" w:right="-989" w:hanging="0"/>
        <w:jc w:val="left"/>
        <w:rPr/>
      </w:pPr>
      <w:r>
        <w:rPr>
          <w:b/>
        </w:rPr>
        <w:t>12. Kategorie bezrobocia według różnych kryteriów podziału bezrobocia:</w:t>
      </w:r>
    </w:p>
    <w:p>
      <w:pPr>
        <w:pStyle w:val="Normal"/>
        <w:widowControl/>
        <w:bidi w:val="0"/>
        <w:spacing w:lineRule="auto" w:line="276" w:before="0" w:after="200"/>
        <w:ind w:left="-989" w:right="-989" w:hanging="0"/>
        <w:jc w:val="left"/>
        <w:rPr/>
      </w:pPr>
      <w:r>
        <w:rPr>
          <w:b/>
          <w:sz w:val="20"/>
          <w:szCs w:val="20"/>
        </w:rPr>
        <w:t>1. Bezrobocie rejestrowane i bezrobocie ukryte</w:t>
      </w:r>
      <w:r>
        <w:rPr>
          <w:sz w:val="20"/>
          <w:szCs w:val="20"/>
        </w:rPr>
        <w:t xml:space="preserve">: Bezrobocie rejestrowane odnosi się do osób zarejestrowanych w urzędach pracy i aktywnie poszukujących pracy. </w:t>
      </w:r>
    </w:p>
    <w:p>
      <w:pPr>
        <w:pStyle w:val="Normal"/>
        <w:widowControl/>
        <w:bidi w:val="0"/>
        <w:spacing w:lineRule="auto" w:line="276" w:before="0" w:after="200"/>
        <w:ind w:left="-989" w:right="-989" w:hanging="0"/>
        <w:jc w:val="left"/>
        <w:rPr/>
      </w:pPr>
      <w:r>
        <w:rPr>
          <w:b/>
          <w:sz w:val="20"/>
          <w:szCs w:val="20"/>
        </w:rPr>
        <w:t>2. Bezrobocie strukturalne, bezrobocie koniunkturalne i bezrobocie tzw. tarczowe:</w:t>
      </w:r>
      <w:r>
        <w:rPr>
          <w:sz w:val="20"/>
          <w:szCs w:val="20"/>
        </w:rPr>
        <w:t xml:space="preserve"> Bezrobocie strukturalne wynika z nierównowagi pomiędzy umiejętnościami i kwalifikacjami pracowników a wymaganiami rynku pracy. </w:t>
      </w:r>
    </w:p>
    <w:p>
      <w:pPr>
        <w:pStyle w:val="Normal"/>
        <w:widowControl/>
        <w:bidi w:val="0"/>
        <w:spacing w:lineRule="auto" w:line="276" w:before="0" w:after="200"/>
        <w:ind w:left="-989" w:right="-989" w:hanging="0"/>
        <w:jc w:val="left"/>
        <w:rPr/>
      </w:pPr>
      <w:r>
        <w:rPr>
          <w:b/>
          <w:sz w:val="20"/>
          <w:szCs w:val="20"/>
        </w:rPr>
        <w:t xml:space="preserve">3. Bezrobocie młodzieży: </w:t>
      </w:r>
      <w:r>
        <w:rPr>
          <w:sz w:val="20"/>
          <w:szCs w:val="20"/>
        </w:rPr>
        <w:t xml:space="preserve">Bezrobocie młodzieży odnosi się do sytuacji, w której osoby w wieku 15-24 lat nie pracują i aktywnie poszukują zatrudnienia. </w:t>
      </w:r>
    </w:p>
    <w:p>
      <w:pPr>
        <w:pStyle w:val="Normal"/>
        <w:widowControl/>
        <w:bidi w:val="0"/>
        <w:spacing w:lineRule="auto" w:line="276" w:before="0" w:after="200"/>
        <w:ind w:left="-989" w:right="-989" w:hanging="0"/>
        <w:jc w:val="left"/>
        <w:rPr/>
      </w:pPr>
      <w:r>
        <w:rPr>
          <w:b/>
          <w:sz w:val="20"/>
          <w:szCs w:val="20"/>
        </w:rPr>
        <w:t>4. Bezrobocie długotrwałe:</w:t>
      </w:r>
      <w:r>
        <w:rPr>
          <w:sz w:val="20"/>
          <w:szCs w:val="20"/>
        </w:rPr>
        <w:t xml:space="preserve"> Bezrobocie długotrwałe dotyczy osób, które pozostają bez pracy przez dłuższy okres czasu, zwykle przekraczający 6 miesięcy</w:t>
      </w:r>
    </w:p>
    <w:p>
      <w:pPr>
        <w:pStyle w:val="Normal"/>
        <w:widowControl/>
        <w:bidi w:val="0"/>
        <w:spacing w:lineRule="auto" w:line="276" w:before="0" w:after="200"/>
        <w:ind w:left="-989" w:right="-989" w:hanging="0"/>
        <w:jc w:val="left"/>
        <w:rPr/>
      </w:pPr>
      <w:r>
        <w:rPr>
          <w:b/>
          <w:sz w:val="20"/>
          <w:szCs w:val="20"/>
        </w:rPr>
        <w:t>5. Bezrobocie sezonowe:</w:t>
      </w:r>
      <w:r>
        <w:rPr>
          <w:sz w:val="20"/>
          <w:szCs w:val="20"/>
        </w:rPr>
        <w:t xml:space="preserve"> Bezrobocie sezonowe występuje, gdy pracownicy tracą pracę w określonym sezonie lub sezonach, które charakteryzują się zmiennością popytu na określone usługi lub produkty. </w:t>
      </w:r>
    </w:p>
    <w:p>
      <w:pPr>
        <w:pStyle w:val="Normal"/>
        <w:widowControl/>
        <w:bidi w:val="0"/>
        <w:spacing w:lineRule="auto" w:line="276" w:before="0" w:after="200"/>
        <w:ind w:left="-989" w:right="-989" w:hanging="0"/>
        <w:jc w:val="left"/>
        <w:rPr>
          <w:b/>
          <w:b/>
        </w:rPr>
      </w:pPr>
      <w:r>
        <w:rPr>
          <w:b/>
        </w:rPr>
      </w:r>
    </w:p>
    <w:p>
      <w:pPr>
        <w:pStyle w:val="Normal"/>
        <w:widowControl/>
        <w:bidi w:val="0"/>
        <w:spacing w:lineRule="auto" w:line="276" w:before="0" w:after="200"/>
        <w:ind w:left="-989" w:right="-989" w:hanging="0"/>
        <w:jc w:val="left"/>
        <w:rPr>
          <w:b/>
          <w:b/>
        </w:rPr>
      </w:pPr>
      <w:r>
        <w:rPr>
          <w:b/>
        </w:rPr>
      </w:r>
    </w:p>
    <w:p>
      <w:pPr>
        <w:pStyle w:val="Normal"/>
        <w:widowControl/>
        <w:bidi w:val="0"/>
        <w:spacing w:lineRule="auto" w:line="276" w:before="0" w:after="200"/>
        <w:ind w:left="-989" w:right="-989" w:hanging="0"/>
        <w:jc w:val="left"/>
        <w:rPr/>
      </w:pPr>
      <w:r>
        <w:rPr/>
      </w:r>
    </w:p>
    <w:sectPr>
      <w:type w:val="nextPage"/>
      <w:pgSz w:w="792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2"/>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21c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LibreOffice/7.4.7.2$Linux_X86_64 LibreOffice_project/40$Build-2</Application>
  <AppVersion>15.0000</AppVersion>
  <Pages>12</Pages>
  <Words>3545</Words>
  <Characters>23427</Characters>
  <CharactersWithSpaces>26988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2023-05-27T12:36:00Z</dcterms:created>
  <dc:creator>Stanisław Dubielski</dc:creator>
  <dc:description/>
  <dc:language>en-US</dc:language>
  <cp:lastModifiedBy/>
  <dcterms:modified xsi:type="dcterms:W3CDTF">2023-06-17T20:29:15Z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