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Zagadnienia na egzamin z Makroekonomii – Zarządzanie 2023 r.</w:t>
      </w:r>
    </w:p>
    <w:p>
      <w:pPr>
        <w:pStyle w:val="Normal"/>
        <w:rPr/>
      </w:pPr>
      <w:r>
        <w:rPr/>
        <w:t>1, Założenia, ogólna postać modelu, prawidłowości i czynniki kształtujące poziom konsumpcji wg:</w:t>
      </w:r>
    </w:p>
    <w:p>
      <w:pPr>
        <w:pStyle w:val="Normal"/>
        <w:rPr/>
      </w:pPr>
      <w:r>
        <w:rPr/>
        <w:t>- keynesowskiej funkcji konsumpcji</w:t>
      </w:r>
    </w:p>
    <w:p>
      <w:pPr>
        <w:pStyle w:val="Normal"/>
        <w:rPr/>
      </w:pPr>
      <w:r>
        <w:rPr/>
        <w:t>- teorii cyklu życia</w:t>
      </w:r>
    </w:p>
    <w:p>
      <w:pPr>
        <w:pStyle w:val="Normal"/>
        <w:rPr/>
      </w:pPr>
      <w:r>
        <w:rPr/>
        <w:t>- teorii dochodów permanentnych</w:t>
      </w:r>
    </w:p>
    <w:p>
      <w:pPr>
        <w:pStyle w:val="Normal"/>
        <w:rPr/>
      </w:pPr>
      <w:r>
        <w:rPr/>
        <w:t>2. Inwestycje – interpretacje, podziały oraz czynniki kształtujące inwestycje w gospodarce</w:t>
      </w:r>
    </w:p>
    <w:p>
      <w:pPr>
        <w:pStyle w:val="Normal"/>
        <w:rPr/>
      </w:pPr>
      <w:r>
        <w:rPr/>
        <w:t>3. Założenia, prawidłowości, uwarunkowania popytu, mechanizm osiągania równowagi na rynku pieniądza wg:</w:t>
      </w:r>
    </w:p>
    <w:p>
      <w:pPr>
        <w:pStyle w:val="Normal"/>
        <w:rPr/>
      </w:pPr>
      <w:r>
        <w:rPr/>
        <w:t>- ilościowej teorii pieniądza</w:t>
      </w:r>
    </w:p>
    <w:p>
      <w:pPr>
        <w:pStyle w:val="Normal"/>
        <w:rPr/>
      </w:pPr>
      <w:r>
        <w:rPr/>
        <w:t>- keynesowskich teorii pieniądza (teoria preferencji płynności i pokrewne)</w:t>
      </w:r>
    </w:p>
    <w:p>
      <w:pPr>
        <w:pStyle w:val="Normal"/>
        <w:rPr/>
      </w:pPr>
      <w:r>
        <w:rPr/>
        <w:t>4. Założenia, prawidłowości wzrostu, czynniki wpływające na wzrost gospodarczy wg:</w:t>
      </w:r>
    </w:p>
    <w:p>
      <w:pPr>
        <w:pStyle w:val="Normal"/>
        <w:rPr/>
      </w:pPr>
      <w:r>
        <w:rPr/>
        <w:t>- modelu Solowa</w:t>
      </w:r>
    </w:p>
    <w:p>
      <w:pPr>
        <w:pStyle w:val="Normal"/>
        <w:rPr/>
      </w:pPr>
      <w:r>
        <w:rPr/>
        <w:t>- modelu z kapitałem ludzkim</w:t>
      </w:r>
    </w:p>
    <w:p>
      <w:pPr>
        <w:pStyle w:val="Normal"/>
        <w:rPr/>
      </w:pPr>
      <w:r>
        <w:rPr/>
        <w:t>- dwusektorowego modelu wzrostu</w:t>
      </w:r>
    </w:p>
    <w:p>
      <w:pPr>
        <w:pStyle w:val="Normal"/>
        <w:rPr/>
      </w:pPr>
      <w:r>
        <w:rPr/>
        <w:t>5. Założenia, mechanizmy osiągania równowagi, reakcja na szok popytowe (w tym monetarne) wg modeli:</w:t>
      </w:r>
    </w:p>
    <w:p>
      <w:pPr>
        <w:pStyle w:val="Normal"/>
        <w:rPr/>
      </w:pPr>
      <w:r>
        <w:rPr/>
        <w:t>- klasycznego</w:t>
      </w:r>
    </w:p>
    <w:p>
      <w:pPr>
        <w:pStyle w:val="Normal"/>
        <w:rPr/>
      </w:pPr>
      <w:r>
        <w:rPr/>
        <w:t>- IS-LM</w:t>
      </w:r>
    </w:p>
    <w:p>
      <w:pPr>
        <w:pStyle w:val="Normal"/>
        <w:rPr/>
      </w:pPr>
      <w:r>
        <w:rPr/>
        <w:t>- nowej ekonomii klasycznej</w:t>
      </w:r>
    </w:p>
    <w:p>
      <w:pPr>
        <w:pStyle w:val="Normal"/>
        <w:rPr/>
      </w:pPr>
      <w:r>
        <w:rPr/>
        <w:t>6. Interpretacje krzywej Phillipsa w zależności od modelu oczekiwań</w:t>
      </w:r>
    </w:p>
    <w:p>
      <w:pPr>
        <w:pStyle w:val="Normal"/>
        <w:rPr/>
      </w:pPr>
      <w:r>
        <w:rPr/>
        <w:t>7. Podstawy polityki monetarnej: reguła Taylora, krzywa reakcji polityki monetarnej, interpretacje i efektywność wg różnych modeli równowagi krótkookresowej</w:t>
      </w:r>
    </w:p>
    <w:p>
      <w:pPr>
        <w:pStyle w:val="Normal"/>
        <w:rPr/>
      </w:pPr>
      <w:r>
        <w:rPr/>
        <w:t>8. Podstawy polityki fiskalne: równoważność ricardiańska, interpretacja deficytu strukturalnego, interpretacje i efektywność polityki fiskalnej wg różnych modeli równowagi krótkookresowej</w:t>
      </w:r>
    </w:p>
    <w:p>
      <w:pPr>
        <w:pStyle w:val="Normal"/>
        <w:rPr/>
      </w:pPr>
      <w:r>
        <w:rPr/>
        <w:t>9. Charakterystyka różnych miar wielkości produktu i dochodu w gospodarce</w:t>
      </w:r>
    </w:p>
    <w:p>
      <w:pPr>
        <w:pStyle w:val="Normal"/>
        <w:rPr/>
      </w:pPr>
      <w:r>
        <w:rPr/>
        <w:t>10. Mierniki inflacji i podział inflacji według różnych kryteriów</w:t>
      </w:r>
    </w:p>
    <w:p>
      <w:pPr>
        <w:pStyle w:val="Normal"/>
        <w:rPr/>
      </w:pPr>
      <w:r>
        <w:rPr/>
        <w:t>11. Funkcje pieniądza i charakterystyka agregatów monetarnych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12. Kategorie bezrobocia według różnych kryteriów podziału bezrobocia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1d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83b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LibreOffice/7.4.7.2$Linux_X86_64 LibreOffice_project/40$Build-2</Application>
  <AppVersion>15.0000</AppVersion>
  <Pages>1</Pages>
  <Words>191</Words>
  <Characters>1347</Characters>
  <CharactersWithSpaces>1516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2023-05-10T07:45:00Z</dcterms:created>
  <dc:creator>JR</dc:creator>
  <dc:description/>
  <dc:language>en-US</dc:language>
  <cp:lastModifiedBy>JR</cp:lastModifiedBy>
  <dcterms:modified xsi:type="dcterms:W3CDTF">2023-05-10T07:45:00Z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